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2DCE" w14:textId="06132019" w:rsidR="004E2CC1" w:rsidRPr="000A0D53" w:rsidRDefault="004E2CC1" w:rsidP="00954FD6">
      <w:pPr>
        <w:spacing w:after="0" w:line="276" w:lineRule="auto"/>
        <w:jc w:val="center"/>
        <w:rPr>
          <w:rFonts w:ascii="Cambria" w:hAnsi="Cambria" w:cs="Arial"/>
          <w:b/>
          <w:bCs/>
          <w:color w:val="FF0000"/>
        </w:rPr>
      </w:pPr>
      <w:bookmarkStart w:id="0" w:name="_Hlk82473550"/>
      <w:r w:rsidRPr="000A0D53">
        <w:rPr>
          <w:rFonts w:ascii="Cambria" w:hAnsi="Cambria" w:cs="Arial"/>
          <w:b/>
          <w:bCs/>
          <w:color w:val="000000"/>
        </w:rPr>
        <w:t xml:space="preserve">Processo Administrativo n. </w:t>
      </w:r>
      <w:r w:rsidRPr="000A0D53">
        <w:rPr>
          <w:rFonts w:ascii="Cambria" w:hAnsi="Cambria" w:cs="Arial"/>
          <w:b/>
          <w:bCs/>
          <w:color w:val="FF0000"/>
        </w:rPr>
        <w:t>(...)</w:t>
      </w:r>
    </w:p>
    <w:p w14:paraId="786D56D6" w14:textId="77777777" w:rsidR="005044D0" w:rsidRPr="000A0D53" w:rsidRDefault="005044D0" w:rsidP="00954FD6">
      <w:pPr>
        <w:spacing w:after="0" w:line="276" w:lineRule="auto"/>
        <w:jc w:val="center"/>
        <w:rPr>
          <w:rFonts w:ascii="Cambria" w:hAnsi="Cambria" w:cs="Arial"/>
          <w:b/>
          <w:bCs/>
          <w:color w:val="FF0000"/>
        </w:rPr>
      </w:pPr>
    </w:p>
    <w:tbl>
      <w:tblPr>
        <w:tblStyle w:val="Tabelacomgrade"/>
        <w:tblW w:w="10060" w:type="dxa"/>
        <w:shd w:val="clear" w:color="auto" w:fill="FFFF00"/>
        <w:tblLook w:val="04A0" w:firstRow="1" w:lastRow="0" w:firstColumn="1" w:lastColumn="0" w:noHBand="0" w:noVBand="1"/>
      </w:tblPr>
      <w:tblGrid>
        <w:gridCol w:w="10060"/>
      </w:tblGrid>
      <w:tr w:rsidR="00ED2284" w:rsidRPr="000A0D53" w14:paraId="62065069" w14:textId="77777777" w:rsidTr="00F21219">
        <w:tc>
          <w:tcPr>
            <w:tcW w:w="10060" w:type="dxa"/>
            <w:shd w:val="clear" w:color="auto" w:fill="FFFF00"/>
          </w:tcPr>
          <w:p w14:paraId="01D492FC" w14:textId="396E93DA" w:rsidR="009D031B" w:rsidRPr="000A0D53" w:rsidRDefault="00ED2284" w:rsidP="00954FD6">
            <w:pPr>
              <w:spacing w:line="276" w:lineRule="auto"/>
              <w:jc w:val="center"/>
              <w:rPr>
                <w:rFonts w:ascii="Cambria" w:hAnsi="Cambria" w:cs="Arial"/>
                <w:b/>
                <w:bCs/>
              </w:rPr>
            </w:pPr>
            <w:r w:rsidRPr="000A0D53">
              <w:rPr>
                <w:rFonts w:ascii="Cambria" w:hAnsi="Cambria" w:cs="Arial"/>
                <w:b/>
                <w:bCs/>
              </w:rPr>
              <w:t>ORIENTAÇÕES PARA USO DO MODELO – LEITURA OBRIGATÓRIA</w:t>
            </w:r>
          </w:p>
          <w:p w14:paraId="6B5551A4" w14:textId="437A8B51"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rPr>
              <w:t>O presente modelo de Termo de Referência procura fornecer um ponto de partida para a definição do objeto e condições da contratação.</w:t>
            </w:r>
            <w:r w:rsidRPr="000A0D53">
              <w:rPr>
                <w:rFonts w:ascii="Cambria" w:hAnsi="Cambria" w:cs="Arial"/>
                <w:b/>
                <w:bCs/>
              </w:rPr>
              <w:t xml:space="preserve"> Este é o documento que mais terá variação de conteúdo, de acordo com as peculiaridades da demanda da Administração e do objeto a ser contratado</w:t>
            </w:r>
            <w:r w:rsidRPr="000A0D53">
              <w:rPr>
                <w:rFonts w:ascii="Cambria" w:hAnsi="Cambria" w:cs="Arial"/>
              </w:rPr>
              <w:t>. Assim, não se deve prender ao texto apresentado,</w:t>
            </w:r>
            <w:r w:rsidR="00155C0F" w:rsidRPr="000A0D53">
              <w:rPr>
                <w:rFonts w:ascii="Cambria" w:hAnsi="Cambria" w:cs="Arial"/>
              </w:rPr>
              <w:t xml:space="preserve"> mas sim trabalhá-lo</w:t>
            </w:r>
            <w:r w:rsidRPr="000A0D53">
              <w:rPr>
                <w:rFonts w:ascii="Cambria" w:hAnsi="Cambria" w:cs="Arial"/>
              </w:rPr>
              <w:t xml:space="preserve"> </w:t>
            </w:r>
            <w:r w:rsidR="00155C0F" w:rsidRPr="000A0D53">
              <w:rPr>
                <w:rFonts w:ascii="Cambria" w:hAnsi="Cambria" w:cs="Arial"/>
              </w:rPr>
              <w:t>à luz d</w:t>
            </w:r>
            <w:r w:rsidRPr="000A0D53">
              <w:rPr>
                <w:rFonts w:ascii="Cambria" w:hAnsi="Cambria" w:cs="Arial"/>
              </w:rPr>
              <w:t>os pontos fundamentais da contratação, sempre de forma clara e objetiva.</w:t>
            </w:r>
          </w:p>
          <w:p w14:paraId="4329F099" w14:textId="0B4E3629"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rPr>
              <w:t xml:space="preserve">A redação em preto consiste no que se espera ser invariável. </w:t>
            </w:r>
            <w:r w:rsidR="00ED3621" w:rsidRPr="000A0D53">
              <w:rPr>
                <w:rFonts w:ascii="Cambria" w:hAnsi="Cambria" w:cs="Arial"/>
              </w:rPr>
              <w:t>E</w:t>
            </w:r>
            <w:r w:rsidRPr="000A0D53">
              <w:rPr>
                <w:rFonts w:ascii="Cambria" w:hAnsi="Cambria" w:cs="Arial"/>
              </w:rPr>
              <w:t xml:space="preserve">la </w:t>
            </w:r>
            <w:r w:rsidR="00ED3621" w:rsidRPr="000A0D53">
              <w:rPr>
                <w:rFonts w:ascii="Cambria" w:hAnsi="Cambria" w:cs="Arial"/>
              </w:rPr>
              <w:t xml:space="preserve">até </w:t>
            </w:r>
            <w:r w:rsidRPr="000A0D53">
              <w:rPr>
                <w:rFonts w:ascii="Cambria" w:hAnsi="Cambria" w:cs="Arial"/>
              </w:rPr>
              <w:t xml:space="preserve">pode sofrer </w:t>
            </w:r>
            <w:r w:rsidR="00ED3621" w:rsidRPr="000A0D53">
              <w:rPr>
                <w:rFonts w:ascii="Cambria" w:hAnsi="Cambria" w:cs="Arial"/>
              </w:rPr>
              <w:t xml:space="preserve">modificações </w:t>
            </w:r>
            <w:r w:rsidRPr="000A0D53">
              <w:rPr>
                <w:rFonts w:ascii="Cambria" w:hAnsi="Cambria" w:cs="Arial"/>
              </w:rPr>
              <w:t xml:space="preserve">a depender do caso concreto, mas não são disposições feitas para variar. Por essa razão, </w:t>
            </w:r>
            <w:r w:rsidRPr="000A0D53">
              <w:rPr>
                <w:rFonts w:ascii="Cambria" w:hAnsi="Cambria" w:cs="Arial"/>
                <w:b/>
                <w:bCs/>
              </w:rPr>
              <w:t>quaisquer modificações nas partes em preto, sem marcação de itálico, devem necessariamente ser justificadas nos autos</w:t>
            </w:r>
            <w:r w:rsidRPr="000A0D53">
              <w:rPr>
                <w:rFonts w:ascii="Cambria" w:hAnsi="Cambria" w:cs="Arial"/>
              </w:rPr>
              <w:t>, sem prejuízo de eventual consulta ao órgão de assessoramento jurídico respectivo, a depender da matéria.</w:t>
            </w:r>
          </w:p>
          <w:p w14:paraId="3AFFE657" w14:textId="30A4AAE4"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b/>
                <w:bCs/>
              </w:rPr>
              <w:t xml:space="preserve">Os itens deste modelo destacados em vermelho itálico devem ser preenchidos ou adotados pelo órgão ou entidade pública </w:t>
            </w:r>
            <w:r w:rsidR="00ED3621" w:rsidRPr="000A0D53">
              <w:rPr>
                <w:rFonts w:ascii="Cambria" w:hAnsi="Cambria" w:cs="Arial"/>
                <w:b/>
                <w:bCs/>
              </w:rPr>
              <w:t>contratante segundo critérios de oportunidade e conveniência</w:t>
            </w:r>
            <w:r w:rsidR="00ED3621" w:rsidRPr="000A0D53">
              <w:rPr>
                <w:rFonts w:ascii="Cambria" w:hAnsi="Cambria" w:cs="Arial"/>
              </w:rPr>
              <w:t xml:space="preserve">, </w:t>
            </w:r>
            <w:r w:rsidRPr="000A0D53">
              <w:rPr>
                <w:rFonts w:ascii="Cambria" w:hAnsi="Cambria" w:cs="Arial"/>
              </w:rPr>
              <w:t xml:space="preserve">de acordo com as peculiaridades do objeto e cuidando-se para que sejam reproduzidas as mesmas definições nos demais instrumentos da </w:t>
            </w:r>
            <w:r w:rsidR="00194D86" w:rsidRPr="000A0D53">
              <w:rPr>
                <w:rFonts w:ascii="Cambria" w:hAnsi="Cambria" w:cs="Arial"/>
              </w:rPr>
              <w:t>contratação</w:t>
            </w:r>
            <w:r w:rsidRPr="000A0D53">
              <w:rPr>
                <w:rFonts w:ascii="Cambria" w:hAnsi="Cambria" w:cs="Arial"/>
              </w:rPr>
              <w:t xml:space="preserve"> (minuta de Termo de Contrato), para que não conflitem. São previsões feitas para variarem. Eventuais justificativas podem ser exigidas a depender do caso. </w:t>
            </w:r>
          </w:p>
          <w:p w14:paraId="06345965" w14:textId="49D4C3F5"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b/>
                <w:bCs/>
              </w:rPr>
              <w:t>Alguns itens receberam notas explicativas, destacadas para compreensão do agente ou setor responsável pela elaboração do Termo de Referência</w:t>
            </w:r>
            <w:r w:rsidRPr="000A0D53">
              <w:rPr>
                <w:rFonts w:ascii="Cambria" w:hAnsi="Cambria" w:cs="Arial"/>
              </w:rPr>
              <w:t xml:space="preserve">, que deverão ser devidamente suprimidas ao se finalizar o documento na versão original. </w:t>
            </w:r>
          </w:p>
          <w:p w14:paraId="572282F2" w14:textId="19CF5C6B" w:rsidR="00ED2284" w:rsidRPr="000A0D53" w:rsidRDefault="00ED2284" w:rsidP="008F1F22">
            <w:pPr>
              <w:pStyle w:val="PargrafodaLista"/>
              <w:spacing w:line="276" w:lineRule="auto"/>
              <w:jc w:val="both"/>
              <w:rPr>
                <w:rFonts w:ascii="Cambria" w:hAnsi="Cambria" w:cs="Arial"/>
              </w:rPr>
            </w:pPr>
          </w:p>
        </w:tc>
      </w:tr>
    </w:tbl>
    <w:p w14:paraId="268C2A3E" w14:textId="77777777" w:rsidR="00F57D61" w:rsidRPr="000A0D53" w:rsidRDefault="00F57D61" w:rsidP="00F57D61">
      <w:pPr>
        <w:rPr>
          <w:rFonts w:ascii="Cambria" w:hAnsi="Cambria" w:cs="Arial"/>
        </w:rPr>
      </w:pPr>
      <w:bookmarkStart w:id="1" w:name="_Hlk82471863"/>
    </w:p>
    <w:p w14:paraId="5D27CA25" w14:textId="15A9508C" w:rsidR="00FE71E3" w:rsidRPr="000A0D53" w:rsidRDefault="009416DA" w:rsidP="000A0D53">
      <w:pPr>
        <w:pStyle w:val="Nivel1"/>
        <w:pBdr>
          <w:top w:val="single" w:sz="4" w:space="1" w:color="1F3864" w:themeColor="accent1" w:themeShade="80"/>
        </w:pBdr>
        <w:spacing w:before="0" w:after="0"/>
        <w:rPr>
          <w:rFonts w:ascii="Cambria" w:hAnsi="Cambria"/>
          <w:color w:val="1F3864" w:themeColor="accent1" w:themeShade="80"/>
          <w:sz w:val="22"/>
          <w:szCs w:val="22"/>
        </w:rPr>
      </w:pPr>
      <w:r w:rsidRPr="000A0D53">
        <w:rPr>
          <w:rFonts w:ascii="Cambria" w:hAnsi="Cambria"/>
          <w:bCs/>
          <w:color w:val="1F3864" w:themeColor="accent1" w:themeShade="80"/>
          <w:sz w:val="22"/>
          <w:szCs w:val="22"/>
        </w:rPr>
        <w:t>DAS CONDIÇÕES GERAIS DA CONTRATAÇÃO</w:t>
      </w:r>
      <w:r w:rsidR="004162FB" w:rsidRPr="000A0D53">
        <w:rPr>
          <w:rFonts w:ascii="Cambria" w:hAnsi="Cambria"/>
          <w:bCs/>
          <w:color w:val="1F3864" w:themeColor="accent1" w:themeShade="80"/>
          <w:sz w:val="22"/>
          <w:szCs w:val="22"/>
        </w:rPr>
        <w:t xml:space="preserve"> </w:t>
      </w:r>
      <w:r w:rsidR="00400A97" w:rsidRPr="000A0D53">
        <w:rPr>
          <w:rFonts w:ascii="Cambria" w:hAnsi="Cambria"/>
          <w:bCs/>
          <w:color w:val="1F3864" w:themeColor="accent1" w:themeShade="80"/>
          <w:sz w:val="22"/>
          <w:szCs w:val="22"/>
        </w:rPr>
        <w:t>(art. 6º, XXIII</w:t>
      </w:r>
      <w:r w:rsidR="00D9546B" w:rsidRPr="000A0D53">
        <w:rPr>
          <w:rFonts w:ascii="Cambria" w:hAnsi="Cambria"/>
          <w:bCs/>
          <w:color w:val="1F3864" w:themeColor="accent1" w:themeShade="80"/>
          <w:sz w:val="22"/>
          <w:szCs w:val="22"/>
        </w:rPr>
        <w:t>, “a” e “i”</w:t>
      </w:r>
      <w:r w:rsidRPr="000A0D53">
        <w:rPr>
          <w:rFonts w:ascii="Cambria" w:hAnsi="Cambria"/>
          <w:color w:val="1F3864" w:themeColor="accent1" w:themeShade="80"/>
          <w:sz w:val="22"/>
          <w:szCs w:val="22"/>
        </w:rPr>
        <w:t xml:space="preserve"> da Lei n. 14.133/2021)</w:t>
      </w:r>
      <w:r w:rsidR="00D849EE" w:rsidRPr="000A0D53">
        <w:rPr>
          <w:rFonts w:ascii="Cambria" w:hAnsi="Cambria"/>
          <w:color w:val="1F3864" w:themeColor="accent1" w:themeShade="80"/>
          <w:sz w:val="22"/>
          <w:szCs w:val="22"/>
        </w:rPr>
        <w:t>.</w:t>
      </w:r>
    </w:p>
    <w:p w14:paraId="7A67A99F" w14:textId="77777777" w:rsidR="00F57D61" w:rsidRPr="000A0D53" w:rsidRDefault="00F57D61" w:rsidP="00F57D61">
      <w:pPr>
        <w:pStyle w:val="PargrafodaLista"/>
        <w:spacing w:after="0" w:line="276" w:lineRule="auto"/>
        <w:ind w:left="716"/>
        <w:jc w:val="both"/>
        <w:rPr>
          <w:rFonts w:ascii="Cambria" w:hAnsi="Cambria" w:cs="Arial"/>
          <w:b/>
        </w:rPr>
      </w:pPr>
    </w:p>
    <w:p w14:paraId="1758ECD7" w14:textId="494515F1" w:rsidR="00A45C14" w:rsidRPr="000A0D53" w:rsidRDefault="00FE71E3" w:rsidP="00AC494F">
      <w:pPr>
        <w:pStyle w:val="PargrafodaLista"/>
        <w:numPr>
          <w:ilvl w:val="1"/>
          <w:numId w:val="8"/>
        </w:numPr>
        <w:spacing w:after="0" w:line="276" w:lineRule="auto"/>
        <w:ind w:left="0" w:firstLine="0"/>
        <w:jc w:val="both"/>
        <w:rPr>
          <w:rFonts w:ascii="Cambria" w:hAnsi="Cambria" w:cs="Arial"/>
          <w:b/>
        </w:rPr>
      </w:pPr>
      <w:r w:rsidRPr="000A0D53">
        <w:rPr>
          <w:rFonts w:ascii="Cambria" w:hAnsi="Cambria" w:cs="Arial"/>
        </w:rPr>
        <w:t>Aquisição de</w:t>
      </w:r>
      <w:r w:rsidRPr="000A0D53">
        <w:rPr>
          <w:rFonts w:ascii="Cambria" w:hAnsi="Cambria" w:cs="Arial"/>
          <w:color w:val="FF0000"/>
        </w:rPr>
        <w:t>...........................................................</w:t>
      </w:r>
      <w:r w:rsidRPr="000A0D53">
        <w:rPr>
          <w:rFonts w:ascii="Cambria" w:hAnsi="Cambria" w:cs="Arial"/>
          <w:b/>
        </w:rPr>
        <w:t>,</w:t>
      </w:r>
      <w:r w:rsidRPr="000A0D53">
        <w:rPr>
          <w:rFonts w:ascii="Cambria" w:hAnsi="Cambria" w:cs="Arial"/>
        </w:rPr>
        <w:t xml:space="preserve"> </w:t>
      </w:r>
      <w:r w:rsidR="00146831" w:rsidRPr="000A0D53">
        <w:rPr>
          <w:rFonts w:ascii="Cambria" w:hAnsi="Cambria" w:cs="Arial"/>
        </w:rPr>
        <w:t xml:space="preserve">nos termos da tabela abaixo, </w:t>
      </w:r>
      <w:r w:rsidRPr="000A0D53">
        <w:rPr>
          <w:rFonts w:ascii="Cambria" w:hAnsi="Cambria" w:cs="Arial"/>
        </w:rPr>
        <w:t>conforme condições e exigências estabelecidas neste instrumento</w:t>
      </w:r>
      <w:r w:rsidR="00146831" w:rsidRPr="000A0D53">
        <w:rPr>
          <w:rFonts w:ascii="Cambria" w:hAnsi="Cambria" w:cs="Arial"/>
        </w:rPr>
        <w:t>.</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2126"/>
        <w:gridCol w:w="1135"/>
        <w:gridCol w:w="1134"/>
        <w:gridCol w:w="850"/>
        <w:gridCol w:w="1275"/>
        <w:gridCol w:w="1560"/>
      </w:tblGrid>
      <w:tr w:rsidR="001A4E27" w:rsidRPr="000A0D53" w14:paraId="1D3CF52B" w14:textId="2A6BFCB6" w:rsidTr="00B26D7D">
        <w:trPr>
          <w:trHeight w:val="704"/>
        </w:trPr>
        <w:tc>
          <w:tcPr>
            <w:tcW w:w="851" w:type="dxa"/>
            <w:tcBorders>
              <w:top w:val="single" w:sz="4" w:space="0" w:color="000000"/>
              <w:left w:val="single" w:sz="4" w:space="0" w:color="000000"/>
              <w:bottom w:val="single" w:sz="4" w:space="0" w:color="000000"/>
              <w:right w:val="single" w:sz="4" w:space="0" w:color="000000"/>
            </w:tcBorders>
          </w:tcPr>
          <w:p w14:paraId="7C7484E5" w14:textId="77777777"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LOTE</w:t>
            </w:r>
          </w:p>
          <w:p w14:paraId="1C1D7ACE" w14:textId="77777777" w:rsidR="001A4E27" w:rsidRPr="000A0D53" w:rsidRDefault="001A4E27" w:rsidP="001A4E27">
            <w:pPr>
              <w:widowControl w:val="0"/>
              <w:suppressAutoHyphens/>
              <w:spacing w:after="0" w:line="276" w:lineRule="auto"/>
              <w:jc w:val="center"/>
              <w:rPr>
                <w:rFonts w:ascii="Cambria" w:hAnsi="Cambria" w:cs="Arial"/>
                <w:b/>
                <w:bCs/>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4982A808" w14:textId="40DBA1B5"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 xml:space="preserve">CÓD. </w:t>
            </w:r>
          </w:p>
          <w:p w14:paraId="44D7734C" w14:textId="3A841742"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ELOTECH</w:t>
            </w:r>
          </w:p>
          <w:p w14:paraId="34751007" w14:textId="77777777"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hideMark/>
          </w:tcPr>
          <w:p w14:paraId="083FCABB" w14:textId="77777777"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ESPECIFICAÇÃO</w:t>
            </w:r>
          </w:p>
        </w:tc>
        <w:tc>
          <w:tcPr>
            <w:tcW w:w="1135" w:type="dxa"/>
            <w:tcBorders>
              <w:top w:val="single" w:sz="4" w:space="0" w:color="000000"/>
              <w:left w:val="single" w:sz="4" w:space="0" w:color="000000"/>
              <w:bottom w:val="single" w:sz="4" w:space="0" w:color="000000"/>
              <w:right w:val="single" w:sz="4" w:space="0" w:color="000000"/>
            </w:tcBorders>
            <w:hideMark/>
          </w:tcPr>
          <w:p w14:paraId="12511E8F" w14:textId="73FD31FF"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CÓD. BR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UNIDADE DE MEDIDA</w:t>
            </w:r>
          </w:p>
        </w:tc>
        <w:tc>
          <w:tcPr>
            <w:tcW w:w="850" w:type="dxa"/>
            <w:tcBorders>
              <w:top w:val="single" w:sz="4" w:space="0" w:color="000000"/>
              <w:left w:val="single" w:sz="4" w:space="0" w:color="000000"/>
              <w:bottom w:val="single" w:sz="4" w:space="0" w:color="000000"/>
              <w:right w:val="single" w:sz="4" w:space="0" w:color="000000"/>
            </w:tcBorders>
          </w:tcPr>
          <w:p w14:paraId="66E61B17" w14:textId="08184DE2"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QTD.</w:t>
            </w:r>
          </w:p>
        </w:tc>
        <w:tc>
          <w:tcPr>
            <w:tcW w:w="1275" w:type="dxa"/>
            <w:tcBorders>
              <w:top w:val="single" w:sz="4" w:space="0" w:color="000000"/>
              <w:left w:val="single" w:sz="4" w:space="0" w:color="000000"/>
              <w:bottom w:val="single" w:sz="4" w:space="0" w:color="000000"/>
              <w:right w:val="single" w:sz="4" w:space="0" w:color="000000"/>
            </w:tcBorders>
          </w:tcPr>
          <w:p w14:paraId="65665C66" w14:textId="299C2938"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VALOR UNITÁRIO</w:t>
            </w:r>
          </w:p>
        </w:tc>
        <w:tc>
          <w:tcPr>
            <w:tcW w:w="1560" w:type="dxa"/>
            <w:tcBorders>
              <w:top w:val="single" w:sz="4" w:space="0" w:color="000000"/>
              <w:left w:val="single" w:sz="4" w:space="0" w:color="000000"/>
              <w:bottom w:val="single" w:sz="4" w:space="0" w:color="000000"/>
              <w:right w:val="single" w:sz="4" w:space="0" w:color="000000"/>
            </w:tcBorders>
          </w:tcPr>
          <w:p w14:paraId="0BCAAC1C" w14:textId="177E4DCB"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VALOR TOTAL</w:t>
            </w:r>
          </w:p>
        </w:tc>
      </w:tr>
      <w:tr w:rsidR="001A4E27" w:rsidRPr="000A0D53" w14:paraId="47575AA7" w14:textId="7939676A" w:rsidTr="001A4E27">
        <w:tc>
          <w:tcPr>
            <w:tcW w:w="851" w:type="dxa"/>
            <w:tcBorders>
              <w:top w:val="single" w:sz="4" w:space="0" w:color="000000"/>
              <w:left w:val="single" w:sz="4" w:space="0" w:color="000000"/>
              <w:bottom w:val="single" w:sz="4" w:space="0" w:color="000000"/>
              <w:right w:val="single" w:sz="4" w:space="0" w:color="000000"/>
            </w:tcBorders>
          </w:tcPr>
          <w:p w14:paraId="52A68AFE" w14:textId="1D1B4B8A"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1</w:t>
            </w:r>
          </w:p>
        </w:tc>
        <w:tc>
          <w:tcPr>
            <w:tcW w:w="1276" w:type="dxa"/>
            <w:tcBorders>
              <w:top w:val="single" w:sz="4" w:space="0" w:color="000000"/>
              <w:left w:val="single" w:sz="4" w:space="0" w:color="000000"/>
              <w:bottom w:val="single" w:sz="4" w:space="0" w:color="000000"/>
              <w:right w:val="single" w:sz="4" w:space="0" w:color="000000"/>
            </w:tcBorders>
          </w:tcPr>
          <w:p w14:paraId="469643EB" w14:textId="787D1AE9"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0DB86B49"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76F88BF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5702F765"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78EDE89F" w14:textId="12EADBE7"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2A414505"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36C7757F" w14:textId="25019FDE" w:rsidTr="001A4E27">
        <w:tc>
          <w:tcPr>
            <w:tcW w:w="851" w:type="dxa"/>
            <w:tcBorders>
              <w:top w:val="single" w:sz="4" w:space="0" w:color="000000"/>
              <w:left w:val="single" w:sz="4" w:space="0" w:color="000000"/>
              <w:bottom w:val="single" w:sz="4" w:space="0" w:color="000000"/>
              <w:right w:val="single" w:sz="4" w:space="0" w:color="000000"/>
            </w:tcBorders>
          </w:tcPr>
          <w:p w14:paraId="5DE7388E" w14:textId="3B2DBAD6"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2</w:t>
            </w:r>
          </w:p>
        </w:tc>
        <w:tc>
          <w:tcPr>
            <w:tcW w:w="1276" w:type="dxa"/>
            <w:tcBorders>
              <w:top w:val="single" w:sz="4" w:space="0" w:color="000000"/>
              <w:left w:val="single" w:sz="4" w:space="0" w:color="000000"/>
              <w:bottom w:val="single" w:sz="4" w:space="0" w:color="000000"/>
              <w:right w:val="single" w:sz="4" w:space="0" w:color="000000"/>
            </w:tcBorders>
          </w:tcPr>
          <w:p w14:paraId="2E1C96C3" w14:textId="727E57F9"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19D0763B"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6D548288"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7E92BA2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33F9BAE5" w14:textId="2047D3BD"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4A5ED353"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2806110A" w14:textId="32DE0287" w:rsidTr="001A4E27">
        <w:tc>
          <w:tcPr>
            <w:tcW w:w="851" w:type="dxa"/>
            <w:tcBorders>
              <w:top w:val="single" w:sz="4" w:space="0" w:color="000000"/>
              <w:left w:val="single" w:sz="4" w:space="0" w:color="000000"/>
              <w:bottom w:val="single" w:sz="4" w:space="0" w:color="000000"/>
              <w:right w:val="single" w:sz="4" w:space="0" w:color="000000"/>
            </w:tcBorders>
          </w:tcPr>
          <w:p w14:paraId="3EB0B7BE" w14:textId="64656514"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3</w:t>
            </w:r>
          </w:p>
        </w:tc>
        <w:tc>
          <w:tcPr>
            <w:tcW w:w="1276" w:type="dxa"/>
            <w:tcBorders>
              <w:top w:val="single" w:sz="4" w:space="0" w:color="000000"/>
              <w:left w:val="single" w:sz="4" w:space="0" w:color="000000"/>
              <w:bottom w:val="single" w:sz="4" w:space="0" w:color="000000"/>
              <w:right w:val="single" w:sz="4" w:space="0" w:color="000000"/>
            </w:tcBorders>
          </w:tcPr>
          <w:p w14:paraId="1CF36C1F" w14:textId="7401EB0F"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418792B7"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09144BD4"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78EF1F79"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6B9C343F" w14:textId="7C057890"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0A13B3B0"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383C5031" w14:textId="30E114B8" w:rsidTr="001A4E27">
        <w:tc>
          <w:tcPr>
            <w:tcW w:w="851" w:type="dxa"/>
            <w:tcBorders>
              <w:top w:val="single" w:sz="4" w:space="0" w:color="000000"/>
              <w:left w:val="single" w:sz="4" w:space="0" w:color="000000"/>
              <w:bottom w:val="single" w:sz="4" w:space="0" w:color="000000"/>
              <w:right w:val="single" w:sz="4" w:space="0" w:color="000000"/>
            </w:tcBorders>
          </w:tcPr>
          <w:p w14:paraId="5587B9D3" w14:textId="20E39918"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w:t>
            </w:r>
          </w:p>
        </w:tc>
        <w:tc>
          <w:tcPr>
            <w:tcW w:w="1276" w:type="dxa"/>
            <w:tcBorders>
              <w:top w:val="single" w:sz="4" w:space="0" w:color="000000"/>
              <w:left w:val="single" w:sz="4" w:space="0" w:color="000000"/>
              <w:bottom w:val="single" w:sz="4" w:space="0" w:color="000000"/>
              <w:right w:val="single" w:sz="4" w:space="0" w:color="000000"/>
            </w:tcBorders>
          </w:tcPr>
          <w:p w14:paraId="0BC86582" w14:textId="08A3852E"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0E2B64F8" w14:textId="77777777" w:rsidR="001A4E27" w:rsidRPr="000A0D53" w:rsidRDefault="001A4E27" w:rsidP="001A4E27">
            <w:pPr>
              <w:widowControl w:val="0"/>
              <w:suppressAutoHyphens/>
              <w:spacing w:after="0" w:line="276" w:lineRule="auto"/>
              <w:rPr>
                <w:rFonts w:ascii="Cambria" w:hAnsi="Cambria" w:cs="Arial"/>
                <w:i/>
                <w:iCs/>
                <w:color w:val="FF0000"/>
              </w:rPr>
            </w:pPr>
          </w:p>
          <w:p w14:paraId="21EADA89" w14:textId="383CC3AC" w:rsidR="001A4E27" w:rsidRPr="000A0D53" w:rsidRDefault="001A4E27" w:rsidP="001A4E27">
            <w:pPr>
              <w:jc w:val="center"/>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49CE76F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39411A5A"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5DE48047" w14:textId="1ED700A9"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45E4B002" w14:textId="77777777" w:rsidR="001A4E27" w:rsidRPr="000A0D53" w:rsidRDefault="001A4E27" w:rsidP="001A4E27">
            <w:pPr>
              <w:widowControl w:val="0"/>
              <w:suppressAutoHyphens/>
              <w:spacing w:after="0" w:line="276" w:lineRule="auto"/>
              <w:rPr>
                <w:rFonts w:ascii="Cambria" w:hAnsi="Cambria" w:cs="Arial"/>
                <w:i/>
                <w:iCs/>
                <w:color w:val="FF0000"/>
              </w:rPr>
            </w:pPr>
          </w:p>
        </w:tc>
      </w:tr>
    </w:tbl>
    <w:p w14:paraId="1C7D65A5" w14:textId="4EBCE33F" w:rsidR="00490D04" w:rsidRPr="000A0D53" w:rsidRDefault="00490D04" w:rsidP="001A4E27">
      <w:pPr>
        <w:pStyle w:val="Citao"/>
        <w:pBdr>
          <w:right w:val="single" w:sz="4" w:space="13" w:color="1F497D"/>
        </w:pBdr>
        <w:spacing w:before="0" w:line="276" w:lineRule="auto"/>
        <w:rPr>
          <w:rFonts w:ascii="Cambria" w:hAnsi="Cambria" w:cs="Arial"/>
          <w:bCs/>
          <w:i w:val="0"/>
          <w:iCs w:val="0"/>
          <w:sz w:val="22"/>
          <w:szCs w:val="22"/>
        </w:rPr>
      </w:pPr>
      <w:r w:rsidRPr="000A0D53">
        <w:rPr>
          <w:rFonts w:ascii="Cambria" w:hAnsi="Cambria" w:cs="Arial"/>
          <w:b/>
          <w:i w:val="0"/>
          <w:iCs w:val="0"/>
          <w:sz w:val="22"/>
          <w:szCs w:val="22"/>
        </w:rPr>
        <w:lastRenderedPageBreak/>
        <w:t>Tabela</w:t>
      </w:r>
      <w:r w:rsidR="001F63FB" w:rsidRPr="000A0D53">
        <w:rPr>
          <w:rFonts w:ascii="Cambria" w:hAnsi="Cambria" w:cs="Arial"/>
          <w:b/>
          <w:i w:val="0"/>
          <w:iCs w:val="0"/>
          <w:sz w:val="22"/>
          <w:szCs w:val="22"/>
        </w:rPr>
        <w:t xml:space="preserve">: </w:t>
      </w:r>
      <w:r w:rsidR="001F63FB" w:rsidRPr="000A0D53">
        <w:rPr>
          <w:rFonts w:ascii="Cambria" w:hAnsi="Cambria" w:cs="Arial"/>
          <w:bCs/>
          <w:i w:val="0"/>
          <w:iCs w:val="0"/>
          <w:sz w:val="22"/>
          <w:szCs w:val="22"/>
        </w:rPr>
        <w:t>A tabela acima é meramente ilustrativa, podendo ser livremente alterada conforme o caso concreto.</w:t>
      </w:r>
    </w:p>
    <w:p w14:paraId="14CDF41F" w14:textId="4389D55B" w:rsidR="002E1321" w:rsidRPr="000A0D53" w:rsidRDefault="00490D04" w:rsidP="001A4E27">
      <w:pPr>
        <w:pStyle w:val="Citao"/>
        <w:pBdr>
          <w:right w:val="single" w:sz="4" w:space="13" w:color="1F497D"/>
        </w:pBdr>
        <w:spacing w:before="0" w:line="276" w:lineRule="auto"/>
        <w:rPr>
          <w:rFonts w:ascii="Cambria" w:hAnsi="Cambria" w:cs="Arial"/>
          <w:i w:val="0"/>
          <w:iCs w:val="0"/>
          <w:sz w:val="22"/>
          <w:szCs w:val="22"/>
        </w:rPr>
      </w:pPr>
      <w:r w:rsidRPr="00A1216B">
        <w:rPr>
          <w:rFonts w:ascii="Cambria" w:hAnsi="Cambria" w:cs="Arial"/>
          <w:b/>
          <w:bCs/>
          <w:i w:val="0"/>
          <w:iCs w:val="0"/>
          <w:sz w:val="22"/>
          <w:szCs w:val="22"/>
        </w:rPr>
        <w:t>Parcelamento:</w:t>
      </w:r>
      <w:r w:rsidRPr="00A1216B">
        <w:rPr>
          <w:rFonts w:ascii="Cambria" w:hAnsi="Cambria" w:cs="Arial"/>
          <w:i w:val="0"/>
          <w:iCs w:val="0"/>
          <w:sz w:val="22"/>
          <w:szCs w:val="22"/>
        </w:rPr>
        <w:t xml:space="preserve"> A justificativa para o parcelamento ou não do objeto deve constar do Estudo Técnico Preliminar (art. 18, §1º, VIII, da Lei n</w:t>
      </w:r>
      <w:r w:rsidR="000C52BF" w:rsidRPr="00A1216B">
        <w:rPr>
          <w:rFonts w:ascii="Cambria" w:hAnsi="Cambria" w:cs="Arial"/>
          <w:i w:val="0"/>
          <w:iCs w:val="0"/>
          <w:sz w:val="22"/>
          <w:szCs w:val="22"/>
        </w:rPr>
        <w:t>º</w:t>
      </w:r>
      <w:r w:rsidRPr="00A1216B">
        <w:rPr>
          <w:rFonts w:ascii="Cambria" w:hAnsi="Cambria" w:cs="Arial"/>
          <w:i w:val="0"/>
          <w:iCs w:val="0"/>
          <w:sz w:val="22"/>
          <w:szCs w:val="22"/>
        </w:rPr>
        <w:t xml:space="preserve"> 14.133/2021).</w:t>
      </w:r>
      <w:r w:rsidR="009F1996" w:rsidRPr="00A1216B">
        <w:rPr>
          <w:rFonts w:ascii="Cambria" w:hAnsi="Cambria" w:cs="Arial"/>
          <w:i w:val="0"/>
          <w:iCs w:val="0"/>
          <w:sz w:val="22"/>
          <w:szCs w:val="22"/>
        </w:rPr>
        <w:t xml:space="preserve"> </w:t>
      </w:r>
      <w:r w:rsidR="009F1996" w:rsidRPr="00A1216B">
        <w:rPr>
          <w:rFonts w:ascii="Cambria" w:hAnsi="Cambria" w:cs="Arial"/>
          <w:b/>
          <w:bCs/>
          <w:i w:val="0"/>
          <w:iCs w:val="0"/>
          <w:sz w:val="22"/>
          <w:szCs w:val="22"/>
        </w:rPr>
        <w:t xml:space="preserve">Observar art. 28 </w:t>
      </w:r>
      <w:r w:rsidR="001B09E0" w:rsidRPr="00A1216B">
        <w:rPr>
          <w:rFonts w:ascii="Cambria" w:hAnsi="Cambria" w:cs="Arial"/>
          <w:b/>
          <w:bCs/>
          <w:i w:val="0"/>
          <w:iCs w:val="0"/>
          <w:sz w:val="22"/>
          <w:szCs w:val="22"/>
        </w:rPr>
        <w:t xml:space="preserve">da Resolução 004/2023 do CONSAMU </w:t>
      </w:r>
      <w:r w:rsidR="009F1996" w:rsidRPr="00A1216B">
        <w:rPr>
          <w:rFonts w:ascii="Cambria" w:hAnsi="Cambria" w:cs="Arial"/>
          <w:b/>
          <w:bCs/>
          <w:i w:val="0"/>
          <w:iCs w:val="0"/>
          <w:sz w:val="22"/>
          <w:szCs w:val="22"/>
        </w:rPr>
        <w:t>para saber da obrigatoriedade da elaboração de ETP e Matriz de Alocação de Riscos, sendo que quando dispensado o Estudo Técnico Preliminar (art. 28,</w:t>
      </w:r>
      <w:r w:rsidR="00F154FD" w:rsidRPr="00A1216B">
        <w:rPr>
          <w:rFonts w:ascii="Cambria" w:hAnsi="Cambria" w:cs="Arial"/>
          <w:b/>
          <w:bCs/>
          <w:i w:val="0"/>
          <w:iCs w:val="0"/>
          <w:sz w:val="22"/>
          <w:szCs w:val="22"/>
        </w:rPr>
        <w:t xml:space="preserve"> Parágrafo único da Resolução 004</w:t>
      </w:r>
      <w:r w:rsidR="009F1996" w:rsidRPr="00A1216B">
        <w:rPr>
          <w:rFonts w:ascii="Cambria" w:hAnsi="Cambria" w:cs="Arial"/>
          <w:b/>
          <w:bCs/>
          <w:i w:val="0"/>
          <w:iCs w:val="0"/>
          <w:sz w:val="22"/>
          <w:szCs w:val="22"/>
        </w:rPr>
        <w:t>/2023 do CONSAMU), a justificativa deverá constar no TR.</w:t>
      </w:r>
      <w:r w:rsidRPr="00A1216B">
        <w:rPr>
          <w:rFonts w:ascii="Cambria" w:hAnsi="Cambria" w:cs="Arial"/>
          <w:i w:val="0"/>
          <w:iCs w:val="0"/>
          <w:sz w:val="22"/>
          <w:szCs w:val="22"/>
        </w:rPr>
        <w:t xml:space="preserve"> As</w:t>
      </w:r>
      <w:r w:rsidRPr="000A0D53">
        <w:rPr>
          <w:rFonts w:ascii="Cambria" w:hAnsi="Cambria" w:cs="Arial"/>
          <w:i w:val="0"/>
          <w:iCs w:val="0"/>
          <w:sz w:val="22"/>
          <w:szCs w:val="22"/>
        </w:rPr>
        <w:t xml:space="preserve"> compras, como regra, devem atender ao parcelamento quando for tecnicamente viável e economicamente vantajoso (art. 40, inciso V, alínea b,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Devem também ser observadas as regras do artigo 40, §§ 2º e 3º,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w:t>
      </w:r>
    </w:p>
    <w:p w14:paraId="5E85B906" w14:textId="77777777" w:rsidR="009F55EB" w:rsidRPr="000A0D53" w:rsidRDefault="009F55EB" w:rsidP="001A4E27">
      <w:pPr>
        <w:pStyle w:val="Citao"/>
        <w:pBdr>
          <w:right w:val="single" w:sz="4" w:space="13" w:color="1F497D"/>
        </w:pBdr>
        <w:spacing w:before="0" w:line="276" w:lineRule="auto"/>
        <w:rPr>
          <w:rFonts w:ascii="Cambria" w:hAnsi="Cambria" w:cs="Arial"/>
          <w:i w:val="0"/>
          <w:iCs w:val="0"/>
          <w:sz w:val="22"/>
          <w:szCs w:val="22"/>
        </w:rPr>
      </w:pPr>
    </w:p>
    <w:p w14:paraId="11B124CA" w14:textId="3588DCA7" w:rsidR="00490D04" w:rsidRPr="000A0D53" w:rsidRDefault="002E1321" w:rsidP="001A4E27">
      <w:pPr>
        <w:pStyle w:val="Citao"/>
        <w:pBdr>
          <w:right w:val="single" w:sz="4" w:space="13" w:color="1F497D"/>
        </w:pBdr>
        <w:spacing w:before="0" w:line="276" w:lineRule="auto"/>
        <w:rPr>
          <w:rFonts w:ascii="Cambria" w:hAnsi="Cambria" w:cs="Arial"/>
          <w:i w:val="0"/>
          <w:iCs w:val="0"/>
          <w:sz w:val="22"/>
          <w:szCs w:val="22"/>
        </w:rPr>
      </w:pPr>
      <w:r w:rsidRPr="000A0D53">
        <w:rPr>
          <w:rFonts w:ascii="Cambria" w:hAnsi="Cambria" w:cs="Arial"/>
          <w:i w:val="0"/>
          <w:iCs w:val="0"/>
          <w:sz w:val="22"/>
          <w:szCs w:val="22"/>
        </w:rPr>
        <w:t>O Parcelamento usualmente não é ponto verificado em contratações diretas, já que estas não são feitas em regime competitivo. No entanto, no caso de se tratar de dispensa de pequeno valor feit</w:t>
      </w:r>
      <w:r w:rsidR="00D6206C" w:rsidRPr="000A0D53">
        <w:rPr>
          <w:rFonts w:ascii="Cambria" w:hAnsi="Cambria" w:cs="Arial"/>
          <w:i w:val="0"/>
          <w:iCs w:val="0"/>
          <w:sz w:val="22"/>
          <w:szCs w:val="22"/>
        </w:rPr>
        <w:t>a</w:t>
      </w:r>
      <w:r w:rsidRPr="000A0D53">
        <w:rPr>
          <w:rFonts w:ascii="Cambria" w:hAnsi="Cambria" w:cs="Arial"/>
          <w:i w:val="0"/>
          <w:iCs w:val="0"/>
          <w:sz w:val="22"/>
          <w:szCs w:val="22"/>
        </w:rPr>
        <w:t xml:space="preserve"> pelo sistema de dispensa eletrônica</w:t>
      </w:r>
      <w:r w:rsidR="00D6206C" w:rsidRPr="000A0D53">
        <w:rPr>
          <w:rFonts w:ascii="Cambria" w:hAnsi="Cambria" w:cs="Arial"/>
          <w:i w:val="0"/>
          <w:iCs w:val="0"/>
          <w:sz w:val="22"/>
          <w:szCs w:val="22"/>
        </w:rPr>
        <w:t xml:space="preserve"> ou qualquer outro caso de dispensa submetida a algum regime competitivo</w:t>
      </w:r>
      <w:r w:rsidRPr="000A0D53">
        <w:rPr>
          <w:rFonts w:ascii="Cambria" w:hAnsi="Cambria" w:cs="Arial"/>
          <w:i w:val="0"/>
          <w:iCs w:val="0"/>
          <w:sz w:val="22"/>
          <w:szCs w:val="22"/>
        </w:rPr>
        <w:t xml:space="preserve">, a análise sobre o parcelamento deverá ocorrer </w:t>
      </w:r>
      <w:r w:rsidR="00D6206C" w:rsidRPr="000A0D53">
        <w:rPr>
          <w:rFonts w:ascii="Cambria" w:hAnsi="Cambria" w:cs="Arial"/>
          <w:i w:val="0"/>
          <w:iCs w:val="0"/>
          <w:sz w:val="22"/>
          <w:szCs w:val="22"/>
        </w:rPr>
        <w:t>nos moldes acima</w:t>
      </w:r>
      <w:r w:rsidRPr="000A0D53">
        <w:rPr>
          <w:rFonts w:ascii="Cambria" w:hAnsi="Cambria" w:cs="Arial"/>
          <w:i w:val="0"/>
          <w:iCs w:val="0"/>
          <w:sz w:val="22"/>
          <w:szCs w:val="22"/>
        </w:rPr>
        <w:t>.</w:t>
      </w:r>
    </w:p>
    <w:p w14:paraId="541F9EAA" w14:textId="77777777" w:rsidR="005044D0" w:rsidRPr="000A0D53" w:rsidRDefault="005044D0" w:rsidP="005044D0">
      <w:pPr>
        <w:pStyle w:val="PargrafodaLista"/>
        <w:spacing w:after="0" w:line="276" w:lineRule="auto"/>
        <w:ind w:left="716"/>
        <w:jc w:val="both"/>
        <w:rPr>
          <w:rFonts w:ascii="Cambria" w:hAnsi="Cambria" w:cs="Arial"/>
        </w:rPr>
      </w:pPr>
    </w:p>
    <w:p w14:paraId="3637DC42" w14:textId="7A22BC39" w:rsidR="008C2DDA" w:rsidRPr="00A1216B" w:rsidRDefault="00683458" w:rsidP="00A1216B">
      <w:pPr>
        <w:pStyle w:val="PargrafodaLista"/>
        <w:numPr>
          <w:ilvl w:val="1"/>
          <w:numId w:val="1"/>
        </w:numPr>
        <w:spacing w:after="0" w:line="276" w:lineRule="auto"/>
        <w:ind w:left="0" w:firstLine="0"/>
        <w:jc w:val="both"/>
        <w:rPr>
          <w:rFonts w:ascii="Cambria" w:hAnsi="Cambria" w:cs="Arial"/>
        </w:rPr>
      </w:pPr>
      <w:r w:rsidRPr="00A1216B">
        <w:rPr>
          <w:rFonts w:ascii="Cambria" w:hAnsi="Cambria" w:cs="Arial"/>
        </w:rPr>
        <w:t>O objeto de</w:t>
      </w:r>
      <w:r w:rsidR="00D2556E" w:rsidRPr="00A1216B">
        <w:rPr>
          <w:rFonts w:ascii="Cambria" w:hAnsi="Cambria" w:cs="Arial"/>
        </w:rPr>
        <w:t xml:space="preserve">sta contratação não se </w:t>
      </w:r>
      <w:r w:rsidRPr="00A1216B">
        <w:rPr>
          <w:rFonts w:ascii="Cambria" w:hAnsi="Cambria" w:cs="Arial"/>
        </w:rPr>
        <w:t xml:space="preserve">enquadra </w:t>
      </w:r>
      <w:r w:rsidR="008D7F9C" w:rsidRPr="00A1216B">
        <w:rPr>
          <w:rFonts w:ascii="Cambria" w:hAnsi="Cambria" w:cs="Arial"/>
        </w:rPr>
        <w:t xml:space="preserve">como </w:t>
      </w:r>
      <w:r w:rsidR="00474423" w:rsidRPr="00A1216B">
        <w:rPr>
          <w:rFonts w:ascii="Cambria" w:hAnsi="Cambria" w:cs="Arial"/>
        </w:rPr>
        <w:t xml:space="preserve">sendo </w:t>
      </w:r>
      <w:r w:rsidR="008D7F9C" w:rsidRPr="00A1216B">
        <w:rPr>
          <w:rFonts w:ascii="Cambria" w:hAnsi="Cambria" w:cs="Arial"/>
        </w:rPr>
        <w:t xml:space="preserve">de </w:t>
      </w:r>
      <w:r w:rsidR="00474423" w:rsidRPr="00A1216B">
        <w:rPr>
          <w:rFonts w:ascii="Cambria" w:hAnsi="Cambria" w:cs="Arial"/>
        </w:rPr>
        <w:t xml:space="preserve">bem de </w:t>
      </w:r>
      <w:r w:rsidR="008D7F9C" w:rsidRPr="00A1216B">
        <w:rPr>
          <w:rFonts w:ascii="Cambria" w:hAnsi="Cambria" w:cs="Arial"/>
        </w:rPr>
        <w:t>luxo</w:t>
      </w:r>
      <w:r w:rsidR="007903A2" w:rsidRPr="00A1216B">
        <w:rPr>
          <w:rFonts w:ascii="Cambria" w:hAnsi="Cambria" w:cs="Arial"/>
          <w:strike/>
        </w:rPr>
        <w:t>.</w:t>
      </w:r>
      <w:r w:rsidR="00C75132" w:rsidRPr="00A1216B">
        <w:rPr>
          <w:rFonts w:ascii="Cambria" w:hAnsi="Cambria" w:cs="Arial"/>
        </w:rPr>
        <w:t xml:space="preserve"> Conforme art. 22 </w:t>
      </w:r>
      <w:r w:rsidR="00193F62" w:rsidRPr="00A1216B">
        <w:rPr>
          <w:rFonts w:ascii="Cambria" w:hAnsi="Cambria" w:cs="Arial"/>
        </w:rPr>
        <w:t xml:space="preserve">e seguintes </w:t>
      </w:r>
      <w:r w:rsidR="00C75132" w:rsidRPr="00A1216B">
        <w:rPr>
          <w:rFonts w:ascii="Cambria" w:hAnsi="Cambria" w:cs="Arial"/>
        </w:rPr>
        <w:t xml:space="preserve">da Resolução </w:t>
      </w:r>
      <w:r w:rsidR="00F154FD" w:rsidRPr="00A1216B">
        <w:rPr>
          <w:rFonts w:ascii="Cambria" w:hAnsi="Cambria" w:cs="Arial"/>
        </w:rPr>
        <w:t>004</w:t>
      </w:r>
      <w:r w:rsidR="00C75132" w:rsidRPr="00A1216B">
        <w:rPr>
          <w:rFonts w:ascii="Cambria" w:hAnsi="Cambria" w:cs="Arial"/>
        </w:rPr>
        <w:t>/2023 do CONSAMU.</w:t>
      </w:r>
    </w:p>
    <w:p w14:paraId="2B12DC11" w14:textId="30D1BDB0" w:rsidR="00F341C9" w:rsidRPr="000A0D53" w:rsidRDefault="00F341C9" w:rsidP="00954FD6">
      <w:pPr>
        <w:pStyle w:val="Citao"/>
        <w:spacing w:before="0" w:line="276" w:lineRule="auto"/>
        <w:rPr>
          <w:rFonts w:ascii="Cambria" w:hAnsi="Cambria" w:cs="Arial"/>
          <w:i w:val="0"/>
          <w:iCs w:val="0"/>
          <w:sz w:val="22"/>
          <w:szCs w:val="22"/>
        </w:rPr>
      </w:pPr>
      <w:r w:rsidRPr="000A0D53">
        <w:rPr>
          <w:rFonts w:ascii="Cambria" w:hAnsi="Cambria" w:cs="Arial"/>
          <w:b/>
          <w:bCs/>
          <w:i w:val="0"/>
          <w:iCs w:val="0"/>
          <w:sz w:val="22"/>
          <w:szCs w:val="22"/>
        </w:rPr>
        <w:t>Vedação quanto à aquisição de itens de luxo:</w:t>
      </w:r>
      <w:r w:rsidRPr="000A0D53">
        <w:rPr>
          <w:rFonts w:ascii="Cambria" w:hAnsi="Cambria" w:cs="Arial"/>
          <w:i w:val="0"/>
          <w:iCs w:val="0"/>
          <w:sz w:val="22"/>
          <w:szCs w:val="22"/>
        </w:rPr>
        <w:t xml:space="preserve"> O artigo 20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estabelece que os itens de consumo deverão ser de qualidade comum, não superior à necessária para cumprir as finalidades às quais se destinam, vedada a aquisição de artigos de luxo. O Decreto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10.818/2021 regulamentou o tema, devendo as vedações nele estabelecidas serem respeitadas pelo administrador público. </w:t>
      </w:r>
    </w:p>
    <w:p w14:paraId="6F1191CB" w14:textId="77777777" w:rsidR="005044D0" w:rsidRPr="000A0D53" w:rsidRDefault="005044D0" w:rsidP="005044D0">
      <w:pPr>
        <w:pStyle w:val="PargrafodaLista"/>
        <w:spacing w:after="0" w:line="276" w:lineRule="auto"/>
        <w:ind w:left="716"/>
        <w:jc w:val="both"/>
        <w:rPr>
          <w:rFonts w:ascii="Cambria" w:hAnsi="Cambria" w:cs="Arial"/>
          <w:bCs/>
          <w:color w:val="FF0000"/>
        </w:rPr>
      </w:pPr>
    </w:p>
    <w:p w14:paraId="06D8DDE7" w14:textId="0F62AA74" w:rsidR="00A34298" w:rsidRPr="000A0D53" w:rsidRDefault="00A34298" w:rsidP="00AC494F">
      <w:pPr>
        <w:pStyle w:val="PargrafodaLista"/>
        <w:numPr>
          <w:ilvl w:val="1"/>
          <w:numId w:val="1"/>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O prazo de vigência da contratação é de .............................. contados </w:t>
      </w:r>
      <w:bookmarkStart w:id="2" w:name="_Hlk121832821"/>
      <w:r w:rsidR="001A4E27" w:rsidRPr="000A0D53">
        <w:rPr>
          <w:rFonts w:ascii="Cambria" w:hAnsi="Cambria" w:cs="Arial"/>
          <w:bCs/>
          <w:i/>
          <w:iCs/>
          <w:color w:val="FF0000"/>
        </w:rPr>
        <w:t>a partir da publicação do extrato do termo contratual</w:t>
      </w:r>
      <w:r w:rsidR="00A64F85" w:rsidRPr="000A0D53">
        <w:rPr>
          <w:rFonts w:ascii="Cambria" w:hAnsi="Cambria" w:cs="Arial"/>
          <w:bCs/>
          <w:i/>
          <w:iCs/>
          <w:color w:val="FF0000"/>
        </w:rPr>
        <w:t xml:space="preserve"> no órgão oficial do CONSAMU</w:t>
      </w:r>
      <w:bookmarkEnd w:id="2"/>
      <w:r w:rsidRPr="000A0D53">
        <w:rPr>
          <w:rFonts w:ascii="Cambria" w:hAnsi="Cambria" w:cs="Arial"/>
          <w:bCs/>
          <w:i/>
          <w:iCs/>
          <w:color w:val="FF0000"/>
        </w:rPr>
        <w:t>, na forma do artigo 105 da Lei n° 14.133/2021.</w:t>
      </w:r>
      <w:r w:rsidR="008D319F" w:rsidRPr="000A0D53">
        <w:rPr>
          <w:rFonts w:ascii="Cambria" w:hAnsi="Cambria" w:cs="Arial"/>
          <w:bCs/>
          <w:i/>
          <w:iCs/>
          <w:color w:val="FF0000"/>
        </w:rPr>
        <w:t xml:space="preserve"> </w:t>
      </w:r>
    </w:p>
    <w:p w14:paraId="1B4F6A87" w14:textId="65E8CBB5" w:rsidR="00993EBC" w:rsidRPr="000A0D53" w:rsidRDefault="004261C8" w:rsidP="00AC494F">
      <w:pPr>
        <w:spacing w:after="0" w:line="276" w:lineRule="auto"/>
        <w:jc w:val="center"/>
        <w:rPr>
          <w:rFonts w:ascii="Cambria" w:hAnsi="Cambria" w:cs="Arial"/>
          <w:b/>
          <w:bCs/>
          <w:i/>
          <w:iCs/>
          <w:color w:val="FF0000"/>
        </w:rPr>
      </w:pPr>
      <w:r w:rsidRPr="000A0D53">
        <w:rPr>
          <w:rFonts w:ascii="Cambria" w:hAnsi="Cambria" w:cs="Arial"/>
          <w:b/>
          <w:bCs/>
          <w:i/>
          <w:iCs/>
          <w:color w:val="FF0000"/>
        </w:rPr>
        <w:t>OU</w:t>
      </w:r>
    </w:p>
    <w:p w14:paraId="4076EFED" w14:textId="3C9FD16E" w:rsidR="00F341C9" w:rsidRPr="000A0D53" w:rsidRDefault="004261C8" w:rsidP="00AC494F">
      <w:pPr>
        <w:pStyle w:val="PargrafodaLista"/>
        <w:numPr>
          <w:ilvl w:val="1"/>
          <w:numId w:val="9"/>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prazo de vigência da contratação é de ..............................(máximo de um ano</w:t>
      </w:r>
      <w:r w:rsidR="00032A1C" w:rsidRPr="000A0D53">
        <w:rPr>
          <w:rFonts w:ascii="Cambria" w:hAnsi="Cambria" w:cs="Arial"/>
          <w:bCs/>
          <w:i/>
          <w:iCs/>
          <w:color w:val="FF0000"/>
        </w:rPr>
        <w:t xml:space="preserve"> da ocorrência da emergência</w:t>
      </w:r>
      <w:r w:rsidR="00A80B67" w:rsidRPr="000A0D53">
        <w:rPr>
          <w:rFonts w:ascii="Cambria" w:hAnsi="Cambria" w:cs="Arial"/>
          <w:bCs/>
          <w:i/>
          <w:iCs/>
          <w:color w:val="FF0000"/>
        </w:rPr>
        <w:t xml:space="preserve"> ou calamidade</w:t>
      </w:r>
      <w:r w:rsidRPr="000A0D53">
        <w:rPr>
          <w:rFonts w:ascii="Cambria" w:hAnsi="Cambria" w:cs="Arial"/>
          <w:bCs/>
          <w:i/>
          <w:iCs/>
          <w:color w:val="FF0000"/>
        </w:rPr>
        <w:t xml:space="preserve">) contados do(a) </w:t>
      </w:r>
      <w:r w:rsidR="00A64F85" w:rsidRPr="000A0D53">
        <w:rPr>
          <w:rFonts w:ascii="Cambria" w:hAnsi="Cambria" w:cs="Arial"/>
          <w:bCs/>
          <w:i/>
          <w:iCs/>
          <w:color w:val="FF0000"/>
        </w:rPr>
        <w:t>a partir da publicação do extrato do termo contratual no órgão oficial do CONSAMU</w:t>
      </w:r>
      <w:r w:rsidRPr="000A0D53">
        <w:rPr>
          <w:rFonts w:ascii="Cambria" w:hAnsi="Cambria" w:cs="Arial"/>
          <w:bCs/>
          <w:i/>
          <w:iCs/>
          <w:color w:val="FF0000"/>
        </w:rPr>
        <w:t>, improrrogável, na forma do art. 75, VIII da Lei n° 14.133/2021.</w:t>
      </w:r>
    </w:p>
    <w:p w14:paraId="16E815DF" w14:textId="7C5923C1" w:rsidR="009868EC" w:rsidRPr="000A0D53" w:rsidRDefault="002B1174" w:rsidP="00954FD6">
      <w:pPr>
        <w:pStyle w:val="Citao"/>
        <w:spacing w:before="0" w:line="276" w:lineRule="auto"/>
        <w:rPr>
          <w:rFonts w:ascii="Cambria" w:hAnsi="Cambria" w:cs="Arial"/>
          <w:bCs/>
          <w:i w:val="0"/>
          <w:iCs w:val="0"/>
          <w:sz w:val="22"/>
          <w:szCs w:val="22"/>
        </w:rPr>
      </w:pPr>
      <w:r w:rsidRPr="000A0D53">
        <w:rPr>
          <w:rFonts w:ascii="Cambria" w:hAnsi="Cambria" w:cs="Arial"/>
          <w:b/>
          <w:i w:val="0"/>
          <w:iCs w:val="0"/>
          <w:sz w:val="22"/>
          <w:szCs w:val="22"/>
        </w:rPr>
        <w:t>Enquadramento da Contratação para fins de vigência</w:t>
      </w:r>
      <w:r w:rsidRPr="000A0D53">
        <w:rPr>
          <w:rFonts w:ascii="Cambria" w:hAnsi="Cambria" w:cs="Arial"/>
          <w:bCs/>
          <w:i w:val="0"/>
          <w:iCs w:val="0"/>
          <w:sz w:val="22"/>
          <w:szCs w:val="22"/>
        </w:rPr>
        <w:t xml:space="preserve">: </w:t>
      </w:r>
    </w:p>
    <w:p w14:paraId="6E2B579C" w14:textId="3CE4B9C7" w:rsidR="00D93476" w:rsidRPr="000A0D53" w:rsidRDefault="009868EC" w:rsidP="00D93476">
      <w:pPr>
        <w:pStyle w:val="Citao"/>
        <w:spacing w:before="0" w:line="276" w:lineRule="auto"/>
        <w:rPr>
          <w:rFonts w:ascii="Cambria" w:hAnsi="Cambria" w:cs="Arial"/>
          <w:i w:val="0"/>
          <w:iCs w:val="0"/>
          <w:sz w:val="22"/>
          <w:szCs w:val="22"/>
        </w:rPr>
      </w:pPr>
      <w:r w:rsidRPr="000A0D53">
        <w:rPr>
          <w:rFonts w:ascii="Cambria" w:hAnsi="Cambria" w:cs="Arial"/>
          <w:bCs/>
          <w:i w:val="0"/>
          <w:iCs w:val="0"/>
          <w:sz w:val="22"/>
          <w:szCs w:val="22"/>
        </w:rPr>
        <w:t xml:space="preserve">a) </w:t>
      </w:r>
      <w:r w:rsidR="001A4E27" w:rsidRPr="000A0D53">
        <w:rPr>
          <w:rFonts w:ascii="Cambria" w:hAnsi="Cambria" w:cs="Arial"/>
          <w:b/>
          <w:i w:val="0"/>
          <w:iCs w:val="0"/>
          <w:sz w:val="22"/>
          <w:szCs w:val="22"/>
        </w:rPr>
        <w:t>F</w:t>
      </w:r>
      <w:r w:rsidR="003743D8" w:rsidRPr="000A0D53">
        <w:rPr>
          <w:rFonts w:ascii="Cambria" w:hAnsi="Cambria" w:cs="Arial"/>
          <w:b/>
          <w:i w:val="0"/>
          <w:iCs w:val="0"/>
          <w:sz w:val="22"/>
          <w:szCs w:val="22"/>
        </w:rPr>
        <w:t>ornecimento não-contínuo</w:t>
      </w:r>
      <w:r w:rsidR="003743D8" w:rsidRPr="000A0D53">
        <w:rPr>
          <w:rFonts w:ascii="Cambria" w:hAnsi="Cambria" w:cs="Arial"/>
          <w:bCs/>
          <w:i w:val="0"/>
          <w:iCs w:val="0"/>
          <w:sz w:val="22"/>
          <w:szCs w:val="22"/>
        </w:rPr>
        <w:t xml:space="preserve"> quando se trata de um</w:t>
      </w:r>
      <w:r w:rsidR="0078734C" w:rsidRPr="000A0D53">
        <w:rPr>
          <w:rFonts w:ascii="Cambria" w:hAnsi="Cambria" w:cs="Arial"/>
          <w:bCs/>
          <w:i w:val="0"/>
          <w:iCs w:val="0"/>
          <w:sz w:val="22"/>
          <w:szCs w:val="22"/>
        </w:rPr>
        <w:t xml:space="preserve">a entrega de bens sem que haja uma demanda de caráter permanente. Uma vez finalizada a entrega, resolve-se a necessidade que deu azo ao contrato. </w:t>
      </w:r>
      <w:r w:rsidRPr="000A0D53">
        <w:rPr>
          <w:rFonts w:ascii="Cambria" w:hAnsi="Cambria" w:cs="Arial"/>
          <w:bCs/>
          <w:i w:val="0"/>
          <w:iCs w:val="0"/>
          <w:sz w:val="22"/>
          <w:szCs w:val="22"/>
        </w:rPr>
        <w:t xml:space="preserve">Estes usam o </w:t>
      </w:r>
      <w:r w:rsidRPr="000A0D53">
        <w:rPr>
          <w:rFonts w:ascii="Cambria" w:hAnsi="Cambria" w:cs="Arial"/>
          <w:b/>
          <w:i w:val="0"/>
          <w:iCs w:val="0"/>
          <w:sz w:val="22"/>
          <w:szCs w:val="22"/>
        </w:rPr>
        <w:t>art. 105</w:t>
      </w:r>
      <w:r w:rsidR="000C52BF" w:rsidRPr="000A0D53">
        <w:rPr>
          <w:rFonts w:ascii="Cambria" w:hAnsi="Cambria" w:cs="Arial"/>
          <w:b/>
          <w:i w:val="0"/>
          <w:iCs w:val="0"/>
          <w:sz w:val="22"/>
          <w:szCs w:val="22"/>
        </w:rPr>
        <w:t xml:space="preserve"> </w:t>
      </w:r>
      <w:bookmarkStart w:id="3" w:name="_Hlk107666172"/>
      <w:r w:rsidR="000C52BF" w:rsidRPr="000A0D53">
        <w:rPr>
          <w:rFonts w:ascii="Cambria" w:hAnsi="Cambria" w:cs="Arial"/>
          <w:bCs/>
          <w:i w:val="0"/>
          <w:iCs w:val="0"/>
          <w:sz w:val="22"/>
          <w:szCs w:val="22"/>
        </w:rPr>
        <w:t>da Lei nº 14.133, de 2021</w:t>
      </w:r>
      <w:bookmarkEnd w:id="3"/>
      <w:r w:rsidR="000C52BF" w:rsidRPr="000A0D53">
        <w:rPr>
          <w:rFonts w:ascii="Cambria" w:hAnsi="Cambria" w:cs="Arial"/>
          <w:b/>
          <w:i w:val="0"/>
          <w:iCs w:val="0"/>
          <w:sz w:val="22"/>
          <w:szCs w:val="22"/>
        </w:rPr>
        <w:t>,</w:t>
      </w:r>
      <w:r w:rsidRPr="000A0D53">
        <w:rPr>
          <w:rFonts w:ascii="Cambria" w:hAnsi="Cambria" w:cs="Arial"/>
          <w:bCs/>
          <w:i w:val="0"/>
          <w:iCs w:val="0"/>
          <w:sz w:val="22"/>
          <w:szCs w:val="22"/>
        </w:rPr>
        <w:t xml:space="preserve"> como fundamento</w:t>
      </w:r>
      <w:r w:rsidR="009F55EB" w:rsidRPr="000A0D53">
        <w:rPr>
          <w:rFonts w:ascii="Cambria" w:hAnsi="Cambria" w:cs="Arial"/>
          <w:bCs/>
          <w:i w:val="0"/>
          <w:iCs w:val="0"/>
          <w:sz w:val="22"/>
          <w:szCs w:val="22"/>
        </w:rPr>
        <w:t xml:space="preserve"> e partem apenas de créditos do exercício corrente, salvo se inscritos no Plano Plurianual.</w:t>
      </w:r>
    </w:p>
    <w:p w14:paraId="35B69F15" w14:textId="1AD5384F" w:rsidR="006123F5" w:rsidRPr="000A0D53" w:rsidRDefault="00FE2053" w:rsidP="00954FD6">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b</w:t>
      </w:r>
      <w:r w:rsidR="002E5C13" w:rsidRPr="000A0D53">
        <w:rPr>
          <w:rFonts w:ascii="Cambria" w:hAnsi="Cambria" w:cs="Arial"/>
          <w:bCs/>
          <w:i w:val="0"/>
          <w:iCs w:val="0"/>
          <w:sz w:val="22"/>
          <w:szCs w:val="22"/>
        </w:rPr>
        <w:t xml:space="preserve">) </w:t>
      </w:r>
      <w:r w:rsidR="001A4E27" w:rsidRPr="000A0D53">
        <w:rPr>
          <w:rFonts w:ascii="Cambria" w:hAnsi="Cambria" w:cs="Arial"/>
          <w:bCs/>
          <w:i w:val="0"/>
          <w:iCs w:val="0"/>
          <w:sz w:val="22"/>
          <w:szCs w:val="22"/>
        </w:rPr>
        <w:t>C</w:t>
      </w:r>
      <w:r w:rsidR="002E5C13" w:rsidRPr="000A0D53">
        <w:rPr>
          <w:rFonts w:ascii="Cambria" w:hAnsi="Cambria" w:cs="Arial"/>
          <w:bCs/>
          <w:i w:val="0"/>
          <w:iCs w:val="0"/>
          <w:sz w:val="22"/>
          <w:szCs w:val="22"/>
        </w:rPr>
        <w:t xml:space="preserve">aso se trate de </w:t>
      </w:r>
      <w:r w:rsidR="002E5C13" w:rsidRPr="000A0D53">
        <w:rPr>
          <w:rFonts w:ascii="Cambria" w:hAnsi="Cambria" w:cs="Arial"/>
          <w:b/>
          <w:i w:val="0"/>
          <w:iCs w:val="0"/>
          <w:sz w:val="22"/>
          <w:szCs w:val="22"/>
        </w:rPr>
        <w:t>contratação emergencial,</w:t>
      </w:r>
      <w:r w:rsidR="002E5C13" w:rsidRPr="000A0D53">
        <w:rPr>
          <w:rFonts w:ascii="Cambria" w:hAnsi="Cambria" w:cs="Arial"/>
          <w:bCs/>
          <w:i w:val="0"/>
          <w:iCs w:val="0"/>
          <w:sz w:val="22"/>
          <w:szCs w:val="22"/>
        </w:rPr>
        <w:t xml:space="preserve"> a vigência é regida pelo art. 75, VIII, </w:t>
      </w:r>
      <w:r w:rsidR="000C52BF" w:rsidRPr="000A0D53">
        <w:rPr>
          <w:rFonts w:ascii="Cambria" w:hAnsi="Cambria" w:cs="Arial"/>
          <w:bCs/>
          <w:i w:val="0"/>
          <w:iCs w:val="0"/>
          <w:sz w:val="22"/>
          <w:szCs w:val="22"/>
        </w:rPr>
        <w:t xml:space="preserve">da Lei nº 14.133, de 2021, </w:t>
      </w:r>
      <w:r w:rsidR="002E5C13" w:rsidRPr="000A0D53">
        <w:rPr>
          <w:rFonts w:ascii="Cambria" w:hAnsi="Cambria" w:cs="Arial"/>
          <w:bCs/>
          <w:i w:val="0"/>
          <w:iCs w:val="0"/>
          <w:sz w:val="22"/>
          <w:szCs w:val="22"/>
        </w:rPr>
        <w:t xml:space="preserve">estando limitada a um ano </w:t>
      </w:r>
      <w:r w:rsidR="00032A1C" w:rsidRPr="000A0D53">
        <w:rPr>
          <w:rFonts w:ascii="Cambria" w:hAnsi="Cambria" w:cs="Arial"/>
          <w:bCs/>
          <w:i w:val="0"/>
          <w:iCs w:val="0"/>
          <w:sz w:val="22"/>
          <w:szCs w:val="22"/>
        </w:rPr>
        <w:t xml:space="preserve">da emergência </w:t>
      </w:r>
      <w:r w:rsidR="0054418F" w:rsidRPr="000A0D53">
        <w:rPr>
          <w:rFonts w:ascii="Cambria" w:hAnsi="Cambria" w:cs="Arial"/>
          <w:bCs/>
          <w:i w:val="0"/>
          <w:iCs w:val="0"/>
          <w:sz w:val="22"/>
          <w:szCs w:val="22"/>
        </w:rPr>
        <w:t>e não sendo passível de prorrogação.</w:t>
      </w:r>
    </w:p>
    <w:p w14:paraId="1172DFE8" w14:textId="343C6FB8" w:rsidR="00A329F4" w:rsidRPr="000A0D53" w:rsidRDefault="006123F5" w:rsidP="00A329F4">
      <w:pPr>
        <w:pStyle w:val="Citao"/>
        <w:spacing w:before="0" w:line="276" w:lineRule="auto"/>
        <w:rPr>
          <w:rFonts w:ascii="Cambria" w:hAnsi="Cambria" w:cs="Arial"/>
          <w:i w:val="0"/>
          <w:iCs w:val="0"/>
          <w:sz w:val="22"/>
          <w:szCs w:val="22"/>
        </w:rPr>
      </w:pPr>
      <w:r w:rsidRPr="000A0D53">
        <w:rPr>
          <w:rFonts w:ascii="Cambria" w:hAnsi="Cambria" w:cs="Arial"/>
          <w:bCs/>
          <w:i w:val="0"/>
          <w:iCs w:val="0"/>
          <w:sz w:val="22"/>
          <w:szCs w:val="22"/>
        </w:rPr>
        <w:t>Incumbe à área que elabora o Termo de Referência enquadrar a contratação como não-contínua</w:t>
      </w:r>
      <w:r w:rsidR="001E1720" w:rsidRPr="000A0D53">
        <w:rPr>
          <w:rFonts w:ascii="Cambria" w:hAnsi="Cambria" w:cs="Arial"/>
          <w:bCs/>
          <w:i w:val="0"/>
          <w:iCs w:val="0"/>
          <w:sz w:val="22"/>
          <w:szCs w:val="22"/>
        </w:rPr>
        <w:t xml:space="preserve"> ou</w:t>
      </w:r>
      <w:r w:rsidRPr="000A0D53">
        <w:rPr>
          <w:rFonts w:ascii="Cambria" w:hAnsi="Cambria" w:cs="Arial"/>
          <w:bCs/>
          <w:i w:val="0"/>
          <w:iCs w:val="0"/>
          <w:sz w:val="22"/>
          <w:szCs w:val="22"/>
        </w:rPr>
        <w:t xml:space="preserve"> contínua </w:t>
      </w:r>
      <w:r w:rsidR="001E1720" w:rsidRPr="000A0D53">
        <w:rPr>
          <w:rFonts w:ascii="Cambria" w:hAnsi="Cambria" w:cs="Arial"/>
          <w:bCs/>
          <w:i w:val="0"/>
          <w:iCs w:val="0"/>
          <w:sz w:val="22"/>
          <w:szCs w:val="22"/>
        </w:rPr>
        <w:t>(ou emergencial, se for o caso).</w:t>
      </w:r>
    </w:p>
    <w:p w14:paraId="4B5917EB" w14:textId="77777777" w:rsidR="00F341C9" w:rsidRPr="000A0D53" w:rsidRDefault="00F341C9" w:rsidP="00954FD6">
      <w:pPr>
        <w:pStyle w:val="Citao"/>
        <w:spacing w:before="0" w:line="276" w:lineRule="auto"/>
        <w:rPr>
          <w:rFonts w:ascii="Cambria" w:hAnsi="Cambria" w:cs="Arial"/>
          <w:i w:val="0"/>
          <w:iCs w:val="0"/>
          <w:sz w:val="22"/>
          <w:szCs w:val="22"/>
        </w:rPr>
      </w:pPr>
      <w:r w:rsidRPr="000A0D53">
        <w:rPr>
          <w:rFonts w:ascii="Cambria" w:hAnsi="Cambria" w:cs="Arial"/>
          <w:i w:val="0"/>
          <w:iCs w:val="0"/>
          <w:color w:val="FF0000"/>
          <w:sz w:val="22"/>
          <w:szCs w:val="22"/>
        </w:rPr>
        <w:lastRenderedPageBreak/>
        <w:t>Atentar, por fim, para a vedação de recontratação de empresa já contratada com base no disposto neste inciso e para a necessidade de se adotarem as providências necessárias para a conclusão do processo licitatório,</w:t>
      </w:r>
      <w:r w:rsidRPr="000A0D53">
        <w:rPr>
          <w:rFonts w:ascii="Cambria" w:hAnsi="Cambria" w:cs="Arial"/>
          <w:i w:val="0"/>
          <w:iCs w:val="0"/>
          <w:sz w:val="22"/>
          <w:szCs w:val="22"/>
        </w:rPr>
        <w:t xml:space="preserve"> sem prejuízo de apuração de responsabilidade dos agentes públicos que deram causa à situação emergencial, conforme previsão legal. </w:t>
      </w:r>
    </w:p>
    <w:p w14:paraId="6AF253EF" w14:textId="77777777" w:rsidR="00F341C9" w:rsidRPr="000A0D53" w:rsidRDefault="00F341C9" w:rsidP="00954FD6">
      <w:pPr>
        <w:pStyle w:val="PargrafodaLista"/>
        <w:spacing w:after="0" w:line="276" w:lineRule="auto"/>
        <w:ind w:left="716"/>
        <w:jc w:val="both"/>
        <w:rPr>
          <w:rFonts w:ascii="Cambria" w:hAnsi="Cambria" w:cs="Arial"/>
          <w:bCs/>
          <w:color w:val="FF0000"/>
        </w:rPr>
      </w:pPr>
    </w:p>
    <w:p w14:paraId="48D887B0" w14:textId="7861E842" w:rsidR="0017739B" w:rsidRPr="000A0D53" w:rsidRDefault="000272FD" w:rsidP="0017739B">
      <w:pPr>
        <w:pStyle w:val="PargrafodaLista"/>
        <w:numPr>
          <w:ilvl w:val="1"/>
          <w:numId w:val="4"/>
        </w:numPr>
        <w:spacing w:after="0" w:line="276" w:lineRule="auto"/>
        <w:jc w:val="both"/>
        <w:rPr>
          <w:rFonts w:ascii="Cambria" w:hAnsi="Cambria" w:cs="Arial"/>
          <w:b/>
          <w:i/>
          <w:iCs/>
          <w:color w:val="FF0000"/>
        </w:rPr>
      </w:pPr>
      <w:r w:rsidRPr="000A0D53">
        <w:rPr>
          <w:rFonts w:ascii="Cambria" w:hAnsi="Cambria" w:cs="Arial"/>
        </w:rPr>
        <w:t xml:space="preserve">O custo estimado total da contratação é </w:t>
      </w:r>
      <w:r w:rsidRPr="000A0D53">
        <w:rPr>
          <w:rFonts w:ascii="Cambria" w:hAnsi="Cambria" w:cs="Arial"/>
          <w:i/>
          <w:iCs/>
        </w:rPr>
        <w:t>de</w:t>
      </w:r>
      <w:r w:rsidRPr="000A0D53">
        <w:rPr>
          <w:rFonts w:ascii="Cambria" w:hAnsi="Cambria" w:cs="Arial"/>
          <w:i/>
          <w:iCs/>
          <w:color w:val="FF0000"/>
        </w:rPr>
        <w:t xml:space="preserve"> R$</w:t>
      </w:r>
      <w:r w:rsidR="003D659D" w:rsidRPr="000A0D53">
        <w:rPr>
          <w:rFonts w:ascii="Cambria" w:hAnsi="Cambria" w:cs="Arial"/>
          <w:i/>
          <w:iCs/>
          <w:color w:val="FF0000"/>
        </w:rPr>
        <w:t>... (por extenso)</w:t>
      </w:r>
      <w:r w:rsidRPr="000A0D53">
        <w:rPr>
          <w:rFonts w:ascii="Cambria" w:hAnsi="Cambria" w:cs="Arial"/>
          <w:i/>
          <w:iCs/>
          <w:color w:val="FF0000"/>
        </w:rPr>
        <w:t>,</w:t>
      </w:r>
      <w:r w:rsidRPr="000A0D53">
        <w:rPr>
          <w:rFonts w:ascii="Cambria" w:hAnsi="Cambria" w:cs="Arial"/>
          <w:color w:val="FF0000"/>
        </w:rPr>
        <w:t xml:space="preserve"> </w:t>
      </w:r>
      <w:r w:rsidRPr="000A0D53">
        <w:rPr>
          <w:rFonts w:ascii="Cambria" w:hAnsi="Cambria" w:cs="Arial"/>
        </w:rPr>
        <w:t>conforme custos unitários apostos</w:t>
      </w:r>
      <w:r w:rsidRPr="000A0D53">
        <w:rPr>
          <w:rFonts w:ascii="Cambria" w:hAnsi="Cambria" w:cs="Arial"/>
          <w:color w:val="FF0000"/>
        </w:rPr>
        <w:t xml:space="preserve"> </w:t>
      </w:r>
      <w:r w:rsidRPr="000A0D53">
        <w:rPr>
          <w:rFonts w:ascii="Cambria" w:hAnsi="Cambria" w:cs="Arial"/>
          <w:i/>
          <w:iCs/>
          <w:color w:val="FF0000"/>
        </w:rPr>
        <w:t>na tabela acima</w:t>
      </w:r>
      <w:r w:rsidR="00D361A8" w:rsidRPr="000A0D53">
        <w:rPr>
          <w:rFonts w:ascii="Cambria" w:hAnsi="Cambria" w:cs="Arial"/>
          <w:i/>
          <w:iCs/>
          <w:color w:val="FF0000"/>
        </w:rPr>
        <w:t>.</w:t>
      </w:r>
    </w:p>
    <w:p w14:paraId="46DEB4F5" w14:textId="480DDBD0" w:rsidR="00D361A8" w:rsidRPr="000A0D53" w:rsidRDefault="00D361A8" w:rsidP="00D6206C">
      <w:pPr>
        <w:spacing w:after="0" w:line="276" w:lineRule="auto"/>
        <w:jc w:val="both"/>
        <w:rPr>
          <w:rFonts w:ascii="Cambria" w:hAnsi="Cambria" w:cs="Arial"/>
          <w:color w:val="FF0000"/>
        </w:rPr>
      </w:pPr>
    </w:p>
    <w:p w14:paraId="622D5A61" w14:textId="7AA01AD0" w:rsidR="00F341C9" w:rsidRPr="000A0D53" w:rsidRDefault="00F341C9" w:rsidP="00526A7F">
      <w:pPr>
        <w:pStyle w:val="Citao"/>
        <w:spacing w:before="0" w:line="276" w:lineRule="auto"/>
        <w:rPr>
          <w:rFonts w:ascii="Cambria" w:hAnsi="Cambria" w:cs="Arial"/>
          <w:i w:val="0"/>
          <w:iCs w:val="0"/>
          <w:sz w:val="22"/>
          <w:szCs w:val="22"/>
        </w:rPr>
      </w:pPr>
      <w:r w:rsidRPr="000A0D53">
        <w:rPr>
          <w:rFonts w:ascii="Cambria" w:hAnsi="Cambria" w:cs="Arial"/>
          <w:b/>
          <w:i w:val="0"/>
          <w:iCs w:val="0"/>
          <w:sz w:val="22"/>
          <w:szCs w:val="22"/>
        </w:rPr>
        <w:t xml:space="preserve">Pesquisa de Preços: </w:t>
      </w:r>
      <w:r w:rsidRPr="00823280">
        <w:rPr>
          <w:rFonts w:ascii="Cambria" w:hAnsi="Cambria" w:cs="Arial"/>
          <w:i w:val="0"/>
          <w:iCs w:val="0"/>
          <w:color w:val="auto"/>
          <w:sz w:val="22"/>
          <w:szCs w:val="22"/>
        </w:rPr>
        <w:t>A estimativa de preços deve ser precedida de regular pesquisa, nos moldes do art. 23 da Lei nº 14.133/21</w:t>
      </w:r>
      <w:r w:rsidR="00B95C17" w:rsidRPr="00823280">
        <w:rPr>
          <w:rFonts w:ascii="Cambria" w:hAnsi="Cambria" w:cs="Arial"/>
          <w:i w:val="0"/>
          <w:iCs w:val="0"/>
          <w:color w:val="auto"/>
          <w:sz w:val="22"/>
          <w:szCs w:val="22"/>
        </w:rPr>
        <w:t xml:space="preserve">, </w:t>
      </w:r>
      <w:r w:rsidR="00193F62" w:rsidRPr="00823280">
        <w:rPr>
          <w:rFonts w:ascii="Cambria" w:hAnsi="Cambria" w:cs="Arial"/>
          <w:i w:val="0"/>
          <w:iCs w:val="0"/>
          <w:color w:val="auto"/>
          <w:sz w:val="22"/>
          <w:szCs w:val="22"/>
        </w:rPr>
        <w:t>do art. 3</w:t>
      </w:r>
      <w:r w:rsidR="000633A4" w:rsidRPr="00823280">
        <w:rPr>
          <w:rFonts w:ascii="Cambria" w:hAnsi="Cambria" w:cs="Arial"/>
          <w:i w:val="0"/>
          <w:iCs w:val="0"/>
          <w:color w:val="auto"/>
          <w:sz w:val="22"/>
          <w:szCs w:val="22"/>
        </w:rPr>
        <w:t>2</w:t>
      </w:r>
      <w:r w:rsidR="00F154FD" w:rsidRPr="00823280">
        <w:rPr>
          <w:rFonts w:ascii="Cambria" w:hAnsi="Cambria" w:cs="Arial"/>
          <w:i w:val="0"/>
          <w:iCs w:val="0"/>
          <w:color w:val="auto"/>
          <w:sz w:val="22"/>
          <w:szCs w:val="22"/>
        </w:rPr>
        <w:t xml:space="preserve"> e seguintes da Resolução 004</w:t>
      </w:r>
      <w:r w:rsidR="00B95C17" w:rsidRPr="00823280">
        <w:rPr>
          <w:rFonts w:ascii="Cambria" w:hAnsi="Cambria" w:cs="Arial"/>
          <w:i w:val="0"/>
          <w:iCs w:val="0"/>
          <w:color w:val="auto"/>
          <w:sz w:val="22"/>
          <w:szCs w:val="22"/>
        </w:rPr>
        <w:t>/2023 do CONSAMU</w:t>
      </w:r>
      <w:r w:rsidRPr="00823280">
        <w:rPr>
          <w:rFonts w:ascii="Cambria" w:hAnsi="Cambria" w:cs="Arial"/>
          <w:i w:val="0"/>
          <w:iCs w:val="0"/>
          <w:color w:val="auto"/>
          <w:sz w:val="22"/>
          <w:szCs w:val="22"/>
        </w:rPr>
        <w:t>.</w:t>
      </w:r>
      <w:r w:rsidR="00117486" w:rsidRPr="00823280">
        <w:rPr>
          <w:rFonts w:ascii="Cambria" w:hAnsi="Cambria" w:cs="Arial"/>
          <w:i w:val="0"/>
          <w:iCs w:val="0"/>
          <w:color w:val="auto"/>
          <w:sz w:val="22"/>
          <w:szCs w:val="22"/>
        </w:rPr>
        <w:t xml:space="preserve"> E </w:t>
      </w:r>
      <w:r w:rsidRPr="00823280">
        <w:rPr>
          <w:rFonts w:ascii="Cambria" w:hAnsi="Cambria" w:cs="Arial"/>
          <w:i w:val="0"/>
          <w:iCs w:val="0"/>
          <w:color w:val="auto"/>
          <w:sz w:val="22"/>
          <w:szCs w:val="22"/>
        </w:rPr>
        <w:t xml:space="preserve"> No caso de dispensa de pequeno valor feita por intermédio da dispensa eletrônica, </w:t>
      </w:r>
      <w:r w:rsidRPr="00823280">
        <w:rPr>
          <w:rFonts w:ascii="Cambria" w:hAnsi="Cambria" w:cs="Arial"/>
          <w:b/>
          <w:bCs/>
          <w:color w:val="auto"/>
          <w:sz w:val="22"/>
          <w:szCs w:val="22"/>
          <w:u w:val="single"/>
        </w:rPr>
        <w:t>é admitido que se faça a pesquisa de preços junto com a seleção da proposta mais vantajosa, conforme</w:t>
      </w:r>
      <w:r w:rsidR="00B95C17" w:rsidRPr="00823280">
        <w:rPr>
          <w:rFonts w:ascii="Cambria" w:hAnsi="Cambria" w:cs="Arial"/>
          <w:i w:val="0"/>
          <w:iCs w:val="0"/>
          <w:color w:val="auto"/>
          <w:sz w:val="22"/>
          <w:szCs w:val="22"/>
        </w:rPr>
        <w:t xml:space="preserve"> art. </w:t>
      </w:r>
      <w:r w:rsidR="000633A4" w:rsidRPr="00823280">
        <w:rPr>
          <w:rFonts w:ascii="Cambria" w:hAnsi="Cambria" w:cs="Arial"/>
          <w:i w:val="0"/>
          <w:iCs w:val="0"/>
          <w:color w:val="auto"/>
          <w:sz w:val="22"/>
          <w:szCs w:val="22"/>
        </w:rPr>
        <w:t>39</w:t>
      </w:r>
      <w:r w:rsidR="00B95C17" w:rsidRPr="00823280">
        <w:rPr>
          <w:rFonts w:ascii="Cambria" w:hAnsi="Cambria" w:cs="Arial"/>
          <w:i w:val="0"/>
          <w:iCs w:val="0"/>
          <w:color w:val="auto"/>
          <w:sz w:val="22"/>
          <w:szCs w:val="22"/>
        </w:rPr>
        <w:t xml:space="preserve"> da Resolução </w:t>
      </w:r>
      <w:r w:rsidR="00F154FD" w:rsidRPr="00823280">
        <w:rPr>
          <w:rFonts w:ascii="Cambria" w:hAnsi="Cambria" w:cs="Arial"/>
          <w:i w:val="0"/>
          <w:iCs w:val="0"/>
          <w:color w:val="auto"/>
          <w:sz w:val="22"/>
          <w:szCs w:val="22"/>
        </w:rPr>
        <w:t>004</w:t>
      </w:r>
      <w:r w:rsidR="00B95C17" w:rsidRPr="00823280">
        <w:rPr>
          <w:rFonts w:ascii="Cambria" w:hAnsi="Cambria" w:cs="Arial"/>
          <w:i w:val="0"/>
          <w:iCs w:val="0"/>
          <w:color w:val="auto"/>
          <w:sz w:val="22"/>
          <w:szCs w:val="22"/>
        </w:rPr>
        <w:t>/2023 do CONSAM</w:t>
      </w:r>
      <w:r w:rsidR="000633A4" w:rsidRPr="00823280">
        <w:rPr>
          <w:rFonts w:ascii="Cambria" w:hAnsi="Cambria" w:cs="Arial"/>
          <w:i w:val="0"/>
          <w:iCs w:val="0"/>
          <w:color w:val="auto"/>
          <w:sz w:val="22"/>
          <w:szCs w:val="22"/>
        </w:rPr>
        <w:t>U.</w:t>
      </w:r>
    </w:p>
    <w:p w14:paraId="5139074C" w14:textId="2D855BEF" w:rsidR="00526A7F" w:rsidRDefault="00526A7F" w:rsidP="00526A7F">
      <w:pPr>
        <w:rPr>
          <w:rFonts w:ascii="Cambria" w:hAnsi="Cambria"/>
        </w:rPr>
      </w:pPr>
    </w:p>
    <w:p w14:paraId="254BF757" w14:textId="779519B2" w:rsidR="00172328" w:rsidRPr="000A0D53" w:rsidRDefault="00FE71E3"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bookmarkStart w:id="4" w:name="_Hlk121835168"/>
      <w:r w:rsidRPr="000A0D53">
        <w:rPr>
          <w:rFonts w:ascii="Cambria" w:hAnsi="Cambria"/>
          <w:bCs/>
          <w:color w:val="1F3864" w:themeColor="accent1" w:themeShade="80"/>
          <w:sz w:val="22"/>
          <w:szCs w:val="22"/>
        </w:rPr>
        <w:t xml:space="preserve">FUNDAMENTAÇÃO </w:t>
      </w:r>
      <w:r w:rsidR="00172328" w:rsidRPr="000A0D53">
        <w:rPr>
          <w:rFonts w:ascii="Cambria" w:hAnsi="Cambria"/>
          <w:bCs/>
          <w:color w:val="1F3864" w:themeColor="accent1" w:themeShade="80"/>
          <w:sz w:val="22"/>
          <w:szCs w:val="22"/>
        </w:rPr>
        <w:t xml:space="preserve">E DESCRIÇÃO DA NECESSIDADE DA CONTRATAÇÃO </w:t>
      </w:r>
      <w:r w:rsidR="00F7723B" w:rsidRPr="000A0D53">
        <w:rPr>
          <w:rFonts w:ascii="Cambria" w:hAnsi="Cambria"/>
          <w:bCs/>
          <w:color w:val="1F3864" w:themeColor="accent1" w:themeShade="80"/>
          <w:sz w:val="22"/>
          <w:szCs w:val="22"/>
        </w:rPr>
        <w:t xml:space="preserve">(art. 6º, </w:t>
      </w:r>
      <w:r w:rsidR="00F34784" w:rsidRPr="000A0D53">
        <w:rPr>
          <w:rFonts w:ascii="Cambria" w:hAnsi="Cambria"/>
          <w:bCs/>
          <w:color w:val="1F3864" w:themeColor="accent1" w:themeShade="80"/>
          <w:sz w:val="22"/>
          <w:szCs w:val="22"/>
        </w:rPr>
        <w:t xml:space="preserve">inciso </w:t>
      </w:r>
      <w:r w:rsidR="00F7723B" w:rsidRPr="000A0D53">
        <w:rPr>
          <w:rFonts w:ascii="Cambria" w:hAnsi="Cambria"/>
          <w:bCs/>
          <w:color w:val="1F3864" w:themeColor="accent1" w:themeShade="80"/>
          <w:sz w:val="22"/>
          <w:szCs w:val="22"/>
        </w:rPr>
        <w:t xml:space="preserve">XXIII, </w:t>
      </w:r>
      <w:r w:rsidR="00F34784" w:rsidRPr="000A0D53">
        <w:rPr>
          <w:rFonts w:ascii="Cambria" w:hAnsi="Cambria"/>
          <w:bCs/>
          <w:color w:val="1F3864" w:themeColor="accent1" w:themeShade="80"/>
          <w:sz w:val="22"/>
          <w:szCs w:val="22"/>
        </w:rPr>
        <w:t>alínea</w:t>
      </w:r>
      <w:r w:rsidR="00977313" w:rsidRPr="000A0D53">
        <w:rPr>
          <w:rFonts w:ascii="Cambria" w:hAnsi="Cambria"/>
          <w:bCs/>
          <w:color w:val="1F3864" w:themeColor="accent1" w:themeShade="80"/>
          <w:sz w:val="22"/>
          <w:szCs w:val="22"/>
        </w:rPr>
        <w:t>s</w:t>
      </w:r>
      <w:r w:rsidR="00F34784" w:rsidRPr="000A0D53">
        <w:rPr>
          <w:rFonts w:ascii="Cambria" w:hAnsi="Cambria"/>
          <w:bCs/>
          <w:color w:val="1F3864" w:themeColor="accent1" w:themeShade="80"/>
          <w:sz w:val="22"/>
          <w:szCs w:val="22"/>
        </w:rPr>
        <w:t xml:space="preserve"> ‘</w:t>
      </w:r>
      <w:r w:rsidR="00F341C9" w:rsidRPr="000A0D53">
        <w:rPr>
          <w:rFonts w:ascii="Cambria" w:hAnsi="Cambria"/>
          <w:bCs/>
          <w:color w:val="1F3864" w:themeColor="accent1" w:themeShade="80"/>
          <w:sz w:val="22"/>
          <w:szCs w:val="22"/>
        </w:rPr>
        <w:t>b</w:t>
      </w:r>
      <w:r w:rsidR="000620E5" w:rsidRPr="000A0D53">
        <w:rPr>
          <w:rFonts w:ascii="Cambria" w:hAnsi="Cambria"/>
          <w:bCs/>
          <w:color w:val="1F3864" w:themeColor="accent1" w:themeShade="80"/>
          <w:sz w:val="22"/>
          <w:szCs w:val="22"/>
        </w:rPr>
        <w:t xml:space="preserve">, </w:t>
      </w:r>
      <w:r w:rsidR="00977313" w:rsidRPr="000A0D53">
        <w:rPr>
          <w:rFonts w:ascii="Cambria" w:hAnsi="Cambria"/>
          <w:bCs/>
          <w:color w:val="1F3864" w:themeColor="accent1" w:themeShade="80"/>
          <w:sz w:val="22"/>
          <w:szCs w:val="22"/>
        </w:rPr>
        <w:t>c</w:t>
      </w:r>
      <w:r w:rsidR="000620E5" w:rsidRPr="000A0D53">
        <w:rPr>
          <w:rFonts w:ascii="Cambria" w:hAnsi="Cambria"/>
          <w:bCs/>
          <w:color w:val="1F3864" w:themeColor="accent1" w:themeShade="80"/>
          <w:sz w:val="22"/>
          <w:szCs w:val="22"/>
        </w:rPr>
        <w:t xml:space="preserve"> e i</w:t>
      </w:r>
      <w:r w:rsidR="00F34784" w:rsidRPr="000A0D53">
        <w:rPr>
          <w:rFonts w:ascii="Cambria" w:hAnsi="Cambria"/>
          <w:bCs/>
          <w:color w:val="1F3864" w:themeColor="accent1" w:themeShade="80"/>
          <w:sz w:val="22"/>
          <w:szCs w:val="22"/>
        </w:rPr>
        <w:t>’</w:t>
      </w:r>
      <w:r w:rsidR="004F64E5" w:rsidRPr="000A0D53">
        <w:rPr>
          <w:rFonts w:ascii="Cambria" w:hAnsi="Cambria"/>
          <w:bCs/>
          <w:color w:val="1F3864" w:themeColor="accent1" w:themeShade="80"/>
          <w:sz w:val="22"/>
          <w:szCs w:val="22"/>
        </w:rPr>
        <w:t>,</w:t>
      </w:r>
      <w:r w:rsidR="00F34784" w:rsidRPr="000A0D53">
        <w:rPr>
          <w:rFonts w:ascii="Cambria" w:hAnsi="Cambria"/>
          <w:bCs/>
          <w:color w:val="1F3864" w:themeColor="accent1" w:themeShade="80"/>
          <w:sz w:val="22"/>
          <w:szCs w:val="22"/>
        </w:rPr>
        <w:t xml:space="preserve"> </w:t>
      </w:r>
      <w:r w:rsidR="00C223CC" w:rsidRPr="000A0D53">
        <w:rPr>
          <w:rFonts w:ascii="Cambria" w:hAnsi="Cambria"/>
          <w:bCs/>
          <w:color w:val="1F3864" w:themeColor="accent1" w:themeShade="80"/>
          <w:sz w:val="22"/>
          <w:szCs w:val="22"/>
        </w:rPr>
        <w:t>da Lei n</w:t>
      </w:r>
      <w:r w:rsidR="004F64E5" w:rsidRPr="000A0D53">
        <w:rPr>
          <w:rFonts w:ascii="Cambria" w:hAnsi="Cambria"/>
          <w:bCs/>
          <w:color w:val="1F3864" w:themeColor="accent1" w:themeShade="80"/>
          <w:sz w:val="22"/>
          <w:szCs w:val="22"/>
        </w:rPr>
        <w:t>º</w:t>
      </w:r>
      <w:r w:rsidR="00C223CC" w:rsidRPr="000A0D53">
        <w:rPr>
          <w:rFonts w:ascii="Cambria" w:hAnsi="Cambria"/>
          <w:bCs/>
          <w:color w:val="1F3864" w:themeColor="accent1" w:themeShade="80"/>
          <w:sz w:val="22"/>
          <w:szCs w:val="22"/>
        </w:rPr>
        <w:t xml:space="preserve"> 14.133/2021</w:t>
      </w:r>
      <w:r w:rsidR="00F7723B" w:rsidRPr="000A0D53">
        <w:rPr>
          <w:rFonts w:ascii="Cambria" w:hAnsi="Cambria"/>
          <w:bCs/>
          <w:color w:val="1F3864" w:themeColor="accent1" w:themeShade="80"/>
          <w:sz w:val="22"/>
          <w:szCs w:val="22"/>
        </w:rPr>
        <w:t>)</w:t>
      </w:r>
      <w:r w:rsidR="00C223CC" w:rsidRPr="000A0D53">
        <w:rPr>
          <w:rFonts w:ascii="Cambria" w:hAnsi="Cambria"/>
          <w:bCs/>
          <w:color w:val="1F3864" w:themeColor="accent1" w:themeShade="80"/>
          <w:sz w:val="22"/>
          <w:szCs w:val="22"/>
        </w:rPr>
        <w:t>.</w:t>
      </w:r>
      <w:r w:rsidR="00172328" w:rsidRPr="000A0D53">
        <w:rPr>
          <w:rFonts w:ascii="Cambria" w:hAnsi="Cambria"/>
          <w:bCs/>
          <w:color w:val="1F3864" w:themeColor="accent1" w:themeShade="80"/>
          <w:sz w:val="22"/>
          <w:szCs w:val="22"/>
        </w:rPr>
        <w:t xml:space="preserve"> </w:t>
      </w:r>
    </w:p>
    <w:bookmarkEnd w:id="4"/>
    <w:p w14:paraId="6E5BDF8D" w14:textId="77777777" w:rsidR="00F81ACC" w:rsidRPr="000A0D53" w:rsidRDefault="00F81ACC" w:rsidP="00F81ACC">
      <w:pPr>
        <w:rPr>
          <w:rFonts w:ascii="Cambria" w:hAnsi="Cambria" w:cs="Arial"/>
        </w:rPr>
      </w:pPr>
    </w:p>
    <w:p w14:paraId="3A54336C" w14:textId="6D796EF0" w:rsidR="00977313" w:rsidRPr="00AC494F" w:rsidRDefault="00F81ACC" w:rsidP="00AC494F">
      <w:pPr>
        <w:pStyle w:val="PargrafodaLista"/>
        <w:numPr>
          <w:ilvl w:val="1"/>
          <w:numId w:val="15"/>
        </w:numPr>
        <w:spacing w:after="0" w:line="276" w:lineRule="auto"/>
        <w:ind w:left="0" w:firstLine="0"/>
        <w:jc w:val="both"/>
        <w:rPr>
          <w:rFonts w:ascii="Cambria" w:hAnsi="Cambria" w:cs="Arial"/>
          <w:i/>
          <w:iCs/>
          <w:color w:val="FF0000"/>
        </w:rPr>
      </w:pPr>
      <w:bookmarkStart w:id="5" w:name="_Hlk121929362"/>
      <w:bookmarkStart w:id="6" w:name="_Hlk121835192"/>
      <w:r w:rsidRPr="00AC494F">
        <w:rPr>
          <w:rFonts w:ascii="Cambria" w:hAnsi="Cambria" w:cs="Arial"/>
          <w:i/>
          <w:iCs/>
          <w:color w:val="FF0000"/>
        </w:rPr>
        <w:t xml:space="preserve">Trata-se de serviço comum a ser contratado diretamente, por </w:t>
      </w:r>
      <w:r w:rsidRPr="00AC494F">
        <w:rPr>
          <w:rFonts w:ascii="Cambria" w:hAnsi="Cambria" w:cs="Arial"/>
          <w:b/>
          <w:bCs/>
          <w:i/>
          <w:iCs/>
          <w:color w:val="FF0000"/>
        </w:rPr>
        <w:t>dispensa</w:t>
      </w:r>
      <w:r w:rsidRPr="00AC494F">
        <w:rPr>
          <w:rFonts w:ascii="Cambria" w:hAnsi="Cambria" w:cs="Arial"/>
          <w:i/>
          <w:iCs/>
          <w:color w:val="FF0000"/>
        </w:rPr>
        <w:t xml:space="preserve"> de licitação, com fulcro no art. 75, inciso</w:t>
      </w:r>
      <w:r w:rsidR="00170A72" w:rsidRPr="00AC494F">
        <w:rPr>
          <w:rFonts w:ascii="Cambria" w:hAnsi="Cambria" w:cs="Arial"/>
          <w:i/>
          <w:iCs/>
          <w:color w:val="FF0000"/>
        </w:rPr>
        <w:t>.....</w:t>
      </w:r>
      <w:r w:rsidRPr="00AC494F">
        <w:rPr>
          <w:rFonts w:ascii="Cambria" w:hAnsi="Cambria" w:cs="Arial"/>
          <w:i/>
          <w:iCs/>
          <w:color w:val="FF0000"/>
        </w:rPr>
        <w:t>, da Lei nº 14.133/2021</w:t>
      </w:r>
      <w:r w:rsidR="00D23E93" w:rsidRPr="00AC494F">
        <w:rPr>
          <w:rFonts w:ascii="Cambria" w:hAnsi="Cambria" w:cs="Arial"/>
          <w:i/>
          <w:iCs/>
          <w:color w:val="FF0000"/>
        </w:rPr>
        <w:t>;</w:t>
      </w:r>
    </w:p>
    <w:p w14:paraId="39595584" w14:textId="77777777" w:rsidR="00170A72" w:rsidRPr="000A0D53" w:rsidRDefault="00170A72" w:rsidP="00170A72">
      <w:pPr>
        <w:pStyle w:val="PargrafodaLista"/>
        <w:spacing w:after="0" w:line="276" w:lineRule="auto"/>
        <w:ind w:left="360"/>
        <w:jc w:val="both"/>
        <w:rPr>
          <w:rFonts w:ascii="Cambria" w:hAnsi="Cambria" w:cs="Arial"/>
        </w:rPr>
      </w:pPr>
    </w:p>
    <w:p w14:paraId="53DE1593" w14:textId="7EC3A6C8" w:rsidR="00170A72" w:rsidRPr="000A0D53" w:rsidRDefault="00170A72" w:rsidP="00E90485">
      <w:pPr>
        <w:pStyle w:val="PargrafodaLista"/>
        <w:spacing w:after="0" w:line="276" w:lineRule="auto"/>
        <w:ind w:left="426"/>
        <w:jc w:val="center"/>
        <w:rPr>
          <w:rFonts w:ascii="Cambria" w:hAnsi="Cambria" w:cs="Arial"/>
          <w:b/>
          <w:bCs/>
          <w:i/>
          <w:iCs/>
          <w:color w:val="FF0000"/>
        </w:rPr>
      </w:pPr>
      <w:r w:rsidRPr="000A0D53">
        <w:rPr>
          <w:rFonts w:ascii="Cambria" w:hAnsi="Cambria" w:cs="Arial"/>
          <w:b/>
          <w:bCs/>
          <w:i/>
          <w:iCs/>
          <w:color w:val="FF0000"/>
        </w:rPr>
        <w:t>OU</w:t>
      </w:r>
    </w:p>
    <w:p w14:paraId="31245633" w14:textId="77777777" w:rsidR="00170A72" w:rsidRPr="000A0D53" w:rsidRDefault="00170A72" w:rsidP="00977313">
      <w:pPr>
        <w:pStyle w:val="PargrafodaLista"/>
        <w:spacing w:after="0" w:line="276" w:lineRule="auto"/>
        <w:ind w:left="2835"/>
        <w:jc w:val="both"/>
        <w:rPr>
          <w:rFonts w:ascii="Cambria" w:hAnsi="Cambria" w:cs="Arial"/>
          <w:b/>
          <w:bCs/>
          <w:color w:val="FF0000"/>
        </w:rPr>
      </w:pPr>
    </w:p>
    <w:p w14:paraId="1CC8224C" w14:textId="05CF040F" w:rsidR="00170A72" w:rsidRPr="00AC494F" w:rsidRDefault="00D23E93" w:rsidP="00AC494F">
      <w:pPr>
        <w:pStyle w:val="PargrafodaLista"/>
        <w:spacing w:after="0" w:line="276" w:lineRule="auto"/>
        <w:ind w:left="0"/>
        <w:jc w:val="both"/>
        <w:rPr>
          <w:rFonts w:ascii="Cambria" w:hAnsi="Cambria" w:cs="Arial"/>
          <w:i/>
          <w:iCs/>
          <w:color w:val="FF0000"/>
        </w:rPr>
      </w:pPr>
      <w:r w:rsidRPr="00AC494F">
        <w:rPr>
          <w:rFonts w:ascii="Cambria" w:hAnsi="Cambria" w:cs="Arial"/>
          <w:i/>
          <w:iCs/>
          <w:color w:val="FF0000"/>
        </w:rPr>
        <w:t xml:space="preserve">2.1 </w:t>
      </w:r>
      <w:r w:rsidR="00170A72" w:rsidRPr="00AC494F">
        <w:rPr>
          <w:rFonts w:ascii="Cambria" w:hAnsi="Cambria" w:cs="Arial"/>
          <w:i/>
          <w:iCs/>
          <w:color w:val="FF0000"/>
        </w:rPr>
        <w:t xml:space="preserve">Trata-se de serviço comum a ser contratado diretamente, por </w:t>
      </w:r>
      <w:r w:rsidR="00170A72" w:rsidRPr="00AC494F">
        <w:rPr>
          <w:rFonts w:ascii="Cambria" w:hAnsi="Cambria" w:cs="Arial"/>
          <w:b/>
          <w:bCs/>
          <w:i/>
          <w:iCs/>
          <w:color w:val="FF0000"/>
        </w:rPr>
        <w:t>inexigibilidade</w:t>
      </w:r>
      <w:r w:rsidR="00170A72" w:rsidRPr="00AC494F">
        <w:rPr>
          <w:rFonts w:ascii="Cambria" w:hAnsi="Cambria" w:cs="Arial"/>
          <w:i/>
          <w:iCs/>
          <w:color w:val="FF0000"/>
        </w:rPr>
        <w:t xml:space="preserve"> de licitação, com fulcro no art. 74, inciso ...., da Lei nº 14.133/2021</w:t>
      </w:r>
      <w:r w:rsidRPr="00AC494F">
        <w:rPr>
          <w:rFonts w:ascii="Cambria" w:hAnsi="Cambria" w:cs="Arial"/>
          <w:i/>
          <w:iCs/>
          <w:color w:val="FF0000"/>
        </w:rPr>
        <w:t>;</w:t>
      </w:r>
    </w:p>
    <w:p w14:paraId="72417F5B" w14:textId="77777777" w:rsidR="00170A72" w:rsidRPr="000A0D53" w:rsidRDefault="00170A72" w:rsidP="00170A72">
      <w:pPr>
        <w:pStyle w:val="PargrafodaLista"/>
        <w:spacing w:after="0" w:line="276" w:lineRule="auto"/>
        <w:ind w:left="360"/>
        <w:jc w:val="both"/>
        <w:rPr>
          <w:rFonts w:ascii="Cambria" w:hAnsi="Cambria" w:cs="Arial"/>
        </w:rPr>
      </w:pPr>
    </w:p>
    <w:bookmarkEnd w:id="5"/>
    <w:p w14:paraId="0B17FDD1" w14:textId="77777777" w:rsidR="00170A72" w:rsidRPr="000A0D53" w:rsidRDefault="00170A72" w:rsidP="00977313">
      <w:pPr>
        <w:pStyle w:val="PargrafodaLista"/>
        <w:spacing w:after="0" w:line="276" w:lineRule="auto"/>
        <w:ind w:left="2835"/>
        <w:jc w:val="both"/>
        <w:rPr>
          <w:rFonts w:ascii="Cambria" w:hAnsi="Cambria" w:cs="Arial"/>
          <w:color w:val="FF0000"/>
        </w:rPr>
      </w:pPr>
    </w:p>
    <w:p w14:paraId="49A6988C" w14:textId="6C96A9CE" w:rsidR="00977313" w:rsidRPr="00AC494F" w:rsidRDefault="00977313" w:rsidP="00AC494F">
      <w:pPr>
        <w:pStyle w:val="PargrafodaLista"/>
        <w:numPr>
          <w:ilvl w:val="1"/>
          <w:numId w:val="15"/>
        </w:numPr>
        <w:spacing w:after="0" w:line="276" w:lineRule="auto"/>
        <w:ind w:left="0" w:firstLine="0"/>
        <w:jc w:val="both"/>
        <w:rPr>
          <w:rFonts w:ascii="Cambria" w:hAnsi="Cambria" w:cs="Arial"/>
        </w:rPr>
      </w:pPr>
      <w:r w:rsidRPr="000A0D53">
        <w:rPr>
          <w:rFonts w:ascii="Cambria" w:hAnsi="Cambria" w:cs="Arial"/>
        </w:rPr>
        <w:t xml:space="preserve">Justifica-se a aquisição dos materiais e/ou produtos descritos na tabela do item 1, tendo em vista a necessidade de </w:t>
      </w:r>
      <w:r w:rsidRPr="00AC494F">
        <w:rPr>
          <w:rFonts w:ascii="Cambria" w:hAnsi="Cambria" w:cs="Arial"/>
          <w:color w:val="FF0000"/>
        </w:rPr>
        <w:t>..........................................................................</w:t>
      </w:r>
    </w:p>
    <w:p w14:paraId="6AFD3B7F" w14:textId="77777777" w:rsidR="00193F62" w:rsidRPr="000A0D53" w:rsidRDefault="00193F62" w:rsidP="00193F62">
      <w:pPr>
        <w:pStyle w:val="PargrafodaLista"/>
        <w:spacing w:after="0" w:line="276" w:lineRule="auto"/>
        <w:ind w:left="360"/>
        <w:jc w:val="both"/>
        <w:rPr>
          <w:rFonts w:ascii="Cambria" w:hAnsi="Cambria" w:cs="Arial"/>
        </w:rPr>
      </w:pPr>
    </w:p>
    <w:p w14:paraId="4C6E345B" w14:textId="20FBD7B2" w:rsidR="00193F62" w:rsidRPr="000A0D53" w:rsidRDefault="00193F62" w:rsidP="00AC494F">
      <w:pPr>
        <w:pStyle w:val="PargrafodaLista"/>
        <w:numPr>
          <w:ilvl w:val="1"/>
          <w:numId w:val="15"/>
        </w:numPr>
        <w:spacing w:after="0" w:line="276" w:lineRule="auto"/>
        <w:ind w:left="0" w:firstLine="0"/>
        <w:jc w:val="both"/>
        <w:rPr>
          <w:rFonts w:ascii="Cambria" w:hAnsi="Cambria" w:cs="Arial"/>
        </w:rPr>
      </w:pPr>
      <w:r w:rsidRPr="000A0D53">
        <w:rPr>
          <w:rFonts w:ascii="Cambria" w:hAnsi="Cambria" w:cs="Arial"/>
        </w:rPr>
        <w:t xml:space="preserve">O quantitativo solicitado se justifica com base nos relatórios de consumo... </w:t>
      </w:r>
      <w:r w:rsidRPr="00AC494F">
        <w:rPr>
          <w:rFonts w:ascii="Cambria" w:hAnsi="Cambria" w:cs="Arial"/>
          <w:i/>
          <w:iCs/>
          <w:color w:val="FF0000"/>
        </w:rPr>
        <w:t>(inserir aqui quais são as ferramentas que se utilizou p</w:t>
      </w:r>
      <w:r w:rsidR="00DA42D5" w:rsidRPr="00AC494F">
        <w:rPr>
          <w:rFonts w:ascii="Cambria" w:hAnsi="Cambria" w:cs="Arial"/>
          <w:i/>
          <w:iCs/>
          <w:color w:val="FF0000"/>
        </w:rPr>
        <w:t>a</w:t>
      </w:r>
      <w:r w:rsidRPr="00AC494F">
        <w:rPr>
          <w:rFonts w:ascii="Cambria" w:hAnsi="Cambria" w:cs="Arial"/>
          <w:i/>
          <w:iCs/>
          <w:color w:val="FF0000"/>
        </w:rPr>
        <w:t>ra chegar ao quantitativo solicitado, lembrando o que relatório de consumo ou outro documento deve ser anexado ao processo.)</w:t>
      </w:r>
    </w:p>
    <w:bookmarkEnd w:id="6"/>
    <w:p w14:paraId="37A9ACC9" w14:textId="77777777" w:rsidR="00977313" w:rsidRPr="000A0D53" w:rsidRDefault="00977313" w:rsidP="00977313">
      <w:pPr>
        <w:pStyle w:val="PargrafodaLista"/>
        <w:spacing w:after="0" w:line="276" w:lineRule="auto"/>
        <w:ind w:left="360"/>
        <w:jc w:val="both"/>
        <w:rPr>
          <w:rFonts w:ascii="Cambria" w:hAnsi="Cambria" w:cs="Arial"/>
          <w:b/>
          <w:color w:val="FF0000"/>
        </w:rPr>
      </w:pPr>
    </w:p>
    <w:p w14:paraId="63A40DBA" w14:textId="429D2597" w:rsidR="00027695" w:rsidRPr="000A0D53" w:rsidRDefault="00E90485" w:rsidP="00027695">
      <w:pPr>
        <w:pStyle w:val="Citao"/>
        <w:spacing w:before="0" w:line="276" w:lineRule="auto"/>
        <w:rPr>
          <w:rFonts w:ascii="Cambria" w:hAnsi="Cambria" w:cs="Arial"/>
          <w:bCs/>
          <w:i w:val="0"/>
          <w:iCs w:val="0"/>
          <w:sz w:val="22"/>
          <w:szCs w:val="22"/>
        </w:rPr>
      </w:pPr>
      <w:r w:rsidRPr="000A0D53">
        <w:rPr>
          <w:rFonts w:ascii="Cambria" w:hAnsi="Cambria" w:cs="Arial"/>
          <w:b/>
          <w:i w:val="0"/>
          <w:iCs w:val="0"/>
          <w:sz w:val="22"/>
          <w:szCs w:val="22"/>
        </w:rPr>
        <w:t xml:space="preserve">NOTA EXPLICATIVA: </w:t>
      </w:r>
      <w:r w:rsidR="00C831D1" w:rsidRPr="000A0D53">
        <w:rPr>
          <w:rFonts w:ascii="Cambria" w:hAnsi="Cambria" w:cs="Arial"/>
          <w:bCs/>
          <w:i w:val="0"/>
          <w:iCs w:val="0"/>
          <w:sz w:val="22"/>
          <w:szCs w:val="22"/>
        </w:rPr>
        <w:t xml:space="preserve">O Requisitante deve </w:t>
      </w:r>
      <w:r w:rsidRPr="000A0D53">
        <w:rPr>
          <w:rFonts w:ascii="Cambria" w:hAnsi="Cambria" w:cs="Arial"/>
          <w:bCs/>
          <w:i w:val="0"/>
          <w:iCs w:val="0"/>
          <w:sz w:val="22"/>
          <w:szCs w:val="22"/>
        </w:rPr>
        <w:t>descrever</w:t>
      </w:r>
      <w:r w:rsidR="00C831D1" w:rsidRPr="000A0D53">
        <w:rPr>
          <w:rFonts w:ascii="Cambria" w:hAnsi="Cambria" w:cs="Arial"/>
          <w:bCs/>
          <w:i w:val="0"/>
          <w:iCs w:val="0"/>
          <w:sz w:val="22"/>
          <w:szCs w:val="22"/>
        </w:rPr>
        <w:t xml:space="preserve"> </w:t>
      </w:r>
      <w:r w:rsidRPr="000A0D53">
        <w:rPr>
          <w:rFonts w:ascii="Cambria" w:hAnsi="Cambria" w:cs="Arial"/>
          <w:bCs/>
          <w:i w:val="0"/>
          <w:iCs w:val="0"/>
          <w:sz w:val="22"/>
          <w:szCs w:val="22"/>
        </w:rPr>
        <w:t>no item 2.2</w:t>
      </w:r>
      <w:r w:rsidR="00C831D1" w:rsidRPr="000A0D53">
        <w:rPr>
          <w:rFonts w:ascii="Cambria" w:hAnsi="Cambria" w:cs="Arial"/>
          <w:bCs/>
          <w:i w:val="0"/>
          <w:iCs w:val="0"/>
          <w:sz w:val="22"/>
          <w:szCs w:val="22"/>
        </w:rPr>
        <w:t xml:space="preserve"> a realização de planejamento do quantitativo de materiais que serão utilizados por sua unidade organizacional (</w:t>
      </w:r>
      <w:r w:rsidR="00DA42D5" w:rsidRPr="000A0D53">
        <w:rPr>
          <w:rFonts w:ascii="Cambria" w:hAnsi="Cambria" w:cs="Arial"/>
          <w:bCs/>
          <w:i w:val="0"/>
          <w:iCs w:val="0"/>
          <w:sz w:val="22"/>
          <w:szCs w:val="22"/>
        </w:rPr>
        <w:t>SAMU, Hospital, UPA...</w:t>
      </w:r>
      <w:r w:rsidR="00C831D1" w:rsidRPr="000A0D53">
        <w:rPr>
          <w:rFonts w:ascii="Cambria" w:hAnsi="Cambria" w:cs="Arial"/>
          <w:bCs/>
          <w:i w:val="0"/>
          <w:iCs w:val="0"/>
          <w:sz w:val="22"/>
          <w:szCs w:val="22"/>
        </w:rPr>
        <w:t xml:space="preserve">) para o período </w:t>
      </w:r>
      <w:r w:rsidR="000620E5" w:rsidRPr="000A0D53">
        <w:rPr>
          <w:rFonts w:ascii="Cambria" w:hAnsi="Cambria" w:cs="Arial"/>
          <w:bCs/>
          <w:i w:val="0"/>
          <w:iCs w:val="0"/>
          <w:sz w:val="22"/>
          <w:szCs w:val="22"/>
        </w:rPr>
        <w:t>necessário</w:t>
      </w:r>
      <w:r w:rsidRPr="000A0D53">
        <w:rPr>
          <w:rFonts w:ascii="Cambria" w:hAnsi="Cambria" w:cs="Arial"/>
          <w:bCs/>
          <w:i w:val="0"/>
          <w:iCs w:val="0"/>
          <w:sz w:val="22"/>
          <w:szCs w:val="22"/>
        </w:rPr>
        <w:t xml:space="preserve">. Informar como foi </w:t>
      </w:r>
      <w:r w:rsidR="000620E5" w:rsidRPr="000A0D53">
        <w:rPr>
          <w:rFonts w:ascii="Cambria" w:hAnsi="Cambria" w:cs="Arial"/>
          <w:bCs/>
          <w:i w:val="0"/>
          <w:iCs w:val="0"/>
          <w:sz w:val="22"/>
          <w:szCs w:val="22"/>
        </w:rPr>
        <w:t>realizada a pesquisa de preços</w:t>
      </w:r>
      <w:r w:rsidRPr="000A0D53">
        <w:rPr>
          <w:rFonts w:ascii="Cambria" w:hAnsi="Cambria" w:cs="Arial"/>
          <w:bCs/>
          <w:i w:val="0"/>
          <w:iCs w:val="0"/>
          <w:sz w:val="22"/>
          <w:szCs w:val="22"/>
        </w:rPr>
        <w:t xml:space="preserve">, </w:t>
      </w:r>
      <w:r w:rsidR="00027695" w:rsidRPr="000A0D53">
        <w:rPr>
          <w:rFonts w:ascii="Cambria" w:hAnsi="Cambria" w:cs="Arial"/>
          <w:bCs/>
          <w:i w:val="0"/>
          <w:iCs w:val="0"/>
          <w:sz w:val="22"/>
          <w:szCs w:val="22"/>
        </w:rPr>
        <w:t xml:space="preserve">contatos realizados com empresa por meio de solicitação formal via e-mail, </w:t>
      </w:r>
      <w:r w:rsidR="000620E5" w:rsidRPr="000A0D53">
        <w:rPr>
          <w:rFonts w:ascii="Cambria" w:hAnsi="Cambria" w:cs="Arial"/>
          <w:bCs/>
          <w:i w:val="0"/>
          <w:iCs w:val="0"/>
          <w:sz w:val="22"/>
          <w:szCs w:val="22"/>
        </w:rPr>
        <w:t>e caso tenha</w:t>
      </w:r>
      <w:r w:rsidR="00027695" w:rsidRPr="000A0D53">
        <w:rPr>
          <w:rFonts w:ascii="Cambria" w:hAnsi="Cambria" w:cs="Arial"/>
          <w:bCs/>
          <w:i w:val="0"/>
          <w:iCs w:val="0"/>
          <w:sz w:val="22"/>
          <w:szCs w:val="22"/>
        </w:rPr>
        <w:t>m</w:t>
      </w:r>
      <w:r w:rsidR="000620E5" w:rsidRPr="000A0D53">
        <w:rPr>
          <w:rFonts w:ascii="Cambria" w:hAnsi="Cambria" w:cs="Arial"/>
          <w:bCs/>
          <w:i w:val="0"/>
          <w:iCs w:val="0"/>
          <w:sz w:val="22"/>
          <w:szCs w:val="22"/>
        </w:rPr>
        <w:t xml:space="preserve"> negativas</w:t>
      </w:r>
      <w:r w:rsidR="00027695" w:rsidRPr="000A0D53">
        <w:rPr>
          <w:rFonts w:ascii="Cambria" w:hAnsi="Cambria" w:cs="Arial"/>
          <w:bCs/>
          <w:i w:val="0"/>
          <w:iCs w:val="0"/>
          <w:sz w:val="22"/>
          <w:szCs w:val="22"/>
        </w:rPr>
        <w:t xml:space="preserve"> de orçamento, mencionem </w:t>
      </w:r>
      <w:r w:rsidR="00027695" w:rsidRPr="000A0D53">
        <w:rPr>
          <w:rFonts w:ascii="Cambria" w:hAnsi="Cambria" w:cs="Arial"/>
          <w:bCs/>
          <w:i w:val="0"/>
          <w:iCs w:val="0"/>
          <w:sz w:val="22"/>
          <w:szCs w:val="22"/>
        </w:rPr>
        <w:lastRenderedPageBreak/>
        <w:t xml:space="preserve">neste item e incluam no processo as cópias de respostas obtidas junto aos fornecedores. Mencionar e explicitar a necessidade da quantidade unitária a ser adquirida </w:t>
      </w:r>
    </w:p>
    <w:p w14:paraId="27AF8478" w14:textId="77777777" w:rsidR="00027695" w:rsidRPr="000A0D53" w:rsidRDefault="00027695" w:rsidP="0002769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Sugere-se levar em consideração as especificidades de cada objeto, para que não sejam definidas quantidades insuficientes ou excessivas.</w:t>
      </w:r>
    </w:p>
    <w:p w14:paraId="1379B8A7" w14:textId="6337B5C9" w:rsidR="00027695" w:rsidRPr="000A0D53" w:rsidRDefault="00027695" w:rsidP="00027695">
      <w:pPr>
        <w:pStyle w:val="Citao"/>
        <w:spacing w:before="0" w:line="276" w:lineRule="auto"/>
        <w:rPr>
          <w:rFonts w:ascii="Cambria" w:hAnsi="Cambria" w:cs="Arial"/>
          <w:b/>
          <w:i w:val="0"/>
          <w:iCs w:val="0"/>
          <w:sz w:val="22"/>
          <w:szCs w:val="22"/>
        </w:rPr>
      </w:pPr>
      <w:r w:rsidRPr="000A0D53">
        <w:rPr>
          <w:rFonts w:ascii="Cambria" w:hAnsi="Cambria" w:cs="Arial"/>
          <w:bCs/>
          <w:i w:val="0"/>
          <w:iCs w:val="0"/>
          <w:sz w:val="22"/>
          <w:szCs w:val="22"/>
        </w:rPr>
        <w:t xml:space="preserve">Preencher o modelo dos quadros abaixo. Quando se tratar de processo com muitos itens, esse quadro de justificativa pode ser elaborado em </w:t>
      </w:r>
      <w:r w:rsidR="00823280" w:rsidRPr="000A0D53">
        <w:rPr>
          <w:rFonts w:ascii="Cambria" w:hAnsi="Cambria" w:cs="Arial"/>
          <w:bCs/>
          <w:i w:val="0"/>
          <w:iCs w:val="0"/>
          <w:sz w:val="22"/>
          <w:szCs w:val="22"/>
        </w:rPr>
        <w:t>Excel</w:t>
      </w:r>
      <w:r w:rsidRPr="000A0D53">
        <w:rPr>
          <w:rFonts w:ascii="Cambria" w:hAnsi="Cambria" w:cs="Arial"/>
          <w:bCs/>
          <w:i w:val="0"/>
          <w:iCs w:val="0"/>
          <w:sz w:val="22"/>
          <w:szCs w:val="22"/>
        </w:rPr>
        <w:t xml:space="preserve"> e encaminhado junto ao termo de referência</w:t>
      </w:r>
      <w:r w:rsidRPr="000A0D53">
        <w:rPr>
          <w:rFonts w:ascii="Cambria" w:hAnsi="Cambria" w:cs="Arial"/>
          <w:b/>
          <w:i w:val="0"/>
          <w:iCs w:val="0"/>
          <w:sz w:val="22"/>
          <w:szCs w:val="22"/>
        </w:rPr>
        <w:t xml:space="preserve">. </w:t>
      </w:r>
    </w:p>
    <w:p w14:paraId="1AFC9741" w14:textId="22093A6D" w:rsidR="00C831D1" w:rsidRPr="000A0D53" w:rsidRDefault="00027695"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Esta justificativa tem como base o disposto no A</w:t>
      </w:r>
      <w:r w:rsidR="000620E5" w:rsidRPr="000A0D53">
        <w:rPr>
          <w:rFonts w:ascii="Cambria" w:hAnsi="Cambria" w:cs="Arial"/>
          <w:bCs/>
          <w:i w:val="0"/>
          <w:iCs w:val="0"/>
          <w:sz w:val="22"/>
          <w:szCs w:val="22"/>
        </w:rPr>
        <w:t>rt. 6º, inciso XXII, alínea i;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7434B30" w14:textId="5D85B32D" w:rsidR="00C831D1" w:rsidRPr="000A0D53" w:rsidRDefault="00C831D1"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Mencionar e explicitar a necessidade da quantidade unitária a ser adquirida</w:t>
      </w:r>
      <w:r w:rsidR="00990AD2">
        <w:rPr>
          <w:rFonts w:ascii="Cambria" w:hAnsi="Cambria" w:cs="Arial"/>
          <w:bCs/>
          <w:i w:val="0"/>
          <w:iCs w:val="0"/>
          <w:sz w:val="22"/>
          <w:szCs w:val="22"/>
        </w:rPr>
        <w:t>.</w:t>
      </w:r>
    </w:p>
    <w:p w14:paraId="1BA86195" w14:textId="77777777" w:rsidR="00C831D1" w:rsidRPr="000A0D53" w:rsidRDefault="00C831D1"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Sugere-se levar em consideração as especificidades de cada objeto, para que não sejam definidas quantidades insuficientes ou excessivas.</w:t>
      </w:r>
    </w:p>
    <w:p w14:paraId="1150ED9F" w14:textId="0E15D5BF" w:rsidR="00C831D1" w:rsidRPr="000A0D53" w:rsidRDefault="00C831D1" w:rsidP="00E90485">
      <w:pPr>
        <w:pStyle w:val="Citao"/>
        <w:spacing w:before="0" w:line="276" w:lineRule="auto"/>
        <w:rPr>
          <w:rFonts w:ascii="Cambria" w:hAnsi="Cambria" w:cs="Arial"/>
          <w:b/>
          <w:i w:val="0"/>
          <w:iCs w:val="0"/>
          <w:sz w:val="22"/>
          <w:szCs w:val="22"/>
        </w:rPr>
      </w:pPr>
      <w:r w:rsidRPr="000A0D53">
        <w:rPr>
          <w:rFonts w:ascii="Cambria" w:hAnsi="Cambria" w:cs="Arial"/>
          <w:bCs/>
          <w:i w:val="0"/>
          <w:iCs w:val="0"/>
          <w:sz w:val="22"/>
          <w:szCs w:val="22"/>
        </w:rPr>
        <w:t xml:space="preserve">Preencher o modelo dos quadros abaixo. Quando se tratar de processo com muitos itens, esse quadro de justificativa pode ser elaborado em </w:t>
      </w:r>
      <w:r w:rsidR="00990AD2" w:rsidRPr="000A0D53">
        <w:rPr>
          <w:rFonts w:ascii="Cambria" w:hAnsi="Cambria" w:cs="Arial"/>
          <w:bCs/>
          <w:i w:val="0"/>
          <w:iCs w:val="0"/>
          <w:sz w:val="22"/>
          <w:szCs w:val="22"/>
        </w:rPr>
        <w:t>Excel</w:t>
      </w:r>
      <w:r w:rsidRPr="000A0D53">
        <w:rPr>
          <w:rFonts w:ascii="Cambria" w:hAnsi="Cambria" w:cs="Arial"/>
          <w:bCs/>
          <w:i w:val="0"/>
          <w:iCs w:val="0"/>
          <w:sz w:val="22"/>
          <w:szCs w:val="22"/>
        </w:rPr>
        <w:t xml:space="preserve"> e encaminhado junto ao termo de referência</w:t>
      </w:r>
      <w:r w:rsidRPr="000A0D53">
        <w:rPr>
          <w:rFonts w:ascii="Cambria" w:hAnsi="Cambria" w:cs="Arial"/>
          <w:b/>
          <w:i w:val="0"/>
          <w:iCs w:val="0"/>
          <w:sz w:val="22"/>
          <w:szCs w:val="22"/>
        </w:rPr>
        <w:t xml:space="preserve">. </w:t>
      </w:r>
    </w:p>
    <w:p w14:paraId="68B8960C" w14:textId="77777777" w:rsidR="00C831D1" w:rsidRPr="000A0D53" w:rsidRDefault="00C831D1" w:rsidP="00C831D1">
      <w:pPr>
        <w:pStyle w:val="PargrafodaLista"/>
        <w:jc w:val="both"/>
        <w:rPr>
          <w:rFonts w:ascii="Cambria" w:hAnsi="Cambria" w:cs="Arial"/>
          <w:color w:val="FF0000"/>
        </w:rPr>
      </w:pPr>
    </w:p>
    <w:p w14:paraId="0C61276C" w14:textId="12816A56" w:rsidR="00C831D1" w:rsidRDefault="00C831D1" w:rsidP="00C831D1">
      <w:pPr>
        <w:pStyle w:val="PargrafodaLista"/>
        <w:jc w:val="both"/>
        <w:rPr>
          <w:rFonts w:ascii="Cambria" w:hAnsi="Cambria" w:cs="Arial"/>
          <w:b/>
          <w:i/>
          <w:iCs/>
          <w:color w:val="FF0000"/>
        </w:rPr>
      </w:pPr>
      <w:r w:rsidRPr="000A0D53">
        <w:rPr>
          <w:rFonts w:ascii="Cambria" w:hAnsi="Cambria" w:cs="Arial"/>
          <w:i/>
          <w:iCs/>
          <w:color w:val="FF0000"/>
        </w:rPr>
        <w:t xml:space="preserve">Em se tratando de </w:t>
      </w:r>
      <w:r w:rsidRPr="000A0D53">
        <w:rPr>
          <w:rFonts w:ascii="Cambria" w:hAnsi="Cambria" w:cs="Arial"/>
          <w:b/>
          <w:i/>
          <w:iCs/>
          <w:color w:val="FF0000"/>
        </w:rPr>
        <w:t>bens permanentes, exemplo: AQUISIÇÃO DE CADEIRAS</w:t>
      </w:r>
    </w:p>
    <w:p w14:paraId="09D9272F" w14:textId="6AC0E38E" w:rsidR="006E2AE0" w:rsidRDefault="006E2AE0" w:rsidP="00C831D1">
      <w:pPr>
        <w:pStyle w:val="PargrafodaLista"/>
        <w:jc w:val="both"/>
        <w:rPr>
          <w:rFonts w:ascii="Cambria" w:hAnsi="Cambria" w:cs="Arial"/>
          <w:b/>
          <w:i/>
          <w:iCs/>
          <w:color w:val="FF0000"/>
          <w:lang w:val="pt-PT"/>
        </w:rPr>
      </w:pPr>
    </w:p>
    <w:p w14:paraId="04E6A23F" w14:textId="1EEAEE55" w:rsidR="006E2AE0" w:rsidRDefault="006E2AE0" w:rsidP="00C831D1">
      <w:pPr>
        <w:pStyle w:val="PargrafodaLista"/>
        <w:jc w:val="both"/>
        <w:rPr>
          <w:rFonts w:ascii="Cambria" w:hAnsi="Cambria" w:cs="Arial"/>
          <w:b/>
          <w:i/>
          <w:iCs/>
          <w:color w:val="FF0000"/>
          <w:lang w:val="pt-PT"/>
        </w:rPr>
      </w:pPr>
    </w:p>
    <w:p w14:paraId="5AB2CBE4" w14:textId="77777777" w:rsidR="006E2AE0" w:rsidRPr="00C967D6" w:rsidRDefault="006E2AE0" w:rsidP="006E2AE0">
      <w:pPr>
        <w:pStyle w:val="Nivel01"/>
        <w:spacing w:before="0" w:line="276" w:lineRule="auto"/>
        <w:ind w:firstLine="0"/>
        <w:rPr>
          <w:rFonts w:ascii="Calibri" w:hAnsi="Calibri"/>
          <w:b w:val="0"/>
          <w:bCs w:val="0"/>
          <w:i/>
          <w:iCs/>
          <w:color w:val="FF0000"/>
          <w:sz w:val="22"/>
          <w:szCs w:val="22"/>
          <w:lang w:val="pt-PT"/>
        </w:rPr>
      </w:pPr>
      <w:r w:rsidRPr="00C967D6">
        <w:rPr>
          <w:rFonts w:ascii="Calibri" w:hAnsi="Calibri"/>
          <w:b w:val="0"/>
          <w:bCs w:val="0"/>
          <w:i/>
          <w:iCs/>
          <w:color w:val="FF0000"/>
          <w:sz w:val="22"/>
          <w:szCs w:val="22"/>
          <w:lang w:val="pt-PT"/>
        </w:rPr>
        <w:t>TABELA INFORMATIVA CONSUMO (exemplo para justificar o quantitativo a ser adquirido)</w:t>
      </w:r>
    </w:p>
    <w:p w14:paraId="1844E16B" w14:textId="77777777" w:rsidR="006E2AE0" w:rsidRDefault="006E2AE0" w:rsidP="006E2AE0">
      <w:pPr>
        <w:rPr>
          <w:rFonts w:ascii="Ecofont_Spranq_eco_Sans" w:hAnsi="Ecofont_Spranq_eco_Sans"/>
          <w:sz w:val="24"/>
          <w:szCs w:val="24"/>
          <w:lang w:val="pt-PT"/>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4536"/>
        <w:gridCol w:w="4950"/>
      </w:tblGrid>
      <w:tr w:rsidR="006E2AE0" w14:paraId="7F0EA3BA" w14:textId="77777777" w:rsidTr="00B26D7D">
        <w:trPr>
          <w:trHeight w:val="397"/>
        </w:trPr>
        <w:tc>
          <w:tcPr>
            <w:tcW w:w="9486" w:type="dxa"/>
            <w:gridSpan w:val="2"/>
            <w:tcBorders>
              <w:top w:val="nil"/>
              <w:left w:val="nil"/>
              <w:bottom w:val="single" w:sz="12" w:space="0" w:color="666666"/>
              <w:right w:val="nil"/>
            </w:tcBorders>
            <w:shd w:val="clear" w:color="auto" w:fill="FFFFFF"/>
            <w:vAlign w:val="center"/>
            <w:hideMark/>
          </w:tcPr>
          <w:p w14:paraId="25887574" w14:textId="77777777" w:rsidR="006E2AE0" w:rsidRPr="00B7102C" w:rsidRDefault="006E2AE0" w:rsidP="00B26D7D">
            <w:pPr>
              <w:jc w:val="center"/>
              <w:rPr>
                <w:rFonts w:ascii="Segoe UI" w:hAnsi="Segoe UI" w:cs="Segoe UI"/>
                <w:b/>
                <w:bCs/>
                <w:lang w:val="pt-PT"/>
              </w:rPr>
            </w:pPr>
            <w:r w:rsidRPr="00B7102C">
              <w:rPr>
                <w:rFonts w:ascii="Segoe UI" w:hAnsi="Segoe UI" w:cs="Segoe UI"/>
                <w:b/>
                <w:bCs/>
                <w:lang w:val="pt-PT"/>
              </w:rPr>
              <w:t>LOTE 1</w:t>
            </w:r>
          </w:p>
        </w:tc>
      </w:tr>
      <w:tr w:rsidR="006E2AE0" w14:paraId="0489501F"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6FAC0670"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Descrição</w:t>
            </w:r>
          </w:p>
        </w:tc>
        <w:tc>
          <w:tcPr>
            <w:tcW w:w="4950" w:type="dxa"/>
            <w:tcBorders>
              <w:top w:val="single" w:sz="2" w:space="0" w:color="666666"/>
              <w:left w:val="single" w:sz="2" w:space="0" w:color="666666"/>
              <w:bottom w:val="single" w:sz="2" w:space="0" w:color="666666"/>
              <w:right w:val="nil"/>
            </w:tcBorders>
            <w:shd w:val="clear" w:color="auto" w:fill="CCCCCC"/>
            <w:vAlign w:val="center"/>
            <w:hideMark/>
          </w:tcPr>
          <w:p w14:paraId="357FD7DF"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 xml:space="preserve">Cadeira </w:t>
            </w:r>
          </w:p>
        </w:tc>
      </w:tr>
      <w:tr w:rsidR="006E2AE0" w14:paraId="43D2A047"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22D35B07"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Uni.de medida</w:t>
            </w:r>
          </w:p>
        </w:tc>
        <w:tc>
          <w:tcPr>
            <w:tcW w:w="4950" w:type="dxa"/>
            <w:tcBorders>
              <w:top w:val="single" w:sz="2" w:space="0" w:color="666666"/>
              <w:left w:val="single" w:sz="2" w:space="0" w:color="666666"/>
              <w:bottom w:val="single" w:sz="2" w:space="0" w:color="666666"/>
              <w:right w:val="nil"/>
            </w:tcBorders>
            <w:shd w:val="clear" w:color="auto" w:fill="auto"/>
            <w:vAlign w:val="center"/>
            <w:hideMark/>
          </w:tcPr>
          <w:p w14:paraId="2157E400"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unidade</w:t>
            </w:r>
          </w:p>
        </w:tc>
      </w:tr>
      <w:tr w:rsidR="006E2AE0" w14:paraId="485AE41A"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025B9A30"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Quantos itens a Unidade dispõe</w:t>
            </w:r>
          </w:p>
        </w:tc>
        <w:tc>
          <w:tcPr>
            <w:tcW w:w="4950" w:type="dxa"/>
            <w:tcBorders>
              <w:top w:val="single" w:sz="2" w:space="0" w:color="666666"/>
              <w:left w:val="single" w:sz="2" w:space="0" w:color="666666"/>
              <w:bottom w:val="single" w:sz="2" w:space="0" w:color="666666"/>
              <w:right w:val="nil"/>
            </w:tcBorders>
            <w:shd w:val="clear" w:color="auto" w:fill="CCCCCC"/>
            <w:vAlign w:val="center"/>
          </w:tcPr>
          <w:p w14:paraId="0F36E77A" w14:textId="77777777" w:rsidR="006E2AE0" w:rsidRPr="00B7102C" w:rsidRDefault="006E2AE0" w:rsidP="00B26D7D">
            <w:pPr>
              <w:rPr>
                <w:rFonts w:ascii="Segoe UI" w:hAnsi="Segoe UI" w:cs="Segoe UI"/>
                <w:i/>
                <w:iCs/>
                <w:color w:val="FF0000"/>
                <w:lang w:val="pt-PT"/>
              </w:rPr>
            </w:pPr>
          </w:p>
        </w:tc>
      </w:tr>
      <w:tr w:rsidR="006E2AE0" w14:paraId="561CD2B8"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61ED8D70"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Quantos são os usuários dos itens adquiridos</w:t>
            </w:r>
          </w:p>
        </w:tc>
        <w:tc>
          <w:tcPr>
            <w:tcW w:w="4950" w:type="dxa"/>
            <w:tcBorders>
              <w:top w:val="single" w:sz="2" w:space="0" w:color="666666"/>
              <w:left w:val="single" w:sz="2" w:space="0" w:color="666666"/>
              <w:bottom w:val="single" w:sz="2" w:space="0" w:color="666666"/>
              <w:right w:val="nil"/>
            </w:tcBorders>
            <w:shd w:val="clear" w:color="auto" w:fill="auto"/>
            <w:vAlign w:val="center"/>
          </w:tcPr>
          <w:p w14:paraId="7157F347" w14:textId="77777777" w:rsidR="006E2AE0" w:rsidRPr="00B7102C" w:rsidRDefault="006E2AE0" w:rsidP="00B26D7D">
            <w:pPr>
              <w:rPr>
                <w:rFonts w:ascii="Segoe UI" w:hAnsi="Segoe UI" w:cs="Segoe UI"/>
                <w:i/>
                <w:iCs/>
                <w:color w:val="FF0000"/>
                <w:lang w:val="pt-PT"/>
              </w:rPr>
            </w:pPr>
          </w:p>
        </w:tc>
      </w:tr>
      <w:tr w:rsidR="006E2AE0" w14:paraId="0232F2C7"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2ACCB449"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O custo de reparo do item qualifica como irrecuperável tornando mais vantajoso a aquisição de novos itens (se couber)</w:t>
            </w:r>
          </w:p>
        </w:tc>
        <w:tc>
          <w:tcPr>
            <w:tcW w:w="4950" w:type="dxa"/>
            <w:tcBorders>
              <w:top w:val="single" w:sz="2" w:space="0" w:color="666666"/>
              <w:left w:val="single" w:sz="2" w:space="0" w:color="666666"/>
              <w:bottom w:val="single" w:sz="2" w:space="0" w:color="666666"/>
              <w:right w:val="nil"/>
            </w:tcBorders>
            <w:shd w:val="clear" w:color="auto" w:fill="CCCCCC"/>
            <w:vAlign w:val="center"/>
          </w:tcPr>
          <w:p w14:paraId="0A2D2D63" w14:textId="77777777" w:rsidR="006E2AE0" w:rsidRPr="00B7102C" w:rsidRDefault="006E2AE0" w:rsidP="00B26D7D">
            <w:pPr>
              <w:rPr>
                <w:rFonts w:ascii="Segoe UI" w:hAnsi="Segoe UI" w:cs="Segoe UI"/>
                <w:i/>
                <w:iCs/>
                <w:color w:val="FF0000"/>
                <w:lang w:val="pt-PT"/>
              </w:rPr>
            </w:pPr>
          </w:p>
        </w:tc>
      </w:tr>
      <w:tr w:rsidR="006E2AE0" w14:paraId="60335303" w14:textId="77777777" w:rsidTr="00B26D7D">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77987E87"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Quantos funcionários estão sem o item em virtude de nomeação, ampliação</w:t>
            </w:r>
          </w:p>
        </w:tc>
        <w:tc>
          <w:tcPr>
            <w:tcW w:w="4950" w:type="dxa"/>
            <w:tcBorders>
              <w:top w:val="single" w:sz="2" w:space="0" w:color="666666"/>
              <w:left w:val="single" w:sz="2" w:space="0" w:color="666666"/>
              <w:bottom w:val="single" w:sz="2" w:space="0" w:color="666666"/>
              <w:right w:val="nil"/>
            </w:tcBorders>
            <w:shd w:val="clear" w:color="auto" w:fill="auto"/>
            <w:vAlign w:val="center"/>
          </w:tcPr>
          <w:p w14:paraId="303AF0C4" w14:textId="77777777" w:rsidR="006E2AE0" w:rsidRPr="00B7102C" w:rsidRDefault="006E2AE0" w:rsidP="00B26D7D">
            <w:pPr>
              <w:rPr>
                <w:rFonts w:ascii="Segoe UI" w:hAnsi="Segoe UI" w:cs="Segoe UI"/>
                <w:i/>
                <w:iCs/>
                <w:color w:val="FF0000"/>
                <w:lang w:val="pt-PT"/>
              </w:rPr>
            </w:pPr>
          </w:p>
        </w:tc>
      </w:tr>
    </w:tbl>
    <w:p w14:paraId="2C0482B1" w14:textId="77777777" w:rsidR="006E2AE0" w:rsidRDefault="006E2AE0" w:rsidP="006E2AE0">
      <w:pPr>
        <w:rPr>
          <w:rFonts w:ascii="Ecofont_Spranq_eco_Sans" w:hAnsi="Ecofont_Spranq_eco_Sans" w:cs="Tahoma"/>
          <w:sz w:val="24"/>
          <w:szCs w:val="24"/>
          <w:lang w:val="pt-PT"/>
        </w:rPr>
      </w:pPr>
    </w:p>
    <w:p w14:paraId="441689A8" w14:textId="77777777" w:rsidR="006E2AE0" w:rsidRDefault="006E2AE0" w:rsidP="006E2AE0">
      <w:pPr>
        <w:rPr>
          <w:lang w:val="pt-PT"/>
        </w:rPr>
      </w:pPr>
    </w:p>
    <w:p w14:paraId="2FABC534" w14:textId="77777777" w:rsidR="006E2AE0" w:rsidRPr="00C967D6" w:rsidRDefault="006E2AE0" w:rsidP="006E2AE0">
      <w:pPr>
        <w:pStyle w:val="Nivel01"/>
        <w:spacing w:before="0" w:line="276" w:lineRule="auto"/>
        <w:ind w:firstLine="0"/>
        <w:rPr>
          <w:rFonts w:ascii="Calibri" w:hAnsi="Calibri"/>
          <w:sz w:val="22"/>
          <w:szCs w:val="22"/>
          <w:lang w:val="pt-PT"/>
        </w:rPr>
      </w:pPr>
    </w:p>
    <w:p w14:paraId="6BB92731" w14:textId="77777777" w:rsidR="006E2AE0" w:rsidRPr="00C967D6" w:rsidRDefault="006E2AE0" w:rsidP="006E2AE0">
      <w:pPr>
        <w:pStyle w:val="Nivel01"/>
        <w:spacing w:before="0" w:line="276" w:lineRule="auto"/>
        <w:ind w:firstLine="0"/>
        <w:rPr>
          <w:rFonts w:ascii="Calibri" w:hAnsi="Calibri"/>
          <w:i/>
          <w:iCs/>
          <w:color w:val="FF0000"/>
          <w:sz w:val="22"/>
          <w:szCs w:val="22"/>
        </w:rPr>
      </w:pPr>
      <w:r w:rsidRPr="00C967D6">
        <w:rPr>
          <w:rFonts w:ascii="Calibri" w:hAnsi="Calibri"/>
          <w:i/>
          <w:iCs/>
          <w:color w:val="FF0000"/>
          <w:sz w:val="22"/>
          <w:szCs w:val="22"/>
        </w:rPr>
        <w:t>Em se tratando de bens de consumo/ consumíveis (os de frequente aquisição):</w:t>
      </w:r>
    </w:p>
    <w:p w14:paraId="392171B2" w14:textId="77777777" w:rsidR="006E2AE0" w:rsidRPr="00C967D6" w:rsidRDefault="006E2AE0" w:rsidP="006E2AE0">
      <w:pPr>
        <w:pStyle w:val="Nivel01"/>
        <w:spacing w:before="0" w:line="276" w:lineRule="auto"/>
        <w:ind w:firstLine="0"/>
        <w:rPr>
          <w:rFonts w:ascii="Calibri" w:hAnsi="Calibri"/>
          <w:i/>
          <w:iCs/>
          <w:color w:val="FF0000"/>
          <w:sz w:val="22"/>
          <w:szCs w:val="22"/>
        </w:rPr>
      </w:pPr>
      <w:r w:rsidRPr="00C967D6">
        <w:rPr>
          <w:rFonts w:ascii="Calibri" w:hAnsi="Calibri"/>
          <w:i/>
          <w:iCs/>
          <w:color w:val="FF0000"/>
          <w:sz w:val="22"/>
          <w:szCs w:val="22"/>
        </w:rPr>
        <w:t>EXEMPLO: CAFÉ:</w:t>
      </w:r>
    </w:p>
    <w:p w14:paraId="53138CE9" w14:textId="77777777" w:rsidR="006E2AE0" w:rsidRPr="00C967D6" w:rsidRDefault="006E2AE0" w:rsidP="006E2AE0">
      <w:pPr>
        <w:pStyle w:val="Nivel01"/>
        <w:spacing w:before="0" w:line="276" w:lineRule="auto"/>
        <w:ind w:firstLine="0"/>
        <w:rPr>
          <w:rFonts w:ascii="Calibri" w:hAnsi="Calibri"/>
          <w:i/>
          <w:iCs/>
          <w:color w:val="FF0000"/>
          <w:sz w:val="22"/>
          <w:szCs w:val="22"/>
          <w:lang w:val="pt-PT"/>
        </w:rPr>
      </w:pPr>
      <w:r w:rsidRPr="00C967D6">
        <w:rPr>
          <w:rFonts w:ascii="Calibri" w:hAnsi="Calibri"/>
          <w:i/>
          <w:iCs/>
          <w:color w:val="FF0000"/>
          <w:sz w:val="22"/>
          <w:szCs w:val="22"/>
          <w:lang w:val="pt-PT"/>
        </w:rPr>
        <w:t>TABELA INFORMATIVA CONSUMO (exemplo para justificar o quantitativo a ser adquirido)</w:t>
      </w:r>
    </w:p>
    <w:p w14:paraId="301198EB" w14:textId="77777777" w:rsidR="006E2AE0" w:rsidRDefault="006E2AE0" w:rsidP="006E2AE0">
      <w:pPr>
        <w:rPr>
          <w:rFonts w:ascii="Ecofont_Spranq_eco_Sans" w:hAnsi="Ecofont_Spranq_eco_Sans"/>
          <w:sz w:val="24"/>
          <w:szCs w:val="24"/>
          <w:lang w:val="pt-PT"/>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3823"/>
        <w:gridCol w:w="5663"/>
      </w:tblGrid>
      <w:tr w:rsidR="006E2AE0" w14:paraId="3DE35347" w14:textId="77777777" w:rsidTr="00B26D7D">
        <w:trPr>
          <w:trHeight w:val="397"/>
        </w:trPr>
        <w:tc>
          <w:tcPr>
            <w:tcW w:w="9486" w:type="dxa"/>
            <w:gridSpan w:val="2"/>
            <w:tcBorders>
              <w:top w:val="nil"/>
              <w:left w:val="nil"/>
              <w:bottom w:val="single" w:sz="12" w:space="0" w:color="666666"/>
              <w:right w:val="nil"/>
            </w:tcBorders>
            <w:shd w:val="clear" w:color="auto" w:fill="FFFFFF"/>
            <w:vAlign w:val="center"/>
            <w:hideMark/>
          </w:tcPr>
          <w:p w14:paraId="2E2433C8" w14:textId="77777777" w:rsidR="006E2AE0" w:rsidRPr="00B7102C" w:rsidRDefault="006E2AE0" w:rsidP="00B26D7D">
            <w:pPr>
              <w:jc w:val="center"/>
              <w:rPr>
                <w:rFonts w:ascii="Segoe UI" w:hAnsi="Segoe UI" w:cs="Segoe UI"/>
                <w:b/>
                <w:bCs/>
                <w:lang w:val="pt-PT"/>
              </w:rPr>
            </w:pPr>
            <w:r w:rsidRPr="00B7102C">
              <w:rPr>
                <w:rFonts w:ascii="Segoe UI" w:hAnsi="Segoe UI" w:cs="Segoe UI"/>
                <w:b/>
                <w:bCs/>
                <w:lang w:val="pt-PT"/>
              </w:rPr>
              <w:t>LOTE 1</w:t>
            </w:r>
          </w:p>
        </w:tc>
      </w:tr>
      <w:tr w:rsidR="006E2AE0" w14:paraId="4F783240"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4FE998B"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Descrição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46553FAA"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Café</w:t>
            </w:r>
          </w:p>
        </w:tc>
      </w:tr>
      <w:tr w:rsidR="006E2AE0" w14:paraId="3AFEA8D4"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512CA4C1"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Uni.de medida</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38B96258"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Pacote (500g)</w:t>
            </w:r>
          </w:p>
        </w:tc>
      </w:tr>
      <w:tr w:rsidR="006E2AE0" w14:paraId="01B6243C"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69FA535"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Qtd. Adquirida no exercício anterior (histórico de consumo)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4591B413"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2.200 pacotes</w:t>
            </w:r>
          </w:p>
        </w:tc>
      </w:tr>
      <w:tr w:rsidR="006E2AE0" w14:paraId="18C298D1"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4398B16B"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Qtd. Em estoque</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53DB2260"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540 pacotes de 500g</w:t>
            </w:r>
          </w:p>
        </w:tc>
      </w:tr>
      <w:tr w:rsidR="006E2AE0" w14:paraId="00E6EAEE"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7C6D3887"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Consumo médio mensal no período do exercício anterior (histórico de consumo)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051E9280"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180 pacotes de 500g</w:t>
            </w:r>
          </w:p>
        </w:tc>
      </w:tr>
      <w:tr w:rsidR="006E2AE0" w14:paraId="4BECD01C"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35CF694E"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Consumo anual estimado</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71079BB1"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2.160 pacotes</w:t>
            </w:r>
          </w:p>
        </w:tc>
      </w:tr>
      <w:tr w:rsidR="006E2AE0" w14:paraId="154541A7"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6F890EC"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Justificativa técnica</w:t>
            </w:r>
          </w:p>
          <w:p w14:paraId="18DC83E8"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/administrativa</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5EBD0A69"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Esse produto restou DESERTO no processo de P.E n</w:t>
            </w:r>
            <w:r w:rsidRPr="00B7102C">
              <w:rPr>
                <w:rFonts w:ascii="Segoe UI" w:hAnsi="Segoe UI" w:cs="Segoe UI" w:hint="eastAsia"/>
                <w:i/>
                <w:iCs/>
                <w:color w:val="FF0000"/>
                <w:lang w:val="pt-PT"/>
              </w:rPr>
              <w:t>º</w:t>
            </w:r>
            <w:r w:rsidRPr="00B7102C">
              <w:rPr>
                <w:rFonts w:ascii="Segoe UI" w:hAnsi="Segoe UI" w:cs="Segoe UI"/>
                <w:i/>
                <w:iCs/>
                <w:color w:val="FF0000"/>
                <w:lang w:val="pt-PT"/>
              </w:rPr>
              <w:t xml:space="preserve"> xxxx. Destaca-se que existe em andamento outro processo licitatório com os itens desertos e fracassados. É sabido que existem prazos legais que precisam ser respeitados, todavia, a unidade xxxx não poderá esperar até a finalização do procedimento licitatório, e precisa do produto  para suprir a necessidade pelo período necessário até a finalização do novo processo de pregão eletrônico.</w:t>
            </w:r>
          </w:p>
        </w:tc>
      </w:tr>
      <w:tr w:rsidR="006E2AE0" w14:paraId="726C9DAD" w14:textId="77777777" w:rsidTr="00B26D7D">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1CF45F8A" w14:textId="77777777" w:rsidR="006E2AE0" w:rsidRPr="00B7102C" w:rsidRDefault="006E2AE0" w:rsidP="00B26D7D">
            <w:pPr>
              <w:rPr>
                <w:rFonts w:ascii="Segoe UI" w:hAnsi="Segoe UI" w:cs="Segoe UI"/>
                <w:b/>
                <w:bCs/>
                <w:lang w:val="pt-PT"/>
              </w:rPr>
            </w:pPr>
            <w:r w:rsidRPr="00B7102C">
              <w:rPr>
                <w:rFonts w:ascii="Segoe UI" w:hAnsi="Segoe UI" w:cs="Segoe UI"/>
                <w:b/>
                <w:bCs/>
                <w:lang w:val="pt-PT"/>
              </w:rPr>
              <w:t>Qtd. a ser adquirida</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6601E9A0" w14:textId="77777777" w:rsidR="006E2AE0" w:rsidRPr="00B7102C" w:rsidRDefault="006E2AE0" w:rsidP="00B26D7D">
            <w:pPr>
              <w:rPr>
                <w:rFonts w:ascii="Segoe UI" w:hAnsi="Segoe UI" w:cs="Segoe UI"/>
                <w:i/>
                <w:iCs/>
                <w:color w:val="FF0000"/>
                <w:lang w:val="pt-PT"/>
              </w:rPr>
            </w:pPr>
            <w:r w:rsidRPr="00B7102C">
              <w:rPr>
                <w:rFonts w:ascii="Segoe UI" w:hAnsi="Segoe UI" w:cs="Segoe UI"/>
                <w:i/>
                <w:iCs/>
                <w:color w:val="FF0000"/>
                <w:lang w:val="pt-PT"/>
              </w:rPr>
              <w:t>2.400 pacotes de 500 g</w:t>
            </w:r>
          </w:p>
        </w:tc>
      </w:tr>
    </w:tbl>
    <w:p w14:paraId="35C5E322" w14:textId="03A7684C" w:rsidR="006E2AE0" w:rsidRDefault="006E2AE0" w:rsidP="00C831D1">
      <w:pPr>
        <w:pStyle w:val="PargrafodaLista"/>
        <w:jc w:val="both"/>
        <w:rPr>
          <w:rFonts w:ascii="Cambria" w:hAnsi="Cambria" w:cs="Arial"/>
          <w:b/>
          <w:i/>
          <w:iCs/>
          <w:color w:val="FF0000"/>
          <w:lang w:val="pt-PT"/>
        </w:rPr>
      </w:pPr>
    </w:p>
    <w:p w14:paraId="4858D006" w14:textId="12315AA9" w:rsidR="006E2AE0" w:rsidRDefault="006E2AE0" w:rsidP="00C831D1">
      <w:pPr>
        <w:pStyle w:val="PargrafodaLista"/>
        <w:jc w:val="both"/>
        <w:rPr>
          <w:rFonts w:ascii="Cambria" w:hAnsi="Cambria" w:cs="Arial"/>
          <w:b/>
          <w:i/>
          <w:iCs/>
          <w:color w:val="FF0000"/>
          <w:lang w:val="pt-PT"/>
        </w:rPr>
      </w:pPr>
    </w:p>
    <w:p w14:paraId="0A6FCF21" w14:textId="7E69CE45" w:rsidR="006E2AE0" w:rsidRDefault="006E2AE0" w:rsidP="00C831D1">
      <w:pPr>
        <w:pStyle w:val="PargrafodaLista"/>
        <w:jc w:val="both"/>
        <w:rPr>
          <w:rFonts w:ascii="Cambria" w:hAnsi="Cambria" w:cs="Arial"/>
          <w:b/>
          <w:i/>
          <w:iCs/>
          <w:color w:val="FF0000"/>
          <w:lang w:val="pt-PT"/>
        </w:rPr>
      </w:pPr>
    </w:p>
    <w:p w14:paraId="3C1B307E" w14:textId="7A201C53" w:rsidR="006E2AE0" w:rsidRDefault="006E2AE0" w:rsidP="00C831D1">
      <w:pPr>
        <w:pStyle w:val="PargrafodaLista"/>
        <w:jc w:val="both"/>
        <w:rPr>
          <w:rFonts w:ascii="Cambria" w:hAnsi="Cambria" w:cs="Arial"/>
          <w:b/>
          <w:i/>
          <w:iCs/>
          <w:color w:val="FF0000"/>
          <w:lang w:val="pt-PT"/>
        </w:rPr>
      </w:pPr>
    </w:p>
    <w:p w14:paraId="3CEB9217" w14:textId="34505299" w:rsidR="006E2AE0" w:rsidRDefault="006E2AE0" w:rsidP="00C831D1">
      <w:pPr>
        <w:pStyle w:val="PargrafodaLista"/>
        <w:jc w:val="both"/>
        <w:rPr>
          <w:rFonts w:ascii="Cambria" w:hAnsi="Cambria" w:cs="Arial"/>
          <w:b/>
          <w:i/>
          <w:iCs/>
          <w:color w:val="FF0000"/>
          <w:lang w:val="pt-PT"/>
        </w:rPr>
      </w:pPr>
    </w:p>
    <w:p w14:paraId="087D940C" w14:textId="54A54961" w:rsidR="006E2AE0" w:rsidRDefault="006E2AE0" w:rsidP="00C831D1">
      <w:pPr>
        <w:pStyle w:val="PargrafodaLista"/>
        <w:jc w:val="both"/>
        <w:rPr>
          <w:rFonts w:ascii="Cambria" w:hAnsi="Cambria" w:cs="Arial"/>
          <w:b/>
          <w:i/>
          <w:iCs/>
          <w:color w:val="FF0000"/>
          <w:lang w:val="pt-PT"/>
        </w:rPr>
      </w:pPr>
    </w:p>
    <w:p w14:paraId="63FCF0D8" w14:textId="79B069CE" w:rsidR="006E2AE0" w:rsidRDefault="006E2AE0" w:rsidP="00C831D1">
      <w:pPr>
        <w:pStyle w:val="PargrafodaLista"/>
        <w:jc w:val="both"/>
        <w:rPr>
          <w:rFonts w:ascii="Cambria" w:hAnsi="Cambria" w:cs="Arial"/>
          <w:b/>
          <w:i/>
          <w:iCs/>
          <w:color w:val="FF0000"/>
          <w:lang w:val="pt-PT"/>
        </w:rPr>
      </w:pPr>
    </w:p>
    <w:p w14:paraId="7FD7EDC8" w14:textId="19CA0BDE" w:rsidR="006E2AE0" w:rsidRDefault="006E2AE0" w:rsidP="00C831D1">
      <w:pPr>
        <w:pStyle w:val="PargrafodaLista"/>
        <w:jc w:val="both"/>
        <w:rPr>
          <w:rFonts w:ascii="Cambria" w:hAnsi="Cambria" w:cs="Arial"/>
          <w:b/>
          <w:i/>
          <w:iCs/>
          <w:color w:val="FF0000"/>
          <w:lang w:val="pt-PT"/>
        </w:rPr>
      </w:pPr>
    </w:p>
    <w:p w14:paraId="77360103" w14:textId="6DD1C739" w:rsidR="006E2AE0" w:rsidRDefault="006E2AE0" w:rsidP="00C831D1">
      <w:pPr>
        <w:pStyle w:val="PargrafodaLista"/>
        <w:jc w:val="both"/>
        <w:rPr>
          <w:rFonts w:ascii="Cambria" w:hAnsi="Cambria" w:cs="Arial"/>
          <w:b/>
          <w:i/>
          <w:iCs/>
          <w:color w:val="FF0000"/>
          <w:lang w:val="pt-PT"/>
        </w:rPr>
      </w:pPr>
    </w:p>
    <w:p w14:paraId="23D4CEB8" w14:textId="360B29CF" w:rsidR="006E2AE0" w:rsidRDefault="006E2AE0" w:rsidP="00C831D1">
      <w:pPr>
        <w:pStyle w:val="PargrafodaLista"/>
        <w:jc w:val="both"/>
        <w:rPr>
          <w:rFonts w:ascii="Cambria" w:hAnsi="Cambria" w:cs="Arial"/>
          <w:b/>
          <w:i/>
          <w:iCs/>
          <w:color w:val="FF0000"/>
          <w:lang w:val="pt-PT"/>
        </w:rPr>
      </w:pPr>
    </w:p>
    <w:p w14:paraId="654FB02E" w14:textId="3D26C794" w:rsidR="006E2AE0" w:rsidRDefault="006E2AE0" w:rsidP="00C831D1">
      <w:pPr>
        <w:pStyle w:val="PargrafodaLista"/>
        <w:jc w:val="both"/>
        <w:rPr>
          <w:rFonts w:ascii="Cambria" w:hAnsi="Cambria" w:cs="Arial"/>
          <w:b/>
          <w:i/>
          <w:iCs/>
          <w:color w:val="FF0000"/>
          <w:lang w:val="pt-PT"/>
        </w:rPr>
      </w:pPr>
    </w:p>
    <w:p w14:paraId="13C33DB4" w14:textId="4422DA10" w:rsidR="006E2AE0" w:rsidRDefault="006E2AE0" w:rsidP="00C831D1">
      <w:pPr>
        <w:pStyle w:val="PargrafodaLista"/>
        <w:jc w:val="both"/>
        <w:rPr>
          <w:rFonts w:ascii="Cambria" w:hAnsi="Cambria" w:cs="Arial"/>
          <w:b/>
          <w:i/>
          <w:iCs/>
          <w:color w:val="FF0000"/>
          <w:lang w:val="pt-PT"/>
        </w:rPr>
      </w:pPr>
    </w:p>
    <w:p w14:paraId="08147015" w14:textId="131C880F" w:rsidR="006E2AE0" w:rsidRDefault="006E2AE0" w:rsidP="00C831D1">
      <w:pPr>
        <w:pStyle w:val="PargrafodaLista"/>
        <w:jc w:val="both"/>
        <w:rPr>
          <w:rFonts w:ascii="Cambria" w:hAnsi="Cambria" w:cs="Arial"/>
          <w:b/>
          <w:i/>
          <w:iCs/>
          <w:color w:val="FF0000"/>
          <w:lang w:val="pt-PT"/>
        </w:rPr>
      </w:pPr>
    </w:p>
    <w:p w14:paraId="489C644A" w14:textId="32C0579B" w:rsidR="006E2AE0" w:rsidRDefault="006E2AE0" w:rsidP="00C831D1">
      <w:pPr>
        <w:pStyle w:val="PargrafodaLista"/>
        <w:jc w:val="both"/>
        <w:rPr>
          <w:rFonts w:ascii="Cambria" w:hAnsi="Cambria" w:cs="Arial"/>
          <w:b/>
          <w:i/>
          <w:iCs/>
          <w:color w:val="FF0000"/>
          <w:lang w:val="pt-PT"/>
        </w:rPr>
      </w:pPr>
    </w:p>
    <w:p w14:paraId="17ED9E4B" w14:textId="11DE5394" w:rsidR="006E2AE0" w:rsidRDefault="006E2AE0" w:rsidP="00C831D1">
      <w:pPr>
        <w:pStyle w:val="PargrafodaLista"/>
        <w:jc w:val="both"/>
        <w:rPr>
          <w:rFonts w:ascii="Cambria" w:hAnsi="Cambria" w:cs="Arial"/>
          <w:b/>
          <w:i/>
          <w:iCs/>
          <w:color w:val="FF0000"/>
          <w:lang w:val="pt-PT"/>
        </w:rPr>
      </w:pPr>
    </w:p>
    <w:p w14:paraId="19390E50" w14:textId="3CE6D9B8" w:rsidR="006E2AE0" w:rsidRDefault="006E2AE0" w:rsidP="00C831D1">
      <w:pPr>
        <w:pStyle w:val="PargrafodaLista"/>
        <w:jc w:val="both"/>
        <w:rPr>
          <w:rFonts w:ascii="Cambria" w:hAnsi="Cambria" w:cs="Arial"/>
          <w:b/>
          <w:i/>
          <w:iCs/>
          <w:color w:val="FF0000"/>
          <w:lang w:val="pt-PT"/>
        </w:rPr>
      </w:pPr>
    </w:p>
    <w:p w14:paraId="7F3B4CB2" w14:textId="77777777" w:rsidR="006E2AE0" w:rsidRPr="000A0D53" w:rsidRDefault="006E2AE0" w:rsidP="00C831D1">
      <w:pPr>
        <w:pStyle w:val="PargrafodaLista"/>
        <w:jc w:val="both"/>
        <w:rPr>
          <w:rFonts w:ascii="Cambria" w:hAnsi="Cambria" w:cs="Arial"/>
          <w:b/>
          <w:i/>
          <w:iCs/>
          <w:color w:val="FF0000"/>
          <w:lang w:val="pt-PT"/>
        </w:rPr>
      </w:pPr>
    </w:p>
    <w:p w14:paraId="76A116E5" w14:textId="79AF88DF" w:rsidR="00DA42D5" w:rsidRPr="00AC494F" w:rsidRDefault="00400A97" w:rsidP="001532ED">
      <w:pPr>
        <w:pStyle w:val="Citao"/>
        <w:pBdr>
          <w:bottom w:val="single" w:sz="4" w:space="28" w:color="1F497D"/>
          <w:right w:val="single" w:sz="4" w:space="25" w:color="1F497D"/>
        </w:pBdr>
        <w:spacing w:before="0" w:line="276" w:lineRule="auto"/>
        <w:rPr>
          <w:rFonts w:ascii="Cambria" w:hAnsi="Cambria" w:cs="Arial"/>
          <w:b/>
          <w:bCs/>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w:t>
      </w:r>
      <w:r w:rsidR="00DE7858" w:rsidRPr="000A0D53">
        <w:rPr>
          <w:rFonts w:ascii="Cambria" w:hAnsi="Cambria" w:cs="Arial"/>
          <w:i w:val="0"/>
          <w:iCs w:val="0"/>
          <w:sz w:val="22"/>
          <w:szCs w:val="22"/>
        </w:rPr>
        <w:t xml:space="preserve"> </w:t>
      </w:r>
      <w:bookmarkStart w:id="7" w:name="_Hlk121835302"/>
      <w:r w:rsidR="00CB1D4D" w:rsidRPr="000A0D53">
        <w:rPr>
          <w:rFonts w:ascii="Cambria" w:hAnsi="Cambria" w:cs="Arial"/>
          <w:i w:val="0"/>
          <w:iCs w:val="0"/>
          <w:sz w:val="22"/>
          <w:szCs w:val="22"/>
        </w:rPr>
        <w:t>De acordo com o artigo 6º, inciso XXIII, alínea ‘</w:t>
      </w:r>
      <w:r w:rsidR="001532ED" w:rsidRPr="000A0D53">
        <w:rPr>
          <w:rFonts w:ascii="Cambria" w:hAnsi="Cambria" w:cs="Arial"/>
          <w:i w:val="0"/>
          <w:iCs w:val="0"/>
          <w:sz w:val="22"/>
          <w:szCs w:val="22"/>
        </w:rPr>
        <w:t>b</w:t>
      </w:r>
      <w:r w:rsidR="00CB1D4D" w:rsidRPr="000A0D53">
        <w:rPr>
          <w:rFonts w:ascii="Cambria" w:hAnsi="Cambria" w:cs="Arial"/>
          <w:i w:val="0"/>
          <w:iCs w:val="0"/>
          <w:sz w:val="22"/>
          <w:szCs w:val="22"/>
        </w:rPr>
        <w:t>’, da Lei n</w:t>
      </w:r>
      <w:r w:rsidR="004F64E5" w:rsidRPr="000A0D53">
        <w:rPr>
          <w:rFonts w:ascii="Cambria" w:hAnsi="Cambria" w:cs="Arial"/>
          <w:i w:val="0"/>
          <w:iCs w:val="0"/>
          <w:sz w:val="22"/>
          <w:szCs w:val="22"/>
        </w:rPr>
        <w:t>º</w:t>
      </w:r>
      <w:r w:rsidR="00CB1D4D" w:rsidRPr="000A0D53">
        <w:rPr>
          <w:rFonts w:ascii="Cambria" w:hAnsi="Cambria" w:cs="Arial"/>
          <w:i w:val="0"/>
          <w:iCs w:val="0"/>
          <w:sz w:val="22"/>
          <w:szCs w:val="22"/>
        </w:rPr>
        <w:t xml:space="preserve"> 14.133/2021, a fundamentação da contratação é realizada mediante “referência aos estudos técnicos preliminares correspondentes ou, quando não for possível divulgar esses estudos, no extrato das partes que não contiverem informações sigilosas”.</w:t>
      </w:r>
      <w:r w:rsidR="00DA42D5" w:rsidRPr="000A0D53">
        <w:rPr>
          <w:rFonts w:ascii="Cambria" w:hAnsi="Cambria" w:cs="Arial"/>
          <w:i w:val="0"/>
          <w:iCs w:val="0"/>
          <w:sz w:val="22"/>
          <w:szCs w:val="22"/>
        </w:rPr>
        <w:t xml:space="preserve"> </w:t>
      </w:r>
      <w:r w:rsidR="00DA42D5" w:rsidRPr="00AC494F">
        <w:rPr>
          <w:rFonts w:ascii="Cambria" w:hAnsi="Cambria" w:cs="Arial"/>
          <w:b/>
          <w:bCs/>
          <w:i w:val="0"/>
          <w:iCs w:val="0"/>
          <w:sz w:val="22"/>
          <w:szCs w:val="22"/>
        </w:rPr>
        <w:t xml:space="preserve">Observar art. </w:t>
      </w:r>
      <w:r w:rsidR="000633A4" w:rsidRPr="00AC494F">
        <w:rPr>
          <w:rFonts w:ascii="Cambria" w:hAnsi="Cambria" w:cs="Arial"/>
          <w:b/>
          <w:bCs/>
          <w:i w:val="0"/>
          <w:iCs w:val="0"/>
          <w:sz w:val="22"/>
          <w:szCs w:val="22"/>
        </w:rPr>
        <w:t xml:space="preserve">28 da Resolução </w:t>
      </w:r>
      <w:r w:rsidR="00F154FD" w:rsidRPr="00AC494F">
        <w:rPr>
          <w:rFonts w:ascii="Cambria" w:hAnsi="Cambria" w:cs="Arial"/>
          <w:b/>
          <w:bCs/>
          <w:i w:val="0"/>
          <w:iCs w:val="0"/>
          <w:sz w:val="22"/>
          <w:szCs w:val="22"/>
        </w:rPr>
        <w:t>004</w:t>
      </w:r>
      <w:r w:rsidR="000633A4" w:rsidRPr="00AC494F">
        <w:rPr>
          <w:rFonts w:ascii="Cambria" w:hAnsi="Cambria" w:cs="Arial"/>
          <w:b/>
          <w:bCs/>
          <w:i w:val="0"/>
          <w:iCs w:val="0"/>
          <w:sz w:val="22"/>
          <w:szCs w:val="22"/>
        </w:rPr>
        <w:t>/2023 do CONSAMU</w:t>
      </w:r>
      <w:r w:rsidR="00DA42D5" w:rsidRPr="00AC494F">
        <w:rPr>
          <w:rFonts w:ascii="Cambria" w:hAnsi="Cambria" w:cs="Arial"/>
          <w:b/>
          <w:bCs/>
          <w:i w:val="0"/>
          <w:iCs w:val="0"/>
          <w:sz w:val="22"/>
          <w:szCs w:val="22"/>
        </w:rPr>
        <w:t xml:space="preserve"> para saber da obrigatoriedade da elaboração de ETP e Matriz de Alocação de Riscos, sendo que quando dispensado o Estudo Técnico Preliminar (art. 28, Parágrafo único da Resolução </w:t>
      </w:r>
      <w:r w:rsidR="00F154FD" w:rsidRPr="00AC494F">
        <w:rPr>
          <w:rFonts w:ascii="Cambria" w:hAnsi="Cambria" w:cs="Arial"/>
          <w:b/>
          <w:bCs/>
          <w:i w:val="0"/>
          <w:iCs w:val="0"/>
          <w:sz w:val="22"/>
          <w:szCs w:val="22"/>
        </w:rPr>
        <w:t>004</w:t>
      </w:r>
      <w:r w:rsidR="00DA42D5" w:rsidRPr="00AC494F">
        <w:rPr>
          <w:rFonts w:ascii="Cambria" w:hAnsi="Cambria" w:cs="Arial"/>
          <w:b/>
          <w:bCs/>
          <w:i w:val="0"/>
          <w:iCs w:val="0"/>
          <w:sz w:val="22"/>
          <w:szCs w:val="22"/>
        </w:rPr>
        <w:t>/2023 do CONSAMU), a justificativa deverá constar no TR.</w:t>
      </w:r>
      <w:r w:rsidR="001532ED" w:rsidRPr="00AC494F">
        <w:rPr>
          <w:rFonts w:ascii="Cambria" w:hAnsi="Cambria" w:cs="Arial"/>
          <w:b/>
          <w:bCs/>
          <w:i w:val="0"/>
          <w:iCs w:val="0"/>
          <w:sz w:val="22"/>
          <w:szCs w:val="22"/>
        </w:rPr>
        <w:t xml:space="preserve"> </w:t>
      </w:r>
    </w:p>
    <w:p w14:paraId="0A0CF96B" w14:textId="70C953CF" w:rsidR="005044D0" w:rsidRPr="000A0D53" w:rsidRDefault="001532ED" w:rsidP="001532ED">
      <w:pPr>
        <w:pStyle w:val="Citao"/>
        <w:pBdr>
          <w:bottom w:val="single" w:sz="4" w:space="28" w:color="1F497D"/>
          <w:right w:val="single" w:sz="4" w:space="25" w:color="1F497D"/>
        </w:pBdr>
        <w:spacing w:before="0" w:line="276" w:lineRule="auto"/>
        <w:rPr>
          <w:rFonts w:ascii="Cambria" w:hAnsi="Cambria" w:cs="Arial"/>
          <w:bCs/>
          <w:i w:val="0"/>
          <w:iCs w:val="0"/>
          <w:sz w:val="22"/>
          <w:szCs w:val="22"/>
        </w:rPr>
      </w:pPr>
      <w:r w:rsidRPr="000A0D53">
        <w:rPr>
          <w:rFonts w:ascii="Cambria" w:hAnsi="Cambria" w:cs="Arial"/>
          <w:i w:val="0"/>
          <w:iCs w:val="0"/>
          <w:sz w:val="22"/>
          <w:szCs w:val="22"/>
        </w:rPr>
        <w:t>Alínea “c” descrição da solução como um todo, considerado todo o ciclo de vida do objeto. Alínea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bookmarkEnd w:id="7"/>
    </w:p>
    <w:p w14:paraId="67CD47F2" w14:textId="77777777" w:rsidR="005044D0" w:rsidRPr="000A0D53" w:rsidRDefault="005044D0" w:rsidP="005044D0">
      <w:pPr>
        <w:pStyle w:val="Nivel1"/>
        <w:numPr>
          <w:ilvl w:val="0"/>
          <w:numId w:val="0"/>
        </w:numPr>
        <w:spacing w:before="0" w:after="0"/>
        <w:ind w:left="360"/>
        <w:rPr>
          <w:rFonts w:ascii="Cambria" w:hAnsi="Cambria"/>
          <w:sz w:val="22"/>
          <w:szCs w:val="22"/>
        </w:rPr>
      </w:pPr>
    </w:p>
    <w:p w14:paraId="12000FE6" w14:textId="0A05717F" w:rsidR="00FF4094" w:rsidRDefault="00FF4094" w:rsidP="00AC494F">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AC494F">
        <w:rPr>
          <w:rFonts w:ascii="Cambria" w:hAnsi="Cambria"/>
          <w:bCs/>
          <w:color w:val="1F3864" w:themeColor="accent1" w:themeShade="80"/>
          <w:sz w:val="22"/>
          <w:szCs w:val="22"/>
        </w:rPr>
        <w:t xml:space="preserve">REQUISITOS DA CONTRATAÇÃO (art. 6º, XXIII, </w:t>
      </w:r>
      <w:r w:rsidR="005F67A2" w:rsidRPr="00AC494F">
        <w:rPr>
          <w:rFonts w:ascii="Cambria" w:hAnsi="Cambria"/>
          <w:bCs/>
          <w:color w:val="1F3864" w:themeColor="accent1" w:themeShade="80"/>
          <w:sz w:val="22"/>
          <w:szCs w:val="22"/>
        </w:rPr>
        <w:t>alínea ‘</w:t>
      </w:r>
      <w:r w:rsidRPr="00AC494F">
        <w:rPr>
          <w:rFonts w:ascii="Cambria" w:hAnsi="Cambria"/>
          <w:bCs/>
          <w:color w:val="1F3864" w:themeColor="accent1" w:themeShade="80"/>
          <w:sz w:val="22"/>
          <w:szCs w:val="22"/>
        </w:rPr>
        <w:t>d</w:t>
      </w:r>
      <w:r w:rsidR="005F67A2" w:rsidRPr="00AC494F">
        <w:rPr>
          <w:rFonts w:ascii="Cambria" w:hAnsi="Cambria"/>
          <w:bCs/>
          <w:color w:val="1F3864" w:themeColor="accent1" w:themeShade="80"/>
          <w:sz w:val="22"/>
          <w:szCs w:val="22"/>
        </w:rPr>
        <w:t>’</w:t>
      </w:r>
      <w:r w:rsidR="004F64E5" w:rsidRPr="00AC494F">
        <w:rPr>
          <w:rFonts w:ascii="Cambria" w:hAnsi="Cambria"/>
          <w:bCs/>
          <w:color w:val="1F3864" w:themeColor="accent1" w:themeShade="80"/>
          <w:sz w:val="22"/>
          <w:szCs w:val="22"/>
        </w:rPr>
        <w:t>,</w:t>
      </w:r>
      <w:r w:rsidRPr="00AC494F">
        <w:rPr>
          <w:rFonts w:ascii="Cambria" w:hAnsi="Cambria"/>
          <w:bCs/>
          <w:color w:val="1F3864" w:themeColor="accent1" w:themeShade="80"/>
          <w:sz w:val="22"/>
          <w:szCs w:val="22"/>
        </w:rPr>
        <w:t xml:space="preserve"> </w:t>
      </w:r>
      <w:r w:rsidR="005F67A2" w:rsidRPr="00AC494F">
        <w:rPr>
          <w:rFonts w:ascii="Cambria" w:hAnsi="Cambria"/>
          <w:bCs/>
          <w:color w:val="1F3864" w:themeColor="accent1" w:themeShade="80"/>
          <w:sz w:val="22"/>
          <w:szCs w:val="22"/>
        </w:rPr>
        <w:t>da Lei nº 14.133/21</w:t>
      </w:r>
    </w:p>
    <w:p w14:paraId="0DDFD4D4" w14:textId="77777777" w:rsidR="00AC494F" w:rsidRPr="00AC494F" w:rsidRDefault="00AC494F" w:rsidP="00AC494F"/>
    <w:p w14:paraId="2127C89F" w14:textId="7B4FD5D0" w:rsidR="004016FB" w:rsidRPr="000A0D53" w:rsidRDefault="004016FB" w:rsidP="00EF741C">
      <w:pPr>
        <w:pStyle w:val="Citao"/>
        <w:pBdr>
          <w:bottom w:val="single" w:sz="4" w:space="0" w:color="1F497D"/>
        </w:pBdr>
        <w:spacing w:before="0" w:line="276" w:lineRule="auto"/>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Pr="000A0D53">
        <w:rPr>
          <w:rFonts w:ascii="Cambria" w:hAnsi="Cambria" w:cs="Arial"/>
          <w:i w:val="0"/>
          <w:iCs w:val="0"/>
          <w:sz w:val="22"/>
          <w:szCs w:val="22"/>
        </w:rPr>
        <w:t>Alguns requisitos de contratação tratados na lei foram abordados nesta cláusula do Termo de Referência. Isso não impede que outros requisitos de contratação, de caráter técnico, sejam inseridos pela área competente</w:t>
      </w:r>
      <w:r w:rsidR="00A87F12" w:rsidRPr="000A0D53">
        <w:rPr>
          <w:rFonts w:ascii="Cambria" w:hAnsi="Cambria" w:cs="Arial"/>
          <w:i w:val="0"/>
          <w:iCs w:val="0"/>
          <w:sz w:val="22"/>
          <w:szCs w:val="22"/>
        </w:rPr>
        <w:t xml:space="preserve">. Registre-se, apenas, que a documentação de habilitação técnica é objeto de cláusula específica (FORMA E CRITÉRIOS DE SELEÇÃO DO FORNECEDOR) </w:t>
      </w:r>
      <w:r w:rsidR="00EF741C" w:rsidRPr="000A0D53">
        <w:rPr>
          <w:rFonts w:ascii="Cambria" w:hAnsi="Cambria" w:cs="Arial"/>
          <w:i w:val="0"/>
          <w:iCs w:val="0"/>
          <w:sz w:val="22"/>
          <w:szCs w:val="22"/>
        </w:rPr>
        <w:t>de modo que sua inclusão neste tópico seria redundante.</w:t>
      </w:r>
    </w:p>
    <w:p w14:paraId="101FD559" w14:textId="77777777" w:rsidR="00EF741C" w:rsidRPr="000A0D53" w:rsidRDefault="00EF741C" w:rsidP="00EF741C">
      <w:pPr>
        <w:pStyle w:val="PargrafodaLista"/>
        <w:spacing w:after="0" w:line="276" w:lineRule="auto"/>
        <w:ind w:left="716"/>
        <w:jc w:val="both"/>
        <w:rPr>
          <w:rFonts w:ascii="Cambria" w:hAnsi="Cambria" w:cs="Arial"/>
        </w:rPr>
      </w:pPr>
    </w:p>
    <w:p w14:paraId="7BBED928" w14:textId="28DF7DFE" w:rsidR="00ED4D94" w:rsidRPr="000A0D53" w:rsidRDefault="00FF4094" w:rsidP="00AC494F">
      <w:pPr>
        <w:pStyle w:val="PargrafodaLista"/>
        <w:numPr>
          <w:ilvl w:val="1"/>
          <w:numId w:val="11"/>
        </w:numPr>
        <w:spacing w:after="0" w:line="276" w:lineRule="auto"/>
        <w:jc w:val="both"/>
        <w:rPr>
          <w:rFonts w:ascii="Cambria" w:hAnsi="Cambria" w:cs="Arial"/>
        </w:rPr>
      </w:pPr>
      <w:bookmarkStart w:id="8" w:name="_Hlk121835394"/>
      <w:r w:rsidRPr="000A0D53">
        <w:rPr>
          <w:rFonts w:ascii="Cambria" w:hAnsi="Cambria" w:cs="Arial"/>
        </w:rPr>
        <w:t>A contratação</w:t>
      </w:r>
      <w:r w:rsidR="00B1740F" w:rsidRPr="000A0D53">
        <w:rPr>
          <w:rFonts w:ascii="Cambria" w:hAnsi="Cambria" w:cs="Arial"/>
        </w:rPr>
        <w:t xml:space="preserve"> da empresa fornecedora</w:t>
      </w:r>
      <w:r w:rsidRPr="000A0D53">
        <w:rPr>
          <w:rFonts w:ascii="Cambria" w:hAnsi="Cambria" w:cs="Arial"/>
        </w:rPr>
        <w:t xml:space="preserve"> deverá observar os seguintes requisitos:</w:t>
      </w:r>
    </w:p>
    <w:p w14:paraId="1F51E2E3" w14:textId="2A0F0045" w:rsidR="00FF4094" w:rsidRPr="000A0D53" w:rsidRDefault="00FF4094" w:rsidP="00954FD6">
      <w:pPr>
        <w:pStyle w:val="PargrafodaLista"/>
        <w:numPr>
          <w:ilvl w:val="2"/>
          <w:numId w:val="1"/>
        </w:numPr>
        <w:spacing w:after="0" w:line="276" w:lineRule="auto"/>
        <w:jc w:val="both"/>
        <w:rPr>
          <w:rFonts w:ascii="Cambria" w:hAnsi="Cambria" w:cs="Arial"/>
          <w:i/>
          <w:iCs/>
        </w:rPr>
      </w:pPr>
      <w:r w:rsidRPr="000A0D53">
        <w:rPr>
          <w:rFonts w:ascii="Cambria" w:hAnsi="Cambria" w:cs="Arial"/>
        </w:rPr>
        <w:t xml:space="preserve"> </w:t>
      </w:r>
      <w:r w:rsidR="00B1740F" w:rsidRPr="000A0D53">
        <w:rPr>
          <w:rFonts w:ascii="Cambria" w:hAnsi="Cambria" w:cs="Arial"/>
          <w:i/>
          <w:iCs/>
          <w:color w:val="FF0000"/>
        </w:rPr>
        <w:t>Os produtos deverão estar em consonância com: (listar se os produtos a serem adquiridos precisam estar de acordo com alguma norma especifica, se precisam de registro na ANVISA, etc)</w:t>
      </w:r>
    </w:p>
    <w:p w14:paraId="78630D5C" w14:textId="425A9A59" w:rsidR="00B1740F" w:rsidRPr="000A0D53" w:rsidRDefault="00B1740F" w:rsidP="00AC494F">
      <w:pPr>
        <w:pStyle w:val="PargrafodaLista"/>
        <w:numPr>
          <w:ilvl w:val="2"/>
          <w:numId w:val="1"/>
        </w:numPr>
        <w:spacing w:after="0" w:line="276" w:lineRule="auto"/>
        <w:ind w:left="426" w:firstLine="0"/>
        <w:jc w:val="both"/>
        <w:rPr>
          <w:rFonts w:ascii="Cambria" w:hAnsi="Cambria" w:cs="Arial"/>
        </w:rPr>
      </w:pPr>
      <w:r w:rsidRPr="000A0D53">
        <w:rPr>
          <w:rFonts w:ascii="Cambria" w:hAnsi="Cambria" w:cs="Arial"/>
        </w:rPr>
        <w:lastRenderedPageBreak/>
        <w:t>A contratada deverá realizar a entrega dos itens nos endereços informados previamente pela CONTRATANTE;</w:t>
      </w:r>
    </w:p>
    <w:p w14:paraId="4E8D92C6" w14:textId="79437653" w:rsidR="005044D0" w:rsidRPr="000A0D53" w:rsidRDefault="00B1740F" w:rsidP="001532ED">
      <w:pPr>
        <w:pStyle w:val="PargrafodaLista"/>
        <w:numPr>
          <w:ilvl w:val="2"/>
          <w:numId w:val="1"/>
        </w:numPr>
        <w:spacing w:after="0" w:line="276" w:lineRule="auto"/>
        <w:jc w:val="both"/>
        <w:rPr>
          <w:rFonts w:ascii="Cambria" w:hAnsi="Cambria" w:cs="Arial"/>
          <w:i/>
          <w:iCs/>
          <w:color w:val="FF0000"/>
        </w:rPr>
      </w:pPr>
      <w:r w:rsidRPr="000A0D53">
        <w:rPr>
          <w:rFonts w:ascii="Cambria" w:hAnsi="Cambria" w:cs="Arial"/>
          <w:i/>
          <w:iCs/>
          <w:color w:val="FF0000"/>
        </w:rPr>
        <w:t>Não são aplicáveis critérios de sustentabilidade</w:t>
      </w:r>
      <w:r w:rsidR="001532ED" w:rsidRPr="000A0D53">
        <w:rPr>
          <w:rFonts w:ascii="Cambria" w:hAnsi="Cambria" w:cs="Arial"/>
          <w:i/>
          <w:iCs/>
          <w:color w:val="FF0000"/>
        </w:rPr>
        <w:t xml:space="preserve"> ao presente processo</w:t>
      </w:r>
      <w:r w:rsidRPr="000A0D53">
        <w:rPr>
          <w:rFonts w:ascii="Cambria" w:hAnsi="Cambria" w:cs="Arial"/>
          <w:i/>
          <w:iCs/>
          <w:color w:val="FF0000"/>
        </w:rPr>
        <w:t xml:space="preserve">. </w:t>
      </w:r>
    </w:p>
    <w:p w14:paraId="2C1F430B" w14:textId="566ADB45" w:rsidR="0020403F" w:rsidRPr="000A0D53" w:rsidRDefault="0020403F" w:rsidP="0020403F">
      <w:pPr>
        <w:pStyle w:val="PargrafodaLista"/>
        <w:spacing w:after="0" w:line="276" w:lineRule="auto"/>
        <w:ind w:left="930"/>
        <w:jc w:val="both"/>
        <w:rPr>
          <w:rFonts w:ascii="Cambria" w:hAnsi="Cambria" w:cs="Arial"/>
          <w:color w:val="FF0000"/>
        </w:rPr>
      </w:pPr>
    </w:p>
    <w:p w14:paraId="5C6ADC60" w14:textId="77777777" w:rsidR="0020403F" w:rsidRPr="000A0D53" w:rsidRDefault="0020403F" w:rsidP="0020403F">
      <w:pPr>
        <w:pStyle w:val="PargrafodaLista"/>
        <w:spacing w:after="0" w:line="276" w:lineRule="auto"/>
        <w:ind w:left="930"/>
        <w:jc w:val="both"/>
        <w:rPr>
          <w:rFonts w:ascii="Cambria" w:hAnsi="Cambria" w:cs="Arial"/>
          <w:color w:val="FF0000"/>
        </w:rPr>
      </w:pPr>
    </w:p>
    <w:bookmarkEnd w:id="8"/>
    <w:p w14:paraId="3F10057F" w14:textId="1300B0A2" w:rsidR="0020403F" w:rsidRPr="000A0D53" w:rsidRDefault="0020403F" w:rsidP="0020403F">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Nota Explicativa: Utilizar os itens abaixo (3.2 até 3.5) em caso de aquisição de MEDICAMENTOS, caso não, os itens devem ser excluídos.</w:t>
      </w:r>
    </w:p>
    <w:p w14:paraId="311B1CBF" w14:textId="77777777" w:rsidR="009C3160" w:rsidRPr="000A0D53" w:rsidRDefault="009C3160" w:rsidP="009C3160">
      <w:pPr>
        <w:pStyle w:val="PargrafodaLista"/>
        <w:spacing w:after="0" w:line="276" w:lineRule="auto"/>
        <w:ind w:left="930"/>
        <w:jc w:val="both"/>
        <w:rPr>
          <w:rFonts w:ascii="Cambria" w:hAnsi="Cambria" w:cs="Arial"/>
          <w:color w:val="FF0000"/>
        </w:rPr>
      </w:pPr>
    </w:p>
    <w:p w14:paraId="369EB28A" w14:textId="77777777"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hAnsi="Cambria" w:cs="Arial"/>
          <w:i/>
          <w:iCs/>
          <w:color w:val="FF0000"/>
          <w:lang w:val="pt-PT"/>
        </w:rPr>
      </w:pPr>
      <w:r w:rsidRPr="000A0D53">
        <w:rPr>
          <w:rFonts w:ascii="Cambria" w:hAnsi="Cambria" w:cs="Arial"/>
          <w:i/>
          <w:iCs/>
          <w:color w:val="FF0000"/>
          <w:lang w:val="pt-PT"/>
        </w:rPr>
        <w:t>Deverão ser entregues materiais de fabricação recente, com bulas em português e todas as características e qualidades exigidas nas especificações, em cujas embalagens constem as datas de fabricação e prazo de validade mínima de 18 (dezoito) meses, a contar da data de recebimento pelo setor competente, sendo que este prazo de validade deverá contemplar no mínimo r 75% do prazo de validade, a contar da data de fabricação do medicamento, posto que esses dados serão conferidos;</w:t>
      </w:r>
    </w:p>
    <w:p w14:paraId="01342670" w14:textId="77777777"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Para fornecimento dos medicamentos e produtos farmacêuticos, é obrigatório o adequado preenchimento do Código GTIN</w:t>
      </w:r>
      <w:r w:rsidRPr="000A0D53">
        <w:rPr>
          <w:rStyle w:val="Refdenotaderodap"/>
          <w:rFonts w:ascii="Cambria" w:eastAsia="Calibri Light" w:hAnsi="Cambria" w:cs="Arial"/>
          <w:i/>
          <w:iCs/>
          <w:color w:val="FF0000"/>
        </w:rPr>
        <w:footnoteReference w:id="1"/>
      </w:r>
      <w:r w:rsidRPr="000A0D53">
        <w:rPr>
          <w:rFonts w:ascii="Cambria" w:eastAsia="Calibri Light" w:hAnsi="Cambria" w:cs="Arial"/>
          <w:i/>
          <w:iCs/>
          <w:color w:val="FF0000"/>
        </w:rPr>
        <w:t xml:space="preserve"> e dos campos dos grupos I80</w:t>
      </w:r>
      <w:r w:rsidRPr="000A0D53">
        <w:rPr>
          <w:rStyle w:val="Refdenotaderodap"/>
          <w:rFonts w:ascii="Cambria" w:eastAsia="Calibri Light" w:hAnsi="Cambria" w:cs="Arial"/>
          <w:i/>
          <w:iCs/>
          <w:color w:val="FF0000"/>
        </w:rPr>
        <w:footnoteReference w:id="2"/>
      </w:r>
      <w:r w:rsidRPr="000A0D53">
        <w:rPr>
          <w:rFonts w:ascii="Cambria" w:eastAsia="Calibri Light" w:hAnsi="Cambria" w:cs="Arial"/>
          <w:i/>
          <w:iCs/>
          <w:color w:val="FF0000"/>
        </w:rPr>
        <w:t xml:space="preserve"> e K das Notas Fiscais Eletrônicas correspondentes.</w:t>
      </w:r>
    </w:p>
    <w:p w14:paraId="48B3430B" w14:textId="6C0AAEDD"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 xml:space="preserve"> É obrigatório no ato da entrega do(s) medicamento(s) e produto(s) farmacêutico(s), que o fornecedor comprove, mediante apresentação do respectivo arquivo XML, o preenchimento dos referidos campos na Nota Fiscal Eletrônico – NF, modelo 55.</w:t>
      </w:r>
    </w:p>
    <w:p w14:paraId="70E333BE" w14:textId="0C8D0D1F"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 xml:space="preserve">Para medicamentos constantes no Convênio 87/02 – CONFAZ, deverão ser observadas, </w:t>
      </w:r>
      <w:r w:rsidRPr="000A0D53">
        <w:rPr>
          <w:rFonts w:ascii="Cambria" w:eastAsia="Calibri Light" w:hAnsi="Cambria" w:cs="Arial"/>
          <w:i/>
          <w:iCs/>
          <w:color w:val="FF0000"/>
        </w:rPr>
        <w:lastRenderedPageBreak/>
        <w:t>obrigatoriamente, as disposições constantes no Convênio ICMS 87/02 – CONFAZ , notadamente a Isenção do recolhimento do ICMS aos órgãos da Administração Pública, conforme Acórdão 1.025/2015- TCU- Plenário, assim as propostas dos licitantes devem contemplar o preço isento de ICMS para os medicamentos que constam no Convênio</w:t>
      </w:r>
    </w:p>
    <w:p w14:paraId="0F14C1A8" w14:textId="2A55F7F7" w:rsidR="00AC494F" w:rsidRDefault="00AC494F" w:rsidP="00145BCD">
      <w:pPr>
        <w:pStyle w:val="PargrafodaLista"/>
        <w:widowControl w:val="0"/>
        <w:suppressAutoHyphens/>
        <w:spacing w:after="0" w:line="276" w:lineRule="auto"/>
        <w:ind w:left="432"/>
        <w:contextualSpacing w:val="0"/>
        <w:jc w:val="both"/>
        <w:rPr>
          <w:rFonts w:ascii="Cambria" w:eastAsia="Calibri Light" w:hAnsi="Cambria" w:cs="Arial"/>
          <w:color w:val="FF0000"/>
        </w:rPr>
      </w:pPr>
    </w:p>
    <w:p w14:paraId="5D24F609" w14:textId="77777777" w:rsidR="00AC494F" w:rsidRPr="000A0D53" w:rsidRDefault="00AC494F" w:rsidP="00AC494F">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 xml:space="preserve">Nota Explicativa 1: Em caso de necessidade de solicitação de amostra, utilizar o item abaixo, caso não, o item deve ser excluído. </w:t>
      </w:r>
    </w:p>
    <w:p w14:paraId="5FB5AF98" w14:textId="581E4BA9" w:rsidR="002E0B65" w:rsidRPr="000A0D53" w:rsidRDefault="002E0B65" w:rsidP="00145BCD">
      <w:pPr>
        <w:pStyle w:val="PargrafodaLista"/>
        <w:widowControl w:val="0"/>
        <w:suppressAutoHyphens/>
        <w:spacing w:after="0" w:line="276" w:lineRule="auto"/>
        <w:ind w:left="432"/>
        <w:contextualSpacing w:val="0"/>
        <w:jc w:val="both"/>
        <w:rPr>
          <w:rFonts w:ascii="Cambria" w:eastAsia="Calibri Light" w:hAnsi="Cambria" w:cs="Arial"/>
          <w:color w:val="FF0000"/>
        </w:rPr>
      </w:pPr>
    </w:p>
    <w:p w14:paraId="515AC9C9" w14:textId="77A5DF05" w:rsidR="009F55EB" w:rsidRPr="000A0D53" w:rsidRDefault="009F55EB" w:rsidP="00AC494F">
      <w:pPr>
        <w:pStyle w:val="PargrafodaLista"/>
        <w:numPr>
          <w:ilvl w:val="1"/>
          <w:numId w:val="20"/>
        </w:numPr>
        <w:spacing w:after="0" w:line="276" w:lineRule="auto"/>
        <w:jc w:val="both"/>
        <w:rPr>
          <w:rFonts w:ascii="Cambria" w:hAnsi="Cambria" w:cs="Arial"/>
          <w:i/>
          <w:iCs/>
          <w:color w:val="FF0000"/>
        </w:rPr>
      </w:pPr>
      <w:r w:rsidRPr="000A0D53">
        <w:rPr>
          <w:rFonts w:ascii="Cambria" w:hAnsi="Cambria" w:cs="Arial"/>
          <w:i/>
          <w:iCs/>
          <w:color w:val="FF0000"/>
        </w:rPr>
        <w:t>Da exigência de amostra:</w:t>
      </w:r>
    </w:p>
    <w:p w14:paraId="22FC0A60" w14:textId="2F89E79B" w:rsidR="009F55EB" w:rsidRPr="000A0D53" w:rsidRDefault="009F55EB" w:rsidP="00AC494F">
      <w:pPr>
        <w:pStyle w:val="PargrafodaLista"/>
        <w:numPr>
          <w:ilvl w:val="2"/>
          <w:numId w:val="20"/>
        </w:numPr>
        <w:spacing w:after="0" w:line="276" w:lineRule="auto"/>
        <w:jc w:val="both"/>
        <w:rPr>
          <w:rFonts w:ascii="Cambria" w:hAnsi="Cambria" w:cs="Arial"/>
          <w:i/>
          <w:iCs/>
          <w:color w:val="FF0000"/>
        </w:rPr>
      </w:pPr>
      <w:r w:rsidRPr="000A0D53">
        <w:rPr>
          <w:rFonts w:ascii="Cambria" w:hAnsi="Cambria" w:cs="Arial"/>
          <w:i/>
          <w:iCs/>
          <w:color w:val="FF0000"/>
        </w:rPr>
        <w:t xml:space="preserve">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w:t>
      </w:r>
      <w:r w:rsidR="00B706E4" w:rsidRPr="000A0D53">
        <w:rPr>
          <w:rFonts w:ascii="Cambria" w:hAnsi="Cambria" w:cs="Arial"/>
          <w:i/>
          <w:iCs/>
          <w:color w:val="FF0000"/>
        </w:rPr>
        <w:t>fornecedores interessados</w:t>
      </w:r>
      <w:r w:rsidRPr="000A0D53">
        <w:rPr>
          <w:rFonts w:ascii="Cambria" w:hAnsi="Cambria" w:cs="Arial"/>
          <w:i/>
          <w:iCs/>
          <w:color w:val="FF0000"/>
        </w:rPr>
        <w:t>.</w:t>
      </w:r>
    </w:p>
    <w:p w14:paraId="3A26BCFF" w14:textId="77777777" w:rsidR="009F55EB" w:rsidRPr="000A0D53" w:rsidRDefault="009F55EB"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Serão exigidas amostras dos seguintes itens:</w:t>
      </w:r>
    </w:p>
    <w:p w14:paraId="7B2D5E58"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168962C3"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2F9E9201"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7402C721" w14:textId="2A9AED37" w:rsidR="004B2680" w:rsidRPr="000A0D53" w:rsidRDefault="009F55EB"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w:t>
      </w:r>
      <w:r w:rsidR="004B2680" w:rsidRPr="000A0D53">
        <w:rPr>
          <w:rFonts w:ascii="Cambria" w:hAnsi="Cambria" w:cs="Arial"/>
          <w:i/>
          <w:iCs/>
        </w:rPr>
        <w:t xml:space="preserve"> </w:t>
      </w:r>
      <w:r w:rsidR="004B2680" w:rsidRPr="000A0D53">
        <w:rPr>
          <w:rFonts w:ascii="Cambria" w:hAnsi="Cambria" w:cs="Arial"/>
          <w:i/>
          <w:iCs/>
          <w:color w:val="FF0000"/>
        </w:rPr>
        <w:t>As amostras poderão ser entregues no endereço ____ , no prazo limite de _____, sendo que a empresa assume total responsabilidade pelo envio e por eventual atraso na entrega.</w:t>
      </w:r>
    </w:p>
    <w:p w14:paraId="299E3DF1"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É facultada prorrogação o prazo estabelecido, a partir de solicitação fundamentada no chat pelo interessado, antes de findo o prazo.</w:t>
      </w:r>
    </w:p>
    <w:p w14:paraId="36BB1141"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No caso de não haver entrega da amostra ou ocorrer atraso na entrega, sem justificativa aceita, ou havendo entrega de amostra fora das especificações previstas, a proposta será recusada.</w:t>
      </w:r>
    </w:p>
    <w:p w14:paraId="4191C820"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Serão avaliados os seguintes aspectos e padrões mínimos de aceitabilidade:</w:t>
      </w:r>
    </w:p>
    <w:p w14:paraId="10B7417B"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Itens (....): ...........;</w:t>
      </w:r>
    </w:p>
    <w:p w14:paraId="6157B498"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Itens (....): ...........; .</w:t>
      </w:r>
    </w:p>
    <w:p w14:paraId="7CB80BCC"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Os resultados das avaliações serão divulgados por meio de mensagem no sistema.</w:t>
      </w:r>
    </w:p>
    <w:p w14:paraId="3BA9967B"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73FED2CF" w14:textId="76B5ACAB" w:rsidR="004B2680" w:rsidRPr="000A0D53" w:rsidRDefault="00990AD2" w:rsidP="00AC494F">
      <w:pPr>
        <w:pStyle w:val="PargrafodaLista"/>
        <w:numPr>
          <w:ilvl w:val="3"/>
          <w:numId w:val="20"/>
        </w:numPr>
        <w:spacing w:after="0" w:line="276" w:lineRule="auto"/>
        <w:jc w:val="both"/>
        <w:rPr>
          <w:rFonts w:ascii="Cambria" w:hAnsi="Cambria" w:cs="Arial"/>
          <w:i/>
          <w:iCs/>
          <w:color w:val="FF0000"/>
        </w:rPr>
      </w:pPr>
      <w:r>
        <w:rPr>
          <w:rFonts w:ascii="Cambria" w:hAnsi="Cambria" w:cs="Arial"/>
          <w:i/>
          <w:iCs/>
          <w:color w:val="FF0000"/>
        </w:rPr>
        <w:t xml:space="preserve"> </w:t>
      </w:r>
      <w:r w:rsidR="004B2680" w:rsidRPr="000A0D53">
        <w:rPr>
          <w:rFonts w:ascii="Cambria" w:hAnsi="Cambria" w:cs="Arial"/>
          <w:i/>
          <w:iCs/>
          <w:color w:val="FF0000"/>
        </w:rPr>
        <w:t>Os exemplares colocados à disposição da Administração serão tratados como protótipos, podendo ser manuseados e desmontados pela equipe técnica responsável pela análise, não gerando direito a ressarcimento.</w:t>
      </w:r>
    </w:p>
    <w:p w14:paraId="11EA3F25" w14:textId="32AE0360" w:rsidR="004B2680" w:rsidRPr="000A0D53" w:rsidRDefault="00990AD2" w:rsidP="00AC494F">
      <w:pPr>
        <w:pStyle w:val="PargrafodaLista"/>
        <w:numPr>
          <w:ilvl w:val="3"/>
          <w:numId w:val="20"/>
        </w:numPr>
        <w:spacing w:after="0" w:line="276" w:lineRule="auto"/>
        <w:jc w:val="both"/>
        <w:rPr>
          <w:rFonts w:ascii="Cambria" w:hAnsi="Cambria" w:cs="Arial"/>
          <w:i/>
          <w:iCs/>
          <w:color w:val="FF0000"/>
        </w:rPr>
      </w:pPr>
      <w:r>
        <w:rPr>
          <w:rFonts w:ascii="Cambria" w:hAnsi="Cambria" w:cs="Arial"/>
          <w:i/>
          <w:iCs/>
          <w:color w:val="FF0000"/>
        </w:rPr>
        <w:t xml:space="preserve"> </w:t>
      </w:r>
      <w:r w:rsidR="004B2680" w:rsidRPr="000A0D53">
        <w:rPr>
          <w:rFonts w:ascii="Cambria" w:hAnsi="Cambria" w:cs="Arial"/>
          <w:i/>
          <w:iCs/>
          <w:color w:val="FF0000"/>
        </w:rPr>
        <w:t xml:space="preserve">Após a divulgação do resultado final do certame, as amostras entregues deverão ser recolhidas pelos fornecedores no prazo de ..... (.....) dias, após o qual poderão ser descartadas pela Administração, sem direito a ressarcimento. </w:t>
      </w:r>
    </w:p>
    <w:p w14:paraId="19F6F3A1" w14:textId="58C4390A" w:rsidR="009F55EB" w:rsidRPr="00AC494F" w:rsidRDefault="00990AD2" w:rsidP="00AC494F">
      <w:pPr>
        <w:pStyle w:val="PargrafodaLista"/>
        <w:numPr>
          <w:ilvl w:val="3"/>
          <w:numId w:val="20"/>
        </w:numPr>
        <w:spacing w:after="0" w:line="276" w:lineRule="auto"/>
        <w:jc w:val="both"/>
        <w:rPr>
          <w:rFonts w:ascii="Cambria" w:hAnsi="Cambria" w:cs="Arial"/>
          <w:i/>
          <w:iCs/>
        </w:rPr>
      </w:pPr>
      <w:r>
        <w:rPr>
          <w:rFonts w:ascii="Cambria" w:hAnsi="Cambria" w:cs="Arial"/>
          <w:i/>
          <w:iCs/>
          <w:color w:val="FF0000"/>
        </w:rPr>
        <w:lastRenderedPageBreak/>
        <w:t xml:space="preserve"> </w:t>
      </w:r>
      <w:r w:rsidR="004B2680" w:rsidRPr="000A0D53">
        <w:rPr>
          <w:rFonts w:ascii="Cambria" w:hAnsi="Cambria" w:cs="Arial"/>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p>
    <w:p w14:paraId="00495287" w14:textId="77777777" w:rsidR="00AC494F" w:rsidRPr="000A0D53" w:rsidRDefault="00AC494F" w:rsidP="00AC494F">
      <w:pPr>
        <w:pStyle w:val="PargrafodaLista"/>
        <w:spacing w:after="0" w:line="276" w:lineRule="auto"/>
        <w:jc w:val="both"/>
        <w:rPr>
          <w:rFonts w:ascii="Cambria" w:hAnsi="Cambria" w:cs="Arial"/>
          <w:i/>
          <w:iCs/>
        </w:rPr>
      </w:pPr>
    </w:p>
    <w:p w14:paraId="41325F39" w14:textId="07172742" w:rsidR="009F55EB" w:rsidRPr="000A0D53" w:rsidRDefault="009F55EB" w:rsidP="009F55EB">
      <w:pPr>
        <w:pStyle w:val="Citao"/>
        <w:spacing w:before="0" w:line="276" w:lineRule="auto"/>
        <w:rPr>
          <w:rFonts w:ascii="Cambria" w:eastAsia="MyriadPro-Regular" w:hAnsi="Cambria" w:cs="Arial"/>
          <w:bCs/>
          <w:i w:val="0"/>
          <w:iCs w:val="0"/>
          <w:sz w:val="22"/>
          <w:szCs w:val="22"/>
        </w:rPr>
      </w:pPr>
      <w:r w:rsidRPr="000A0D53">
        <w:rPr>
          <w:rFonts w:ascii="Cambria" w:eastAsia="MyriadPro-Regular" w:hAnsi="Cambria" w:cs="Arial"/>
          <w:b/>
          <w:i w:val="0"/>
          <w:iCs w:val="0"/>
          <w:sz w:val="22"/>
          <w:szCs w:val="22"/>
        </w:rPr>
        <w:t>Nota Explicativa</w:t>
      </w:r>
      <w:r w:rsidR="0020403F" w:rsidRPr="000A0D53">
        <w:rPr>
          <w:rFonts w:ascii="Cambria" w:eastAsia="MyriadPro-Regular" w:hAnsi="Cambria" w:cs="Arial"/>
          <w:b/>
          <w:i w:val="0"/>
          <w:iCs w:val="0"/>
          <w:sz w:val="22"/>
          <w:szCs w:val="22"/>
        </w:rPr>
        <w:t xml:space="preserve"> 2</w:t>
      </w:r>
      <w:r w:rsidRPr="000A0D53">
        <w:rPr>
          <w:rFonts w:ascii="Cambria" w:eastAsia="MyriadPro-Regular" w:hAnsi="Cambria" w:cs="Arial"/>
          <w:b/>
          <w:i w:val="0"/>
          <w:iCs w:val="0"/>
          <w:sz w:val="22"/>
          <w:szCs w:val="22"/>
        </w:rPr>
        <w:t>:</w:t>
      </w:r>
      <w:r w:rsidRPr="000A0D53">
        <w:rPr>
          <w:rFonts w:ascii="Cambria" w:eastAsia="MyriadPro-Regular" w:hAnsi="Cambria" w:cs="Arial"/>
          <w:bCs/>
          <w:i w:val="0"/>
          <w:iCs w:val="0"/>
          <w:sz w:val="22"/>
          <w:szCs w:val="22"/>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60439978" w14:textId="77777777" w:rsidR="009F55EB" w:rsidRPr="000A0D53" w:rsidRDefault="009F55EB" w:rsidP="009F55EB">
      <w:pPr>
        <w:pStyle w:val="Citao"/>
        <w:spacing w:before="0" w:line="276" w:lineRule="auto"/>
        <w:rPr>
          <w:rFonts w:ascii="Cambria" w:eastAsia="MyriadPro-Regular" w:hAnsi="Cambria" w:cs="Arial"/>
          <w:bCs/>
          <w:i w:val="0"/>
          <w:iCs w:val="0"/>
          <w:sz w:val="22"/>
          <w:szCs w:val="22"/>
        </w:rPr>
      </w:pPr>
    </w:p>
    <w:p w14:paraId="31ED2F92" w14:textId="0EB2CDF2" w:rsidR="009F55EB" w:rsidRPr="000A0D53" w:rsidRDefault="009F55EB" w:rsidP="009F55EB">
      <w:pPr>
        <w:pStyle w:val="Citao"/>
        <w:spacing w:before="0" w:line="276" w:lineRule="auto"/>
        <w:rPr>
          <w:rFonts w:ascii="Cambria" w:eastAsia="MyriadPro-Regular" w:hAnsi="Cambria" w:cs="Arial"/>
          <w:bCs/>
          <w:i w:val="0"/>
          <w:iCs w:val="0"/>
          <w:sz w:val="22"/>
          <w:szCs w:val="22"/>
        </w:rPr>
      </w:pPr>
      <w:r w:rsidRPr="000A0D53">
        <w:rPr>
          <w:rFonts w:ascii="Cambria" w:eastAsia="MyriadPro-Regular" w:hAnsi="Cambria" w:cs="Arial"/>
          <w:b/>
          <w:bCs/>
          <w:i w:val="0"/>
          <w:iCs w:val="0"/>
          <w:sz w:val="22"/>
          <w:szCs w:val="22"/>
        </w:rPr>
        <w:t xml:space="preserve">Nota Explicativa </w:t>
      </w:r>
      <w:r w:rsidR="0020403F" w:rsidRPr="000A0D53">
        <w:rPr>
          <w:rFonts w:ascii="Cambria" w:eastAsia="MyriadPro-Regular" w:hAnsi="Cambria" w:cs="Arial"/>
          <w:b/>
          <w:bCs/>
          <w:i w:val="0"/>
          <w:iCs w:val="0"/>
          <w:sz w:val="22"/>
          <w:szCs w:val="22"/>
        </w:rPr>
        <w:t>3</w:t>
      </w:r>
      <w:r w:rsidRPr="000A0D53">
        <w:rPr>
          <w:rFonts w:ascii="Cambria" w:eastAsia="MyriadPro-Regular" w:hAnsi="Cambria" w:cs="Arial"/>
          <w:b/>
          <w:bCs/>
          <w:i w:val="0"/>
          <w:iCs w:val="0"/>
          <w:sz w:val="22"/>
          <w:szCs w:val="22"/>
        </w:rPr>
        <w:t xml:space="preserve">: </w:t>
      </w:r>
      <w:r w:rsidR="00B706E4" w:rsidRPr="000A0D53">
        <w:rPr>
          <w:rFonts w:ascii="Cambria" w:eastAsia="MyriadPro-Regular" w:hAnsi="Cambria" w:cs="Arial"/>
          <w:bCs/>
          <w:i w:val="0"/>
          <w:iCs w:val="0"/>
          <w:sz w:val="22"/>
          <w:szCs w:val="22"/>
        </w:rPr>
        <w:t>No contexto de c</w:t>
      </w:r>
      <w:r w:rsidRPr="000A0D53">
        <w:rPr>
          <w:rFonts w:ascii="Cambria" w:eastAsia="MyriadPro-Regular" w:hAnsi="Cambria" w:cs="Arial"/>
          <w:bCs/>
          <w:i w:val="0"/>
          <w:iCs w:val="0"/>
          <w:sz w:val="22"/>
          <w:szCs w:val="22"/>
        </w:rPr>
        <w:t xml:space="preserve">ontratações </w:t>
      </w:r>
      <w:r w:rsidR="00B706E4" w:rsidRPr="000A0D53">
        <w:rPr>
          <w:rFonts w:ascii="Cambria" w:eastAsia="MyriadPro-Regular" w:hAnsi="Cambria" w:cs="Arial"/>
          <w:bCs/>
          <w:i w:val="0"/>
          <w:iCs w:val="0"/>
          <w:sz w:val="22"/>
          <w:szCs w:val="22"/>
        </w:rPr>
        <w:t>d</w:t>
      </w:r>
      <w:r w:rsidRPr="000A0D53">
        <w:rPr>
          <w:rFonts w:ascii="Cambria" w:eastAsia="MyriadPro-Regular" w:hAnsi="Cambria" w:cs="Arial"/>
          <w:bCs/>
          <w:i w:val="0"/>
          <w:iCs w:val="0"/>
          <w:sz w:val="22"/>
          <w:szCs w:val="22"/>
        </w:rPr>
        <w:t xml:space="preserve">iretas, só se poderia cogitar de um procedimento de amostra no caso de </w:t>
      </w:r>
      <w:r w:rsidRPr="000A0D53">
        <w:rPr>
          <w:rFonts w:ascii="Cambria" w:eastAsia="MyriadPro-Regular" w:hAnsi="Cambria" w:cs="Arial"/>
          <w:bCs/>
          <w:i w:val="0"/>
          <w:iCs w:val="0"/>
          <w:color w:val="FF0000"/>
          <w:sz w:val="22"/>
          <w:szCs w:val="22"/>
        </w:rPr>
        <w:t>dispensa eletrônica</w:t>
      </w:r>
      <w:r w:rsidRPr="000A0D53">
        <w:rPr>
          <w:rFonts w:ascii="Cambria" w:eastAsia="MyriadPro-Regular" w:hAnsi="Cambria" w:cs="Arial"/>
          <w:bCs/>
          <w:i w:val="0"/>
          <w:iCs w:val="0"/>
          <w:sz w:val="22"/>
          <w:szCs w:val="22"/>
        </w:rPr>
        <w:t>, a partir do que for possível pelo sistema respectivo. Nessa perspectiva que se deixa a redação acima neste documento, passível de plena adaptação pelas áreas interessadas.</w:t>
      </w:r>
    </w:p>
    <w:p w14:paraId="171BADF4" w14:textId="77777777" w:rsidR="004D5AC5" w:rsidRPr="000A0D53" w:rsidRDefault="004D5AC5" w:rsidP="004D5AC5">
      <w:pPr>
        <w:pStyle w:val="PargrafodaLista"/>
        <w:spacing w:after="0" w:line="276" w:lineRule="auto"/>
        <w:ind w:left="930"/>
        <w:jc w:val="both"/>
        <w:rPr>
          <w:rFonts w:ascii="Cambria" w:hAnsi="Cambria" w:cs="Arial"/>
          <w:color w:val="FF0000"/>
        </w:rPr>
      </w:pPr>
    </w:p>
    <w:p w14:paraId="3998114B" w14:textId="1406DB37" w:rsidR="00FF4094" w:rsidRPr="000A0D53" w:rsidRDefault="006E4686" w:rsidP="00954FD6">
      <w:pPr>
        <w:pStyle w:val="PargrafodaLista"/>
        <w:numPr>
          <w:ilvl w:val="1"/>
          <w:numId w:val="1"/>
        </w:numPr>
        <w:spacing w:after="0" w:line="276" w:lineRule="auto"/>
        <w:jc w:val="both"/>
        <w:rPr>
          <w:rFonts w:ascii="Cambria" w:hAnsi="Cambria" w:cs="Arial"/>
        </w:rPr>
      </w:pPr>
      <w:r w:rsidRPr="000A0D53">
        <w:rPr>
          <w:rFonts w:ascii="Cambria" w:hAnsi="Cambria" w:cs="Arial"/>
        </w:rPr>
        <w:t>N</w:t>
      </w:r>
      <w:r w:rsidR="00FF4094" w:rsidRPr="000A0D53">
        <w:rPr>
          <w:rFonts w:ascii="Cambria" w:hAnsi="Cambria" w:cs="Arial"/>
        </w:rPr>
        <w:t xml:space="preserve">ão será admitida a subcontratação do objeto </w:t>
      </w:r>
      <w:r w:rsidR="003E6A3F" w:rsidRPr="000A0D53">
        <w:rPr>
          <w:rFonts w:ascii="Cambria" w:hAnsi="Cambria" w:cs="Arial"/>
        </w:rPr>
        <w:t>contratual</w:t>
      </w:r>
      <w:r w:rsidR="00FF4094" w:rsidRPr="000A0D53">
        <w:rPr>
          <w:rFonts w:ascii="Cambria" w:hAnsi="Cambria" w:cs="Arial"/>
        </w:rPr>
        <w:t>.</w:t>
      </w:r>
    </w:p>
    <w:p w14:paraId="6C1EFE46" w14:textId="3C0F98EF" w:rsidR="00833C64" w:rsidRPr="000A0D53" w:rsidRDefault="004B2680" w:rsidP="00AC494F">
      <w:pPr>
        <w:pStyle w:val="PargrafodaLista"/>
        <w:numPr>
          <w:ilvl w:val="1"/>
          <w:numId w:val="19"/>
        </w:numPr>
        <w:spacing w:after="0" w:line="276" w:lineRule="auto"/>
        <w:ind w:left="0" w:firstLine="0"/>
        <w:jc w:val="both"/>
        <w:rPr>
          <w:rFonts w:ascii="Cambria" w:hAnsi="Cambria" w:cs="Arial"/>
          <w:color w:val="FF0000"/>
        </w:rPr>
      </w:pPr>
      <w:r w:rsidRPr="000A0D53">
        <w:rPr>
          <w:rFonts w:ascii="Cambria" w:hAnsi="Cambria" w:cs="Arial"/>
        </w:rPr>
        <w:t>Não haverá exigência de garantia contratual da execução, uma vez que a compra é de pequeno valor e a estipulação de garantia pode inviabilizar a contratação</w:t>
      </w:r>
      <w:r w:rsidRPr="000A0D53">
        <w:rPr>
          <w:rFonts w:ascii="Cambria" w:hAnsi="Cambria" w:cs="Arial"/>
          <w:color w:val="FF0000"/>
        </w:rPr>
        <w:t>.</w:t>
      </w:r>
    </w:p>
    <w:p w14:paraId="7B8F69AC" w14:textId="0D91C303" w:rsidR="00EB1B2E" w:rsidRPr="000A0D53" w:rsidRDefault="00EB1B2E" w:rsidP="00EB1B2E">
      <w:pPr>
        <w:rPr>
          <w:rFonts w:ascii="Cambria" w:hAnsi="Cambria" w:cs="Arial"/>
        </w:rPr>
      </w:pPr>
    </w:p>
    <w:p w14:paraId="06C4AD70" w14:textId="2FDA1731" w:rsidR="00AB4F7D" w:rsidRDefault="00AB4F7D"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MODELO DE EXECUÇÃO</w:t>
      </w:r>
      <w:r w:rsidR="004B227B" w:rsidRPr="000A0D53">
        <w:rPr>
          <w:rFonts w:ascii="Cambria" w:hAnsi="Cambria"/>
          <w:bCs/>
          <w:color w:val="1F3864" w:themeColor="accent1" w:themeShade="80"/>
          <w:sz w:val="22"/>
          <w:szCs w:val="22"/>
        </w:rPr>
        <w:t xml:space="preserve"> CONTRATUAL</w:t>
      </w:r>
      <w:r w:rsidRPr="000A0D53">
        <w:rPr>
          <w:rFonts w:ascii="Cambria" w:hAnsi="Cambria"/>
          <w:bCs/>
          <w:color w:val="1F3864" w:themeColor="accent1" w:themeShade="80"/>
          <w:sz w:val="22"/>
          <w:szCs w:val="22"/>
        </w:rPr>
        <w:t xml:space="preserve"> (arts. 6º, XXIII, alínea “e” e 40, §1º, inciso II, da Lei n</w:t>
      </w:r>
      <w:r w:rsidR="00510C10"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w:t>
      </w:r>
      <w:r w:rsidR="004B227B" w:rsidRPr="000A0D53">
        <w:rPr>
          <w:rFonts w:ascii="Cambria" w:hAnsi="Cambria"/>
          <w:bCs/>
          <w:color w:val="1F3864" w:themeColor="accent1" w:themeShade="80"/>
          <w:sz w:val="22"/>
          <w:szCs w:val="22"/>
        </w:rPr>
        <w:t>.</w:t>
      </w:r>
    </w:p>
    <w:p w14:paraId="5CB8890B" w14:textId="77777777" w:rsidR="00AC494F" w:rsidRPr="00AC494F" w:rsidRDefault="00AC494F" w:rsidP="00AC494F"/>
    <w:p w14:paraId="423E44D4" w14:textId="77777777" w:rsidR="00AB4F7D" w:rsidRPr="000A0D53" w:rsidRDefault="00AB4F7D" w:rsidP="00954FD6">
      <w:pPr>
        <w:pStyle w:val="Citao"/>
        <w:spacing w:before="0"/>
        <w:rPr>
          <w:rFonts w:ascii="Cambria" w:hAnsi="Cambria" w:cs="Arial"/>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Este item deve ser adaptado de acordo com as necessidades específicas do órgão ou entidade, apresentando-se, este modelo, de forma meramente exemplificativa.</w:t>
      </w:r>
    </w:p>
    <w:p w14:paraId="66724497" w14:textId="77777777" w:rsidR="004D5AC5" w:rsidRPr="000A0D53" w:rsidRDefault="004D5AC5" w:rsidP="004D5AC5">
      <w:pPr>
        <w:pStyle w:val="Nivel2"/>
        <w:spacing w:before="0" w:after="0"/>
        <w:rPr>
          <w:rFonts w:ascii="Cambria" w:hAnsi="Cambria"/>
          <w:color w:val="FF0000"/>
        </w:rPr>
      </w:pPr>
    </w:p>
    <w:p w14:paraId="69E35A1F" w14:textId="1234E8C4" w:rsidR="00AB4F7D" w:rsidRPr="000A0D53" w:rsidRDefault="00AB4F7D" w:rsidP="00AC494F">
      <w:pPr>
        <w:pStyle w:val="Nivel2"/>
        <w:numPr>
          <w:ilvl w:val="1"/>
          <w:numId w:val="10"/>
        </w:numPr>
        <w:spacing w:before="0" w:after="0"/>
        <w:ind w:left="0" w:firstLine="0"/>
        <w:rPr>
          <w:rFonts w:ascii="Cambria" w:hAnsi="Cambria"/>
          <w:i/>
          <w:iCs/>
          <w:color w:val="FF0000"/>
        </w:rPr>
      </w:pPr>
      <w:r w:rsidRPr="000A0D53">
        <w:rPr>
          <w:rFonts w:ascii="Cambria" w:hAnsi="Cambria"/>
          <w:i/>
          <w:iCs/>
          <w:color w:val="FF0000"/>
        </w:rPr>
        <w:t xml:space="preserve">O prazo de entrega dos </w:t>
      </w:r>
      <w:r w:rsidR="004B2680" w:rsidRPr="000A0D53">
        <w:rPr>
          <w:rFonts w:ascii="Cambria" w:hAnsi="Cambria"/>
          <w:i/>
          <w:iCs/>
          <w:color w:val="FF0000"/>
        </w:rPr>
        <w:t>itens</w:t>
      </w:r>
      <w:r w:rsidRPr="000A0D53">
        <w:rPr>
          <w:rFonts w:ascii="Cambria" w:hAnsi="Cambria"/>
          <w:i/>
          <w:iCs/>
          <w:color w:val="FF0000"/>
        </w:rPr>
        <w:t xml:space="preserve"> é de ......... dias, contados do(a) </w:t>
      </w:r>
      <w:r w:rsidR="004B2680" w:rsidRPr="000A0D53">
        <w:rPr>
          <w:rFonts w:ascii="Cambria" w:hAnsi="Cambria"/>
          <w:i/>
          <w:iCs/>
          <w:color w:val="FF0000"/>
        </w:rPr>
        <w:t>a partir do envio da Nota de Empenho,</w:t>
      </w:r>
      <w:r w:rsidRPr="000A0D53">
        <w:rPr>
          <w:rFonts w:ascii="Cambria" w:hAnsi="Cambria"/>
          <w:i/>
          <w:iCs/>
          <w:color w:val="FF0000"/>
        </w:rPr>
        <w:t xml:space="preserve"> em remessa única</w:t>
      </w:r>
      <w:r w:rsidR="00416ADC" w:rsidRPr="000A0D53">
        <w:rPr>
          <w:rFonts w:ascii="Cambria" w:hAnsi="Cambria"/>
          <w:i/>
          <w:iCs/>
          <w:color w:val="FF0000"/>
        </w:rPr>
        <w:t>.</w:t>
      </w:r>
      <w:r w:rsidRPr="000A0D53">
        <w:rPr>
          <w:rFonts w:ascii="Cambria" w:hAnsi="Cambria"/>
          <w:i/>
          <w:iCs/>
          <w:color w:val="FF0000"/>
        </w:rPr>
        <w:t xml:space="preserve"> </w:t>
      </w:r>
    </w:p>
    <w:p w14:paraId="46371020" w14:textId="77777777" w:rsidR="004D5AC5" w:rsidRPr="000A0D53" w:rsidRDefault="004D5AC5" w:rsidP="00954FD6">
      <w:pPr>
        <w:spacing w:after="0"/>
        <w:rPr>
          <w:rFonts w:ascii="Cambria" w:hAnsi="Cambria" w:cs="Arial"/>
          <w:b/>
          <w:bCs/>
          <w:i/>
          <w:iCs/>
          <w:color w:val="FF0000"/>
          <w:u w:val="single"/>
        </w:rPr>
      </w:pPr>
    </w:p>
    <w:p w14:paraId="520540AF" w14:textId="48BE43AD" w:rsidR="00AB4F7D" w:rsidRPr="000A0D53" w:rsidRDefault="00AB4F7D" w:rsidP="0020403F">
      <w:pPr>
        <w:spacing w:after="0"/>
        <w:jc w:val="center"/>
        <w:rPr>
          <w:rFonts w:ascii="Cambria" w:hAnsi="Cambria" w:cs="Arial"/>
          <w:b/>
          <w:bCs/>
          <w:i/>
          <w:iCs/>
          <w:color w:val="FF0000"/>
          <w:u w:val="single"/>
        </w:rPr>
      </w:pPr>
      <w:r w:rsidRPr="000A0D53">
        <w:rPr>
          <w:rFonts w:ascii="Cambria" w:hAnsi="Cambria" w:cs="Arial"/>
          <w:b/>
          <w:bCs/>
          <w:i/>
          <w:iCs/>
          <w:color w:val="FF0000"/>
          <w:u w:val="single"/>
        </w:rPr>
        <w:t>OU</w:t>
      </w:r>
    </w:p>
    <w:p w14:paraId="468CEDDA" w14:textId="77777777" w:rsidR="004D5AC5" w:rsidRPr="000A0D53" w:rsidRDefault="004D5AC5" w:rsidP="004D5AC5">
      <w:pPr>
        <w:pStyle w:val="Nivel2"/>
        <w:spacing w:before="0" w:after="0"/>
        <w:ind w:left="851"/>
        <w:rPr>
          <w:rFonts w:ascii="Cambria" w:hAnsi="Cambria"/>
          <w:i/>
          <w:iCs/>
          <w:color w:val="FF0000"/>
        </w:rPr>
      </w:pPr>
    </w:p>
    <w:p w14:paraId="2E8F6938" w14:textId="49727204" w:rsidR="00AB4F7D" w:rsidRPr="000A0D53" w:rsidRDefault="00AB4F7D" w:rsidP="00AC494F">
      <w:pPr>
        <w:pStyle w:val="Nivel2"/>
        <w:numPr>
          <w:ilvl w:val="1"/>
          <w:numId w:val="6"/>
        </w:numPr>
        <w:spacing w:before="0" w:after="0"/>
        <w:ind w:left="0" w:firstLine="0"/>
        <w:rPr>
          <w:rFonts w:ascii="Cambria" w:hAnsi="Cambria"/>
          <w:i/>
          <w:iCs/>
          <w:color w:val="FF0000"/>
        </w:rPr>
      </w:pPr>
      <w:r w:rsidRPr="000A0D53">
        <w:rPr>
          <w:rFonts w:ascii="Cambria" w:hAnsi="Cambria"/>
          <w:i/>
          <w:iCs/>
          <w:color w:val="FF0000"/>
        </w:rPr>
        <w:t xml:space="preserve">As parcelas serão entregues </w:t>
      </w:r>
      <w:r w:rsidR="00954FD6" w:rsidRPr="000A0D53">
        <w:rPr>
          <w:rFonts w:ascii="Cambria" w:hAnsi="Cambria"/>
          <w:i/>
          <w:iCs/>
          <w:color w:val="FF0000"/>
        </w:rPr>
        <w:t>nos</w:t>
      </w:r>
      <w:r w:rsidRPr="000A0D53">
        <w:rPr>
          <w:rFonts w:ascii="Cambria" w:hAnsi="Cambria"/>
          <w:i/>
          <w:iCs/>
          <w:color w:val="FF0000"/>
        </w:rPr>
        <w:t xml:space="preserve"> seguintes </w:t>
      </w:r>
      <w:r w:rsidR="00954FD6" w:rsidRPr="000A0D53">
        <w:rPr>
          <w:rFonts w:ascii="Cambria" w:hAnsi="Cambria"/>
          <w:i/>
          <w:iCs/>
          <w:color w:val="FF0000"/>
        </w:rPr>
        <w:t xml:space="preserve">prazos </w:t>
      </w:r>
      <w:r w:rsidRPr="000A0D53">
        <w:rPr>
          <w:rFonts w:ascii="Cambria" w:hAnsi="Cambria"/>
          <w:i/>
          <w:iCs/>
          <w:color w:val="FF0000"/>
        </w:rPr>
        <w:t>e condições:</w:t>
      </w:r>
    </w:p>
    <w:p w14:paraId="7F5CBB3D" w14:textId="38587191" w:rsidR="00954FD6" w:rsidRPr="000A0D53" w:rsidRDefault="00954FD6" w:rsidP="00954FD6">
      <w:pPr>
        <w:pStyle w:val="Nivel2"/>
        <w:spacing w:before="0" w:after="0"/>
        <w:ind w:left="851"/>
        <w:rPr>
          <w:rFonts w:ascii="Cambria" w:hAnsi="Cambria"/>
          <w:i/>
          <w:iCs/>
          <w:color w:val="FF0000"/>
        </w:rPr>
      </w:pPr>
    </w:p>
    <w:tbl>
      <w:tblPr>
        <w:tblStyle w:val="Tabelacomgrade"/>
        <w:tblW w:w="0" w:type="auto"/>
        <w:tblInd w:w="851" w:type="dxa"/>
        <w:tblLook w:val="04A0" w:firstRow="1" w:lastRow="0" w:firstColumn="1" w:lastColumn="0" w:noHBand="0" w:noVBand="1"/>
      </w:tblPr>
      <w:tblGrid>
        <w:gridCol w:w="973"/>
        <w:gridCol w:w="4345"/>
        <w:gridCol w:w="2970"/>
      </w:tblGrid>
      <w:tr w:rsidR="00644984" w:rsidRPr="000A0D53" w14:paraId="08433A0E" w14:textId="77777777" w:rsidTr="004D18D0">
        <w:tc>
          <w:tcPr>
            <w:tcW w:w="928" w:type="dxa"/>
          </w:tcPr>
          <w:p w14:paraId="5E3DCA4C" w14:textId="4EABE135"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Parcela</w:t>
            </w:r>
          </w:p>
        </w:tc>
        <w:tc>
          <w:tcPr>
            <w:tcW w:w="4345" w:type="dxa"/>
          </w:tcPr>
          <w:p w14:paraId="0386B209" w14:textId="511FE374"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Composição da Parcela</w:t>
            </w:r>
          </w:p>
        </w:tc>
        <w:tc>
          <w:tcPr>
            <w:tcW w:w="2970" w:type="dxa"/>
          </w:tcPr>
          <w:p w14:paraId="6168B060" w14:textId="04A63696"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Prazo de Entrega</w:t>
            </w:r>
          </w:p>
        </w:tc>
      </w:tr>
      <w:tr w:rsidR="00644984" w:rsidRPr="000A0D53" w14:paraId="1C5F30C9" w14:textId="77777777" w:rsidTr="004D18D0">
        <w:tc>
          <w:tcPr>
            <w:tcW w:w="928" w:type="dxa"/>
          </w:tcPr>
          <w:p w14:paraId="1616E323" w14:textId="0FF37C5A" w:rsidR="00954FD6" w:rsidRPr="000A0D53" w:rsidRDefault="00954FD6" w:rsidP="00954FD6">
            <w:pPr>
              <w:pStyle w:val="Nivel2"/>
              <w:spacing w:before="0" w:after="0"/>
              <w:rPr>
                <w:rFonts w:ascii="Cambria" w:hAnsi="Cambria"/>
                <w:i/>
                <w:iCs/>
                <w:color w:val="FF0000"/>
              </w:rPr>
            </w:pPr>
            <w:r w:rsidRPr="000A0D53">
              <w:rPr>
                <w:rFonts w:ascii="Cambria" w:hAnsi="Cambria"/>
                <w:i/>
                <w:iCs/>
                <w:color w:val="FF0000"/>
              </w:rPr>
              <w:lastRenderedPageBreak/>
              <w:t>1ª</w:t>
            </w:r>
          </w:p>
        </w:tc>
        <w:tc>
          <w:tcPr>
            <w:tcW w:w="4345" w:type="dxa"/>
          </w:tcPr>
          <w:p w14:paraId="07146419" w14:textId="6C58F446" w:rsidR="00954FD6" w:rsidRPr="000A0D53" w:rsidRDefault="00101160" w:rsidP="00101160">
            <w:pPr>
              <w:pStyle w:val="Nivel2"/>
              <w:spacing w:before="0" w:after="0"/>
              <w:rPr>
                <w:rFonts w:ascii="Cambria" w:hAnsi="Cambria"/>
                <w:i/>
                <w:iCs/>
                <w:color w:val="FF0000"/>
              </w:rPr>
            </w:pPr>
            <w:r w:rsidRPr="000A0D53">
              <w:rPr>
                <w:rFonts w:ascii="Cambria" w:hAnsi="Cambria"/>
                <w:i/>
                <w:iCs/>
                <w:color w:val="FF0000"/>
              </w:rPr>
              <w:t>...</w:t>
            </w:r>
            <w:r w:rsidR="005044D0" w:rsidRPr="000A0D53">
              <w:rPr>
                <w:rFonts w:ascii="Cambria" w:hAnsi="Cambria"/>
                <w:i/>
                <w:iCs/>
                <w:color w:val="FF0000"/>
              </w:rPr>
              <w:t xml:space="preserve"> unidades do item </w:t>
            </w:r>
            <w:r w:rsidRPr="000A0D53">
              <w:rPr>
                <w:rFonts w:ascii="Cambria" w:hAnsi="Cambria"/>
                <w:i/>
                <w:iCs/>
                <w:color w:val="FF0000"/>
              </w:rPr>
              <w:t>...</w:t>
            </w:r>
            <w:r w:rsidR="005044D0" w:rsidRPr="000A0D53">
              <w:rPr>
                <w:rFonts w:ascii="Cambria" w:hAnsi="Cambria"/>
                <w:i/>
                <w:iCs/>
                <w:color w:val="FF0000"/>
              </w:rPr>
              <w:t xml:space="preserve">, </w:t>
            </w:r>
            <w:r w:rsidRPr="000A0D53">
              <w:rPr>
                <w:rFonts w:ascii="Cambria" w:hAnsi="Cambria"/>
                <w:i/>
                <w:iCs/>
                <w:color w:val="FF0000"/>
              </w:rPr>
              <w:t>...</w:t>
            </w:r>
            <w:r w:rsidR="005044D0" w:rsidRPr="000A0D53">
              <w:rPr>
                <w:rFonts w:ascii="Cambria" w:hAnsi="Cambria"/>
                <w:i/>
                <w:iCs/>
                <w:color w:val="FF0000"/>
              </w:rPr>
              <w:t xml:space="preserve"> unidades do item </w:t>
            </w:r>
            <w:r w:rsidRPr="000A0D53">
              <w:rPr>
                <w:rFonts w:ascii="Cambria" w:hAnsi="Cambria"/>
                <w:i/>
                <w:iCs/>
                <w:color w:val="FF0000"/>
              </w:rPr>
              <w:t>...</w:t>
            </w:r>
            <w:r w:rsidR="005044D0" w:rsidRPr="000A0D53">
              <w:rPr>
                <w:rFonts w:ascii="Cambria" w:hAnsi="Cambria"/>
                <w:i/>
                <w:iCs/>
                <w:color w:val="FF0000"/>
              </w:rPr>
              <w:t xml:space="preserve"> </w:t>
            </w:r>
          </w:p>
        </w:tc>
        <w:tc>
          <w:tcPr>
            <w:tcW w:w="2970" w:type="dxa"/>
          </w:tcPr>
          <w:p w14:paraId="3450D745" w14:textId="5EF34CA7" w:rsidR="00954FD6" w:rsidRPr="000A0D53" w:rsidRDefault="00101160" w:rsidP="00954FD6">
            <w:pPr>
              <w:pStyle w:val="Nivel2"/>
              <w:spacing w:before="0" w:after="0"/>
              <w:rPr>
                <w:rFonts w:ascii="Cambria" w:hAnsi="Cambria"/>
                <w:i/>
                <w:iCs/>
                <w:color w:val="FF0000"/>
              </w:rPr>
            </w:pPr>
            <w:r w:rsidRPr="000A0D53">
              <w:rPr>
                <w:rFonts w:ascii="Cambria" w:hAnsi="Cambria"/>
                <w:i/>
                <w:iCs/>
                <w:color w:val="FF0000"/>
              </w:rPr>
              <w:t>...</w:t>
            </w:r>
            <w:r w:rsidR="00954FD6" w:rsidRPr="000A0D53">
              <w:rPr>
                <w:rFonts w:ascii="Cambria" w:hAnsi="Cambria"/>
                <w:i/>
                <w:iCs/>
                <w:color w:val="FF0000"/>
              </w:rPr>
              <w:t xml:space="preserve"> dias </w:t>
            </w:r>
            <w:r w:rsidR="004D18D0" w:rsidRPr="000A0D53">
              <w:rPr>
                <w:rFonts w:ascii="Cambria" w:hAnsi="Cambria"/>
                <w:i/>
                <w:iCs/>
                <w:color w:val="FF0000"/>
              </w:rPr>
              <w:t>a partir do envio da Nota de Empenho</w:t>
            </w:r>
          </w:p>
        </w:tc>
      </w:tr>
      <w:tr w:rsidR="004D18D0" w:rsidRPr="000A0D53" w14:paraId="733B1386" w14:textId="77777777" w:rsidTr="004D18D0">
        <w:tc>
          <w:tcPr>
            <w:tcW w:w="928" w:type="dxa"/>
          </w:tcPr>
          <w:p w14:paraId="0ADF43C6" w14:textId="24ED8475"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2ª</w:t>
            </w:r>
          </w:p>
        </w:tc>
        <w:tc>
          <w:tcPr>
            <w:tcW w:w="4345" w:type="dxa"/>
          </w:tcPr>
          <w:p w14:paraId="3237B19C" w14:textId="38A47C1F"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1DA58DBB" w14:textId="308F25ED"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r w:rsidR="004D18D0" w:rsidRPr="000A0D53" w14:paraId="36504E84" w14:textId="77777777" w:rsidTr="004D18D0">
        <w:tc>
          <w:tcPr>
            <w:tcW w:w="928" w:type="dxa"/>
          </w:tcPr>
          <w:p w14:paraId="3C68FEA8" w14:textId="4AE8736D"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3ª</w:t>
            </w:r>
          </w:p>
        </w:tc>
        <w:tc>
          <w:tcPr>
            <w:tcW w:w="4345" w:type="dxa"/>
          </w:tcPr>
          <w:p w14:paraId="22FE39FE" w14:textId="72E6796C"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0E037947" w14:textId="1279880B"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r w:rsidR="004D18D0" w:rsidRPr="000A0D53" w14:paraId="308B9340" w14:textId="77777777" w:rsidTr="004D18D0">
        <w:tc>
          <w:tcPr>
            <w:tcW w:w="928" w:type="dxa"/>
          </w:tcPr>
          <w:p w14:paraId="41E100DC" w14:textId="228CFAC7"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w:t>
            </w:r>
          </w:p>
        </w:tc>
        <w:tc>
          <w:tcPr>
            <w:tcW w:w="4345" w:type="dxa"/>
          </w:tcPr>
          <w:p w14:paraId="6FEAC8C4" w14:textId="6B0ABBC0"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1D250709" w14:textId="46EB67C3"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bl>
    <w:p w14:paraId="498B70F0" w14:textId="77777777" w:rsidR="00954FD6" w:rsidRPr="000A0D53" w:rsidRDefault="00954FD6" w:rsidP="00954FD6">
      <w:pPr>
        <w:pStyle w:val="Nivel2"/>
        <w:spacing w:before="0" w:after="0"/>
        <w:ind w:left="851"/>
        <w:rPr>
          <w:rFonts w:ascii="Cambria" w:hAnsi="Cambria"/>
          <w:color w:val="FF0000"/>
        </w:rPr>
      </w:pPr>
    </w:p>
    <w:p w14:paraId="4EC4558C" w14:textId="388B58F1" w:rsidR="00AB4F7D" w:rsidRPr="000A0D53" w:rsidRDefault="00954FD6" w:rsidP="00954FD6">
      <w:pPr>
        <w:pStyle w:val="Citao"/>
        <w:spacing w:before="0"/>
        <w:rPr>
          <w:rFonts w:ascii="Cambria" w:hAnsi="Cambria" w:cs="Arial"/>
          <w:bCs/>
          <w:i w:val="0"/>
          <w:iCs w:val="0"/>
          <w:color w:val="FF0000"/>
          <w:sz w:val="22"/>
          <w:szCs w:val="22"/>
        </w:rPr>
      </w:pPr>
      <w:r w:rsidRPr="000A0D53">
        <w:rPr>
          <w:rFonts w:ascii="Cambria" w:hAnsi="Cambria" w:cs="Arial"/>
          <w:b/>
          <w:bCs/>
          <w:i w:val="0"/>
          <w:iCs w:val="0"/>
          <w:sz w:val="22"/>
          <w:szCs w:val="22"/>
        </w:rPr>
        <w:t>Nota Explicativa</w:t>
      </w:r>
      <w:r w:rsidR="00AB4F7D" w:rsidRPr="000A0D53">
        <w:rPr>
          <w:rFonts w:ascii="Cambria" w:hAnsi="Cambria" w:cs="Arial"/>
          <w:b/>
          <w:bCs/>
          <w:i w:val="0"/>
          <w:iCs w:val="0"/>
          <w:sz w:val="22"/>
          <w:szCs w:val="22"/>
        </w:rPr>
        <w:t>:</w:t>
      </w:r>
      <w:r w:rsidR="00AB4F7D" w:rsidRPr="000A0D53">
        <w:rPr>
          <w:rFonts w:ascii="Cambria" w:hAnsi="Cambria" w:cs="Arial"/>
          <w:i w:val="0"/>
          <w:iCs w:val="0"/>
          <w:sz w:val="22"/>
          <w:szCs w:val="22"/>
        </w:rPr>
        <w:t xml:space="preserve"> em caso de remessa parcelada, discriminar as respectivas parcelas, prazos e condições.</w:t>
      </w:r>
      <w:r w:rsidR="005044D0" w:rsidRPr="000A0D53">
        <w:rPr>
          <w:rFonts w:ascii="Cambria" w:hAnsi="Cambria" w:cs="Arial"/>
          <w:i w:val="0"/>
          <w:iCs w:val="0"/>
          <w:sz w:val="22"/>
          <w:szCs w:val="22"/>
        </w:rPr>
        <w:t xml:space="preserve"> A tabela acima é meramente ilustrativa. Havendo a necessidade de alteração ou inclusão de dados para cada entrega, a tabela e seu conteúdo devem ser alterados.</w:t>
      </w:r>
    </w:p>
    <w:p w14:paraId="7E8D1598" w14:textId="77777777" w:rsidR="004D5AC5" w:rsidRPr="000A0D53" w:rsidRDefault="004D5AC5" w:rsidP="004D5AC5">
      <w:pPr>
        <w:pStyle w:val="Nivel2"/>
        <w:spacing w:before="0" w:after="0"/>
        <w:ind w:left="851"/>
        <w:rPr>
          <w:rFonts w:ascii="Cambria" w:hAnsi="Cambria"/>
          <w:bCs/>
          <w:color w:val="FF0000"/>
        </w:rPr>
      </w:pPr>
    </w:p>
    <w:p w14:paraId="13E0A53E" w14:textId="2D7A043D" w:rsidR="00135D26" w:rsidRPr="000A0D53" w:rsidRDefault="00135D26" w:rsidP="00AC494F">
      <w:pPr>
        <w:pStyle w:val="Nivel2"/>
        <w:numPr>
          <w:ilvl w:val="1"/>
          <w:numId w:val="6"/>
        </w:numPr>
        <w:spacing w:before="0" w:after="0"/>
        <w:ind w:left="0" w:firstLine="0"/>
        <w:rPr>
          <w:rFonts w:ascii="Cambria" w:hAnsi="Cambria"/>
          <w:bCs/>
          <w:color w:val="auto"/>
        </w:rPr>
      </w:pPr>
      <w:r w:rsidRPr="000A0D53">
        <w:rPr>
          <w:rFonts w:ascii="Cambria" w:hAnsi="Cambria"/>
          <w:bCs/>
          <w:color w:val="auto"/>
        </w:rPr>
        <w:t>Caso não seja possível a entrega na data assinalada, a empresa deverá comunicar as raz</w:t>
      </w:r>
      <w:r w:rsidR="00184ECA" w:rsidRPr="000A0D53">
        <w:rPr>
          <w:rFonts w:ascii="Cambria" w:hAnsi="Cambria"/>
          <w:bCs/>
          <w:color w:val="auto"/>
        </w:rPr>
        <w:t>õ</w:t>
      </w:r>
      <w:r w:rsidRPr="000A0D53">
        <w:rPr>
          <w:rFonts w:ascii="Cambria" w:hAnsi="Cambria"/>
          <w:bCs/>
          <w:color w:val="auto"/>
        </w:rPr>
        <w:t xml:space="preserve">es respectivas </w:t>
      </w:r>
      <w:r w:rsidR="00511857" w:rsidRPr="000A0D53">
        <w:rPr>
          <w:rFonts w:ascii="Cambria" w:hAnsi="Cambria"/>
          <w:bCs/>
          <w:color w:val="auto"/>
        </w:rPr>
        <w:t xml:space="preserve">no prazo máximo </w:t>
      </w:r>
      <w:r w:rsidR="00511857" w:rsidRPr="00AC494F">
        <w:rPr>
          <w:rFonts w:ascii="Cambria" w:hAnsi="Cambria"/>
          <w:bCs/>
          <w:i/>
          <w:iCs/>
          <w:color w:val="FF0000"/>
        </w:rPr>
        <w:t>de 24 (vinte e quatro) horas</w:t>
      </w:r>
      <w:r w:rsidR="00511857" w:rsidRPr="000A0D53">
        <w:rPr>
          <w:rFonts w:ascii="Cambria" w:hAnsi="Cambria"/>
          <w:bCs/>
          <w:color w:val="FF0000"/>
        </w:rPr>
        <w:t xml:space="preserve"> </w:t>
      </w:r>
      <w:r w:rsidR="00511857" w:rsidRPr="000A0D53">
        <w:rPr>
          <w:rFonts w:ascii="Cambria" w:hAnsi="Cambria"/>
          <w:bCs/>
          <w:color w:val="auto"/>
        </w:rPr>
        <w:t>que antecede a data da entrega, os motivos que impossibilitem o cumprimento do prazo previsto, com a devida comprovação</w:t>
      </w:r>
      <w:r w:rsidR="00670FBD" w:rsidRPr="000A0D53">
        <w:rPr>
          <w:rFonts w:ascii="Cambria" w:hAnsi="Cambria"/>
          <w:bCs/>
          <w:color w:val="auto"/>
        </w:rPr>
        <w:t xml:space="preserve">, sem prejuízo das sanções estabelecidas na legislação vigente </w:t>
      </w:r>
      <w:r w:rsidR="00670FBD" w:rsidRPr="00AC494F">
        <w:rPr>
          <w:rFonts w:ascii="Cambria" w:hAnsi="Cambria"/>
          <w:bCs/>
          <w:color w:val="auto"/>
        </w:rPr>
        <w:t xml:space="preserve">e na Resolução n° </w:t>
      </w:r>
      <w:r w:rsidR="00F154FD" w:rsidRPr="00AC494F">
        <w:rPr>
          <w:rFonts w:ascii="Cambria" w:hAnsi="Cambria"/>
          <w:bCs/>
          <w:color w:val="auto"/>
        </w:rPr>
        <w:t>004</w:t>
      </w:r>
      <w:r w:rsidR="00670FBD" w:rsidRPr="00AC494F">
        <w:rPr>
          <w:rFonts w:ascii="Cambria" w:hAnsi="Cambria"/>
          <w:bCs/>
          <w:color w:val="auto"/>
        </w:rPr>
        <w:t>/2023 do CONSAMU</w:t>
      </w:r>
      <w:r w:rsidR="001E4686" w:rsidRPr="00AC494F">
        <w:rPr>
          <w:rFonts w:ascii="Cambria" w:hAnsi="Cambria"/>
          <w:bCs/>
          <w:color w:val="auto"/>
        </w:rPr>
        <w:t>.</w:t>
      </w:r>
    </w:p>
    <w:p w14:paraId="6DDB03C0" w14:textId="3A3F716F" w:rsidR="00954FD6" w:rsidRPr="000A0D53" w:rsidRDefault="00954FD6" w:rsidP="00AC494F">
      <w:pPr>
        <w:pStyle w:val="Nivel2"/>
        <w:numPr>
          <w:ilvl w:val="1"/>
          <w:numId w:val="6"/>
        </w:numPr>
        <w:spacing w:before="0" w:after="0"/>
        <w:ind w:left="0" w:firstLine="0"/>
        <w:rPr>
          <w:rFonts w:ascii="Cambria" w:hAnsi="Cambria"/>
          <w:bCs/>
          <w:i/>
          <w:iCs/>
          <w:color w:val="FF0000"/>
        </w:rPr>
      </w:pPr>
      <w:r w:rsidRPr="000A0D53">
        <w:rPr>
          <w:rFonts w:ascii="Cambria" w:hAnsi="Cambria"/>
          <w:bCs/>
          <w:i/>
          <w:iCs/>
          <w:color w:val="FF0000"/>
        </w:rPr>
        <w:t xml:space="preserve">Os bens deverão ser entregues </w:t>
      </w:r>
      <w:r w:rsidR="005044D0" w:rsidRPr="000A0D53">
        <w:rPr>
          <w:rFonts w:ascii="Cambria" w:hAnsi="Cambria"/>
          <w:bCs/>
          <w:i/>
          <w:iCs/>
          <w:color w:val="FF0000"/>
        </w:rPr>
        <w:t>no seguinte endereço [...]</w:t>
      </w:r>
    </w:p>
    <w:p w14:paraId="58277B74" w14:textId="52867BBD" w:rsidR="00954FD6" w:rsidRPr="000A0D53" w:rsidRDefault="00954FD6" w:rsidP="00954FD6">
      <w:pPr>
        <w:pStyle w:val="Citao"/>
        <w:spacing w:before="0"/>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Pr="000A0D53">
        <w:rPr>
          <w:rFonts w:ascii="Cambria" w:hAnsi="Cambria" w:cs="Arial"/>
          <w:i w:val="0"/>
          <w:iCs w:val="0"/>
          <w:sz w:val="22"/>
          <w:szCs w:val="22"/>
        </w:rPr>
        <w:t>Caso haja mais de endereço, deve-se especificar. Do mesmo modo, se os endereços se modificarem conforme cada entrega.</w:t>
      </w:r>
      <w:r w:rsidR="005044D0" w:rsidRPr="000A0D53">
        <w:rPr>
          <w:rFonts w:ascii="Cambria" w:hAnsi="Cambria" w:cs="Arial"/>
          <w:i w:val="0"/>
          <w:iCs w:val="0"/>
          <w:sz w:val="22"/>
          <w:szCs w:val="22"/>
        </w:rPr>
        <w:t xml:space="preserve"> Ademais, se houver a necessidade de previamente se acordar a data ou hora de entrega com o setor de almoxarifado respectivo, deve-se especificar essa obrigação.</w:t>
      </w:r>
    </w:p>
    <w:p w14:paraId="6E84EAC3" w14:textId="77777777" w:rsidR="004D5AC5" w:rsidRPr="000A0D53" w:rsidRDefault="004D5AC5" w:rsidP="004D5AC5">
      <w:pPr>
        <w:pStyle w:val="Nivel2"/>
        <w:spacing w:before="0" w:after="0"/>
        <w:ind w:left="851"/>
        <w:rPr>
          <w:rFonts w:ascii="Cambria" w:hAnsi="Cambria"/>
          <w:bCs/>
          <w:color w:val="FF0000"/>
        </w:rPr>
      </w:pPr>
    </w:p>
    <w:p w14:paraId="5D12AB48" w14:textId="158370A3" w:rsidR="00AB4F7D" w:rsidRPr="000A0D53" w:rsidRDefault="00AB4F7D" w:rsidP="00AC494F">
      <w:pPr>
        <w:pStyle w:val="Nivel2"/>
        <w:numPr>
          <w:ilvl w:val="1"/>
          <w:numId w:val="6"/>
        </w:numPr>
        <w:spacing w:before="0" w:after="0"/>
        <w:ind w:left="0" w:firstLine="0"/>
        <w:rPr>
          <w:rFonts w:ascii="Cambria" w:hAnsi="Cambria"/>
          <w:bCs/>
          <w:i/>
          <w:iCs/>
          <w:color w:val="FF0000"/>
        </w:rPr>
      </w:pPr>
      <w:r w:rsidRPr="000A0D53">
        <w:rPr>
          <w:rFonts w:ascii="Cambria" w:hAnsi="Cambria"/>
          <w:bCs/>
          <w:i/>
          <w:iCs/>
          <w:color w:val="FF0000"/>
        </w:rPr>
        <w:t>No caso de produtos perecíveis, o prazo de validade na data da entrega não poderá ser inferior a ...... (......) (dias ou meses ou anos), ou a (metade, um terço, dois terços etc.) do prazo total recomendado pelo fabricante.</w:t>
      </w:r>
    </w:p>
    <w:p w14:paraId="2CB6BF64" w14:textId="77777777" w:rsidR="00804443" w:rsidRPr="000A0D53" w:rsidRDefault="00804443" w:rsidP="00804443">
      <w:pPr>
        <w:pStyle w:val="Nivel2"/>
        <w:spacing w:before="0" w:after="0"/>
        <w:ind w:left="284"/>
        <w:rPr>
          <w:rFonts w:ascii="Cambria" w:hAnsi="Cambria"/>
          <w:bCs/>
          <w:color w:val="FF0000"/>
        </w:rPr>
      </w:pPr>
    </w:p>
    <w:p w14:paraId="3041D7AD" w14:textId="63A00FE3" w:rsidR="00AB4F7D" w:rsidRPr="000A0D53" w:rsidRDefault="00AB4F7D" w:rsidP="00954FD6">
      <w:pPr>
        <w:pStyle w:val="Citao"/>
        <w:spacing w:before="0"/>
        <w:rPr>
          <w:rFonts w:ascii="Cambria" w:hAnsi="Cambria" w:cs="Arial"/>
          <w:bCs/>
          <w:i w:val="0"/>
          <w:iCs w:val="0"/>
          <w:color w:val="FF000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Na Lei nº 8.666, de 1993, havia a dispensa do recebimento provisório nas hipóteses gêneros perecíveis e alimentação preparada, serviços profissionais e obras e serviços de valor até o previsto no art. 23, inciso II, alínea "a", desta Lei</w:t>
      </w:r>
      <w:r w:rsidR="00510C10" w:rsidRPr="000A0D53">
        <w:rPr>
          <w:rFonts w:ascii="Cambria" w:hAnsi="Cambria" w:cs="Arial"/>
          <w:i w:val="0"/>
          <w:iCs w:val="0"/>
          <w:sz w:val="22"/>
          <w:szCs w:val="22"/>
        </w:rPr>
        <w:t xml:space="preserve"> </w:t>
      </w:r>
      <w:r w:rsidR="00F87307" w:rsidRPr="000A0D53">
        <w:rPr>
          <w:rFonts w:ascii="Cambria" w:hAnsi="Cambria" w:cs="Arial"/>
          <w:i w:val="0"/>
          <w:iCs w:val="0"/>
          <w:sz w:val="22"/>
          <w:szCs w:val="22"/>
        </w:rPr>
        <w:t>[8.666/93]</w:t>
      </w:r>
      <w:r w:rsidRPr="000A0D53">
        <w:rPr>
          <w:rFonts w:ascii="Cambria" w:hAnsi="Cambria" w:cs="Arial"/>
          <w:i w:val="0"/>
          <w:iCs w:val="0"/>
          <w:sz w:val="22"/>
          <w:szCs w:val="22"/>
        </w:rPr>
        <w:t>, desde que não se componham de aparelhos, equipamentos e instalações sujeitos à verificação de funcionamento e produtividade (art. 74). Contudo, não há disposição semelhante na Lei nº 14.133, de 2021.</w:t>
      </w:r>
    </w:p>
    <w:p w14:paraId="3AF606F3" w14:textId="77777777" w:rsidR="004D5AC5" w:rsidRPr="000A0D53" w:rsidRDefault="004D5AC5" w:rsidP="004D5AC5">
      <w:pPr>
        <w:pStyle w:val="Nivel2"/>
        <w:spacing w:before="0" w:after="0"/>
        <w:ind w:left="851"/>
        <w:rPr>
          <w:rFonts w:ascii="Cambria" w:hAnsi="Cambria"/>
          <w:bCs/>
          <w:color w:val="auto"/>
        </w:rPr>
      </w:pPr>
    </w:p>
    <w:p w14:paraId="24C61603" w14:textId="0F4EA1DC" w:rsidR="0068344D" w:rsidRPr="000A0D53" w:rsidRDefault="00AB4F7D" w:rsidP="00AC494F">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serão recebidos provisoriamente, </w:t>
      </w:r>
      <w:r w:rsidR="00B95C17" w:rsidRPr="000A0D53">
        <w:rPr>
          <w:rFonts w:ascii="Cambria" w:hAnsi="Cambria"/>
          <w:bCs/>
          <w:color w:val="auto"/>
        </w:rPr>
        <w:t xml:space="preserve">pelo fiscal do contrato, assim que o objeto for entregue, </w:t>
      </w:r>
      <w:r w:rsidR="00B95C17" w:rsidRPr="00972B21">
        <w:rPr>
          <w:rFonts w:ascii="Cambria" w:hAnsi="Cambria"/>
          <w:bCs/>
          <w:color w:val="auto"/>
        </w:rPr>
        <w:t>com verificação posterior da conformidade do material com as exigências contratuais</w:t>
      </w:r>
      <w:r w:rsidRPr="00972B21">
        <w:rPr>
          <w:rFonts w:ascii="Cambria" w:hAnsi="Cambria"/>
          <w:bCs/>
          <w:color w:val="auto"/>
        </w:rPr>
        <w:t>.</w:t>
      </w:r>
      <w:r w:rsidR="00FB5E06" w:rsidRPr="00972B21">
        <w:rPr>
          <w:rFonts w:ascii="Cambria" w:hAnsi="Cambria"/>
          <w:bCs/>
          <w:color w:val="auto"/>
        </w:rPr>
        <w:t xml:space="preserve"> (</w:t>
      </w:r>
      <w:r w:rsidR="00B95C17" w:rsidRPr="00972B21">
        <w:rPr>
          <w:rFonts w:ascii="Cambria" w:hAnsi="Cambria"/>
          <w:bCs/>
          <w:color w:val="auto"/>
        </w:rPr>
        <w:t>Conforme art. 6</w:t>
      </w:r>
      <w:r w:rsidR="000633A4" w:rsidRPr="00972B21">
        <w:rPr>
          <w:rFonts w:ascii="Cambria" w:hAnsi="Cambria"/>
          <w:bCs/>
          <w:color w:val="auto"/>
        </w:rPr>
        <w:t>3</w:t>
      </w:r>
      <w:r w:rsidR="00B95C17" w:rsidRPr="00972B21">
        <w:rPr>
          <w:rFonts w:ascii="Cambria" w:hAnsi="Cambria"/>
          <w:bCs/>
          <w:color w:val="auto"/>
        </w:rPr>
        <w:t>, I, a da Res</w:t>
      </w:r>
      <w:r w:rsidR="00FB5E06" w:rsidRPr="00972B21">
        <w:rPr>
          <w:rFonts w:ascii="Cambria" w:hAnsi="Cambria"/>
          <w:bCs/>
          <w:color w:val="auto"/>
        </w:rPr>
        <w:t xml:space="preserve">olução </w:t>
      </w:r>
      <w:r w:rsidR="00F154FD" w:rsidRPr="00972B21">
        <w:rPr>
          <w:rFonts w:ascii="Cambria" w:hAnsi="Cambria"/>
          <w:bCs/>
          <w:color w:val="auto"/>
        </w:rPr>
        <w:t>004</w:t>
      </w:r>
      <w:r w:rsidR="00FB5E06" w:rsidRPr="00972B21">
        <w:rPr>
          <w:rFonts w:ascii="Cambria" w:hAnsi="Cambria"/>
          <w:bCs/>
          <w:color w:val="auto"/>
        </w:rPr>
        <w:t>/2023</w:t>
      </w:r>
      <w:r w:rsidR="00B95C17" w:rsidRPr="00972B21">
        <w:rPr>
          <w:rFonts w:ascii="Cambria" w:hAnsi="Cambria"/>
          <w:bCs/>
          <w:color w:val="auto"/>
        </w:rPr>
        <w:t xml:space="preserve"> do CONSAMU</w:t>
      </w:r>
      <w:r w:rsidR="00FB5E06" w:rsidRPr="00972B21">
        <w:rPr>
          <w:rFonts w:ascii="Cambria" w:hAnsi="Cambria"/>
          <w:bCs/>
          <w:color w:val="auto"/>
        </w:rPr>
        <w:t>.)</w:t>
      </w:r>
    </w:p>
    <w:p w14:paraId="09A00B1C" w14:textId="77777777" w:rsidR="0068344D" w:rsidRPr="000A0D53" w:rsidRDefault="0068344D" w:rsidP="0068344D">
      <w:pPr>
        <w:pStyle w:val="Nivel1"/>
        <w:numPr>
          <w:ilvl w:val="0"/>
          <w:numId w:val="0"/>
        </w:numPr>
        <w:spacing w:before="0" w:after="0"/>
        <w:ind w:left="360"/>
        <w:rPr>
          <w:rFonts w:ascii="Cambria" w:hAnsi="Cambria"/>
          <w:bCs/>
          <w:color w:val="auto"/>
          <w:sz w:val="22"/>
          <w:szCs w:val="22"/>
        </w:rPr>
      </w:pPr>
    </w:p>
    <w:p w14:paraId="6EC8D034" w14:textId="07869EDD" w:rsidR="0068344D" w:rsidRPr="000A0D53" w:rsidRDefault="0068344D" w:rsidP="0068344D">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Cambria" w:eastAsia="Calibri" w:hAnsi="Cambria" w:cs="Arial"/>
          <w:color w:val="33CC33"/>
        </w:rPr>
      </w:pPr>
      <w:r w:rsidRPr="000A0D53">
        <w:rPr>
          <w:rFonts w:ascii="Cambria" w:eastAsia="Calibri" w:hAnsi="Cambria" w:cs="Arial"/>
          <w:b/>
          <w:bCs/>
        </w:rPr>
        <w:t xml:space="preserve">Nota Explicativa 1: </w:t>
      </w:r>
      <w:r w:rsidRPr="000A0D53">
        <w:rPr>
          <w:rFonts w:ascii="Cambria" w:eastAsia="Calibri" w:hAnsi="Cambria" w:cs="Arial"/>
        </w:rPr>
        <w:t xml:space="preserve">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w:t>
      </w:r>
      <w:r w:rsidRPr="000A0D53">
        <w:rPr>
          <w:rFonts w:ascii="Cambria" w:eastAsia="Calibri" w:hAnsi="Cambria" w:cs="Arial"/>
        </w:rPr>
        <w:lastRenderedPageBreak/>
        <w:t>recomenda-se que o prazo seja dimensionado para que corresponda ao período razoável à checagem necessária, sem que traga um ônus excessivo que venha a afastar potenciais interessados.</w:t>
      </w:r>
    </w:p>
    <w:p w14:paraId="219813EA" w14:textId="12D1965B" w:rsidR="00AB4F7D" w:rsidRPr="000A0D53" w:rsidRDefault="00AB4F7D"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poderão ser rejeitados, no todo ou em parte, quando em desacordo com as especificações constantes neste Termo de Referência e na proposta, devendo ser substituídos no prazo </w:t>
      </w:r>
      <w:r w:rsidRPr="000A0D53">
        <w:rPr>
          <w:rFonts w:ascii="Cambria" w:hAnsi="Cambria"/>
          <w:bCs/>
          <w:color w:val="FF0000"/>
        </w:rPr>
        <w:t xml:space="preserve">de </w:t>
      </w:r>
      <w:r w:rsidR="00534D7F" w:rsidRPr="000A0D53">
        <w:rPr>
          <w:rFonts w:ascii="Cambria" w:hAnsi="Cambria"/>
          <w:bCs/>
          <w:color w:val="FF0000"/>
        </w:rPr>
        <w:t>05 (cinco</w:t>
      </w:r>
      <w:r w:rsidR="00534D7F" w:rsidRPr="000A0D53">
        <w:rPr>
          <w:rFonts w:ascii="Cambria" w:hAnsi="Cambria"/>
          <w:bCs/>
          <w:color w:val="auto"/>
        </w:rPr>
        <w:t>)</w:t>
      </w:r>
      <w:r w:rsidRPr="000A0D53">
        <w:rPr>
          <w:rFonts w:ascii="Cambria" w:hAnsi="Cambria"/>
          <w:bCs/>
          <w:color w:val="auto"/>
        </w:rPr>
        <w:t xml:space="preserve"> dias</w:t>
      </w:r>
      <w:r w:rsidR="00534D7F" w:rsidRPr="000A0D53">
        <w:rPr>
          <w:rFonts w:ascii="Cambria" w:hAnsi="Cambria"/>
          <w:bCs/>
          <w:color w:val="auto"/>
        </w:rPr>
        <w:t xml:space="preserve"> úteis</w:t>
      </w:r>
      <w:r w:rsidRPr="000A0D53">
        <w:rPr>
          <w:rFonts w:ascii="Cambria" w:hAnsi="Cambria"/>
          <w:bCs/>
          <w:color w:val="auto"/>
        </w:rPr>
        <w:t>, a contar da notificação da contratada, às suas custas, sem prejuízo da aplicação das penalidades.</w:t>
      </w:r>
    </w:p>
    <w:p w14:paraId="2643D156" w14:textId="26C950CD" w:rsidR="00A43A71" w:rsidRPr="000A0D53" w:rsidRDefault="00AB4F7D"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serão recebidos definitivamente no prazo de </w:t>
      </w:r>
      <w:r w:rsidR="00B95C17" w:rsidRPr="000A0D53">
        <w:rPr>
          <w:rFonts w:ascii="Cambria" w:hAnsi="Cambria"/>
          <w:bCs/>
          <w:color w:val="auto"/>
        </w:rPr>
        <w:t xml:space="preserve">até </w:t>
      </w:r>
      <w:r w:rsidR="00534D7F" w:rsidRPr="000A0D53">
        <w:rPr>
          <w:rFonts w:ascii="Cambria" w:hAnsi="Cambria"/>
          <w:bCs/>
          <w:color w:val="auto"/>
        </w:rPr>
        <w:t>05 (cinco)</w:t>
      </w:r>
      <w:r w:rsidRPr="000A0D53">
        <w:rPr>
          <w:rFonts w:ascii="Cambria" w:hAnsi="Cambria"/>
          <w:bCs/>
          <w:color w:val="auto"/>
        </w:rPr>
        <w:t xml:space="preserve"> dias, </w:t>
      </w:r>
      <w:r w:rsidRPr="000A0D53">
        <w:rPr>
          <w:rFonts w:ascii="Cambria" w:hAnsi="Cambria"/>
          <w:bCs/>
          <w:color w:val="auto"/>
          <w:u w:val="single"/>
        </w:rPr>
        <w:t>contados do recebimento provisório</w:t>
      </w:r>
      <w:r w:rsidRPr="000A0D53">
        <w:rPr>
          <w:rFonts w:ascii="Cambria" w:hAnsi="Cambria"/>
          <w:bCs/>
          <w:color w:val="auto"/>
        </w:rPr>
        <w:t xml:space="preserve">, após a </w:t>
      </w:r>
      <w:r w:rsidRPr="00972B21">
        <w:rPr>
          <w:rFonts w:ascii="Cambria" w:hAnsi="Cambria"/>
          <w:bCs/>
          <w:color w:val="auto"/>
        </w:rPr>
        <w:t>verificação da qualidade e quantidade do material e consequente aceitação mediante termo detalhado</w:t>
      </w:r>
      <w:r w:rsidR="00B95C17" w:rsidRPr="00972B21">
        <w:rPr>
          <w:rFonts w:ascii="Cambria" w:hAnsi="Cambria"/>
          <w:bCs/>
          <w:color w:val="auto"/>
        </w:rPr>
        <w:t>. (Conforme art. 6</w:t>
      </w:r>
      <w:r w:rsidR="000633A4" w:rsidRPr="00972B21">
        <w:rPr>
          <w:rFonts w:ascii="Cambria" w:hAnsi="Cambria"/>
          <w:bCs/>
          <w:color w:val="auto"/>
        </w:rPr>
        <w:t>3</w:t>
      </w:r>
      <w:r w:rsidR="00383F7D" w:rsidRPr="00972B21">
        <w:rPr>
          <w:rFonts w:ascii="Cambria" w:hAnsi="Cambria"/>
          <w:bCs/>
          <w:color w:val="auto"/>
        </w:rPr>
        <w:t>,</w:t>
      </w:r>
      <w:r w:rsidR="00B95C17" w:rsidRPr="00972B21">
        <w:rPr>
          <w:rFonts w:ascii="Cambria" w:hAnsi="Cambria"/>
          <w:bCs/>
          <w:color w:val="auto"/>
        </w:rPr>
        <w:t xml:space="preserve"> I, b da Resolução </w:t>
      </w:r>
      <w:r w:rsidR="00F154FD" w:rsidRPr="00972B21">
        <w:rPr>
          <w:rFonts w:ascii="Cambria" w:hAnsi="Cambria"/>
          <w:bCs/>
          <w:color w:val="auto"/>
        </w:rPr>
        <w:t>004</w:t>
      </w:r>
      <w:r w:rsidR="00B95C17" w:rsidRPr="00972B21">
        <w:rPr>
          <w:rFonts w:ascii="Cambria" w:hAnsi="Cambria"/>
          <w:bCs/>
          <w:color w:val="auto"/>
        </w:rPr>
        <w:t>/2023 do CONSAMU.)</w:t>
      </w:r>
    </w:p>
    <w:p w14:paraId="00DC6346" w14:textId="77777777" w:rsidR="00A43A71" w:rsidRPr="000A0D53" w:rsidRDefault="00A43A71" w:rsidP="00A43A71">
      <w:pPr>
        <w:pStyle w:val="Citao"/>
        <w:rPr>
          <w:rFonts w:ascii="Cambria" w:hAnsi="Cambria" w:cs="Arial"/>
          <w:i w:val="0"/>
          <w:iCs w:val="0"/>
          <w:color w:val="auto"/>
          <w:sz w:val="22"/>
          <w:szCs w:val="22"/>
        </w:rPr>
      </w:pPr>
      <w:r w:rsidRPr="000A0D53">
        <w:rPr>
          <w:rFonts w:ascii="Cambria" w:hAnsi="Cambria" w:cs="Arial"/>
          <w:b/>
          <w:bCs/>
          <w:i w:val="0"/>
          <w:iCs w:val="0"/>
          <w:color w:val="auto"/>
          <w:sz w:val="22"/>
          <w:szCs w:val="22"/>
        </w:rPr>
        <w:t>Nota Explicativa:</w:t>
      </w:r>
      <w:r w:rsidRPr="000A0D53">
        <w:rPr>
          <w:rFonts w:ascii="Cambria" w:hAnsi="Cambria" w:cs="Arial"/>
          <w:i w:val="0"/>
          <w:iCs w:val="0"/>
          <w:color w:val="auto"/>
          <w:sz w:val="22"/>
          <w:szCs w:val="22"/>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32FF2287" w14:textId="77777777" w:rsidR="00A43A71" w:rsidRPr="000A0D53" w:rsidRDefault="00A43A71" w:rsidP="00A43A71">
      <w:pPr>
        <w:pStyle w:val="Nivel2"/>
        <w:spacing w:before="0" w:after="0"/>
        <w:ind w:left="284"/>
        <w:rPr>
          <w:rFonts w:ascii="Cambria" w:hAnsi="Cambria"/>
          <w:bCs/>
          <w:color w:val="auto"/>
        </w:rPr>
      </w:pPr>
    </w:p>
    <w:p w14:paraId="68414BB9" w14:textId="77777777" w:rsidR="00AB4F7D" w:rsidRPr="000A0D53" w:rsidRDefault="00AB4F7D" w:rsidP="00972B21">
      <w:pPr>
        <w:pStyle w:val="Nivel2"/>
        <w:numPr>
          <w:ilvl w:val="2"/>
          <w:numId w:val="6"/>
        </w:numPr>
        <w:spacing w:before="0" w:after="0"/>
        <w:ind w:left="709" w:firstLine="0"/>
        <w:rPr>
          <w:rFonts w:ascii="Cambria" w:hAnsi="Cambria"/>
          <w:bCs/>
          <w:color w:val="auto"/>
        </w:rPr>
      </w:pPr>
      <w:r w:rsidRPr="000A0D53">
        <w:rPr>
          <w:rFonts w:ascii="Cambria" w:hAnsi="Cambria"/>
          <w:bCs/>
          <w:color w:val="auto"/>
        </w:rPr>
        <w:t>Na hipótese de a verificação a que se refere o subitem anterior não ser procedida dentro do prazo fixado, reputar-se-á como realizada, consumando-se o recebimento definitivo no dia do esgotamento do prazo.</w:t>
      </w:r>
    </w:p>
    <w:p w14:paraId="1C8DB7B1" w14:textId="52894399" w:rsidR="00280D7C" w:rsidRPr="000A0D53" w:rsidRDefault="00525827"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O recebimento provisório ou definitivo não excluirá a responsabilidade civil pela solidez e pela segurança do serviço nem a responsabilidade ético-profissional pela perfeita execução do contrato</w:t>
      </w:r>
      <w:r w:rsidR="00DD4247" w:rsidRPr="000A0D53">
        <w:rPr>
          <w:rFonts w:ascii="Cambria" w:hAnsi="Cambria"/>
          <w:bCs/>
          <w:color w:val="auto"/>
        </w:rPr>
        <w:t>.</w:t>
      </w:r>
    </w:p>
    <w:p w14:paraId="39136E39" w14:textId="77777777" w:rsidR="004D5AC5" w:rsidRPr="000A0D53" w:rsidRDefault="004D5AC5" w:rsidP="00280D7C">
      <w:pPr>
        <w:pStyle w:val="Nivel1"/>
        <w:numPr>
          <w:ilvl w:val="0"/>
          <w:numId w:val="0"/>
        </w:numPr>
        <w:spacing w:before="0" w:after="0"/>
        <w:ind w:left="360" w:hanging="360"/>
        <w:rPr>
          <w:rFonts w:ascii="Cambria" w:hAnsi="Cambria"/>
          <w:color w:val="FF0000"/>
          <w:sz w:val="22"/>
          <w:szCs w:val="22"/>
        </w:rPr>
      </w:pPr>
    </w:p>
    <w:p w14:paraId="4268D23E" w14:textId="07A62E55" w:rsidR="00AB4F7D" w:rsidRPr="000A0D53" w:rsidRDefault="00AB4F7D"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 xml:space="preserve">ESPECIFICAÇÃO DA GARANTIA </w:t>
      </w:r>
      <w:r w:rsidR="004E060B" w:rsidRPr="000A0D53">
        <w:rPr>
          <w:rFonts w:ascii="Cambria" w:hAnsi="Cambria"/>
          <w:bCs/>
          <w:color w:val="1F3864" w:themeColor="accent1" w:themeShade="80"/>
          <w:sz w:val="22"/>
          <w:szCs w:val="22"/>
        </w:rPr>
        <w:t xml:space="preserve">CONTRATUAL </w:t>
      </w:r>
      <w:r w:rsidRPr="000A0D53">
        <w:rPr>
          <w:rFonts w:ascii="Cambria" w:hAnsi="Cambria"/>
          <w:bCs/>
          <w:color w:val="1F3864" w:themeColor="accent1" w:themeShade="80"/>
          <w:sz w:val="22"/>
          <w:szCs w:val="22"/>
        </w:rPr>
        <w:t>EXIGIDA E DAS CONDIÇÕES DE MANUTENÇÃO E ASSISTÊNCIA TÉCNICA (art. 40, §1º, inciso III, da Lei n</w:t>
      </w:r>
      <w:r w:rsidR="00F87307"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 </w:t>
      </w:r>
    </w:p>
    <w:p w14:paraId="0D4C344B" w14:textId="77777777" w:rsidR="0020403F" w:rsidRPr="000A0D53" w:rsidRDefault="0020403F" w:rsidP="0020403F">
      <w:pPr>
        <w:rPr>
          <w:rFonts w:ascii="Cambria" w:hAnsi="Cambria" w:cs="Arial"/>
        </w:rPr>
      </w:pPr>
    </w:p>
    <w:p w14:paraId="4A567B53" w14:textId="0ECC1851" w:rsidR="00AB4F7D" w:rsidRPr="000A0D53" w:rsidRDefault="00AB4F7D" w:rsidP="006A2C86">
      <w:pPr>
        <w:pStyle w:val="Citao"/>
        <w:pBdr>
          <w:top w:val="single" w:sz="4" w:space="0" w:color="1F497D"/>
        </w:pBdr>
        <w:spacing w:before="0" w:line="276" w:lineRule="auto"/>
        <w:rPr>
          <w:rFonts w:ascii="Cambria" w:hAnsi="Cambria" w:cs="Arial"/>
          <w:i w:val="0"/>
          <w:iCs w:val="0"/>
          <w:color w:val="auto"/>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xml:space="preserve"> Fica a critério da Administração exigir</w:t>
      </w:r>
      <w:r w:rsidR="00F87307" w:rsidRPr="000A0D53">
        <w:rPr>
          <w:rFonts w:ascii="Cambria" w:hAnsi="Cambria" w:cs="Arial"/>
          <w:i w:val="0"/>
          <w:iCs w:val="0"/>
          <w:sz w:val="22"/>
          <w:szCs w:val="22"/>
        </w:rPr>
        <w:t xml:space="preserve"> -</w:t>
      </w:r>
      <w:r w:rsidRPr="000A0D53">
        <w:rPr>
          <w:rFonts w:ascii="Cambria" w:hAnsi="Cambria" w:cs="Arial"/>
          <w:i w:val="0"/>
          <w:iCs w:val="0"/>
          <w:sz w:val="22"/>
          <w:szCs w:val="22"/>
        </w:rPr>
        <w:t xml:space="preserve"> ou não</w:t>
      </w:r>
      <w:r w:rsidR="00F87307" w:rsidRPr="000A0D53">
        <w:rPr>
          <w:rFonts w:ascii="Cambria" w:hAnsi="Cambria" w:cs="Arial"/>
          <w:i w:val="0"/>
          <w:iCs w:val="0"/>
          <w:sz w:val="22"/>
          <w:szCs w:val="22"/>
        </w:rPr>
        <w:t xml:space="preserve"> -</w:t>
      </w:r>
      <w:r w:rsidRPr="000A0D53">
        <w:rPr>
          <w:rFonts w:ascii="Cambria" w:hAnsi="Cambria" w:cs="Arial"/>
          <w:i w:val="0"/>
          <w:iCs w:val="0"/>
          <w:sz w:val="22"/>
          <w:szCs w:val="22"/>
        </w:rPr>
        <w:t xml:space="preserve"> a garantia contratual dos bens, complementar à garantia legal, mediante a devida fundamentação, a ser exposta neste item do Termo de Referência. Não a exigindo, deverá suprimir o item.</w:t>
      </w:r>
    </w:p>
    <w:p w14:paraId="016D9017" w14:textId="77777777" w:rsidR="00972B21" w:rsidRDefault="00972B21" w:rsidP="00954FD6">
      <w:pPr>
        <w:spacing w:after="0" w:line="276" w:lineRule="auto"/>
        <w:rPr>
          <w:rFonts w:ascii="Cambria" w:hAnsi="Cambria" w:cs="Arial"/>
          <w:color w:val="FF0000"/>
        </w:rPr>
      </w:pPr>
    </w:p>
    <w:p w14:paraId="72C60115" w14:textId="0DBC0737" w:rsidR="00AB4F7D" w:rsidRPr="00823280" w:rsidRDefault="00AB4F7D" w:rsidP="00954FD6">
      <w:pPr>
        <w:spacing w:after="0" w:line="276" w:lineRule="auto"/>
        <w:rPr>
          <w:rFonts w:ascii="Cambria" w:hAnsi="Cambria" w:cs="Arial"/>
          <w:b/>
          <w:bCs/>
          <w:i/>
          <w:iCs/>
          <w:color w:val="FF0000"/>
        </w:rPr>
      </w:pPr>
      <w:r w:rsidRPr="00823280">
        <w:rPr>
          <w:rFonts w:ascii="Cambria" w:hAnsi="Cambria" w:cs="Arial"/>
          <w:b/>
          <w:bCs/>
          <w:i/>
          <w:iCs/>
          <w:color w:val="FF0000"/>
        </w:rPr>
        <w:t xml:space="preserve">(Sugere-se a redação abaixo para material de consumo): </w:t>
      </w:r>
    </w:p>
    <w:p w14:paraId="31246BFB" w14:textId="77777777" w:rsidR="00AB4F7D" w:rsidRPr="000A0D53" w:rsidRDefault="00AB4F7D" w:rsidP="00954FD6">
      <w:pPr>
        <w:spacing w:after="0" w:line="276" w:lineRule="auto"/>
        <w:rPr>
          <w:rFonts w:ascii="Cambria" w:hAnsi="Cambria" w:cs="Arial"/>
        </w:rPr>
      </w:pPr>
    </w:p>
    <w:p w14:paraId="5D4F3EA5" w14:textId="3FA3D9B7" w:rsidR="00AB4F7D" w:rsidRPr="000A0D53" w:rsidRDefault="00AB4F7D" w:rsidP="00526E0A">
      <w:pPr>
        <w:pStyle w:val="PargrafodaLista"/>
        <w:numPr>
          <w:ilvl w:val="1"/>
          <w:numId w:val="12"/>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O prazo de garantia contratual dos bens, complementar à garantia legal, será de, no mínimo, ___ (____) meses, contado a partir do primeiro dia útil subsequente à data do recebimento definitivo do objeto. </w:t>
      </w:r>
    </w:p>
    <w:p w14:paraId="0BE404C5" w14:textId="75AA5768" w:rsidR="0020403F" w:rsidRPr="000A0D53" w:rsidRDefault="0020403F" w:rsidP="00526E0A">
      <w:pPr>
        <w:pStyle w:val="PargrafodaLista"/>
        <w:numPr>
          <w:ilvl w:val="1"/>
          <w:numId w:val="12"/>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Justifica-se a necessidade de garantia dos materiais, objeto deste termo de referência, tendo em vista que ............................ (setor requisitante deve justificar).</w:t>
      </w:r>
    </w:p>
    <w:p w14:paraId="404B4D4A" w14:textId="77777777" w:rsidR="0020403F" w:rsidRPr="000A0D53" w:rsidRDefault="0020403F" w:rsidP="0020403F">
      <w:pPr>
        <w:pStyle w:val="PargrafodaLista"/>
        <w:spacing w:after="0" w:line="276" w:lineRule="auto"/>
        <w:ind w:left="432"/>
        <w:jc w:val="both"/>
        <w:rPr>
          <w:rFonts w:ascii="Cambria" w:hAnsi="Cambria" w:cs="Arial"/>
          <w:bCs/>
          <w:i/>
          <w:iCs/>
          <w:color w:val="FF0000"/>
        </w:rPr>
      </w:pPr>
    </w:p>
    <w:p w14:paraId="5768EC2A" w14:textId="1A0EA3AD" w:rsidR="00881143" w:rsidRPr="000A0D53" w:rsidRDefault="00881143" w:rsidP="00881143">
      <w:pPr>
        <w:pStyle w:val="Citao"/>
        <w:spacing w:before="0" w:line="276" w:lineRule="auto"/>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00994AD3" w:rsidRPr="000A0D53">
        <w:rPr>
          <w:rFonts w:ascii="Cambria" w:hAnsi="Cambria" w:cs="Arial"/>
          <w:i w:val="0"/>
          <w:iCs w:val="0"/>
          <w:sz w:val="22"/>
          <w:szCs w:val="22"/>
        </w:rPr>
        <w:t>A exigência de garantia, bem como o</w:t>
      </w:r>
      <w:r w:rsidRPr="000A0D53">
        <w:rPr>
          <w:rFonts w:ascii="Cambria" w:hAnsi="Cambria" w:cs="Arial"/>
          <w:i w:val="0"/>
          <w:iCs w:val="0"/>
          <w:sz w:val="22"/>
          <w:szCs w:val="22"/>
        </w:rPr>
        <w:t xml:space="preserve"> prazo </w:t>
      </w:r>
      <w:r w:rsidR="00994AD3" w:rsidRPr="000A0D53">
        <w:rPr>
          <w:rFonts w:ascii="Cambria" w:hAnsi="Cambria" w:cs="Arial"/>
          <w:i w:val="0"/>
          <w:iCs w:val="0"/>
          <w:sz w:val="22"/>
          <w:szCs w:val="22"/>
        </w:rPr>
        <w:t>previsto</w:t>
      </w:r>
      <w:r w:rsidRPr="000A0D53">
        <w:rPr>
          <w:rFonts w:ascii="Cambria" w:hAnsi="Cambria" w:cs="Arial"/>
          <w:i w:val="0"/>
          <w:iCs w:val="0"/>
          <w:sz w:val="22"/>
          <w:szCs w:val="22"/>
        </w:rPr>
        <w:t xml:space="preserve"> deve</w:t>
      </w:r>
      <w:r w:rsidR="00994AD3" w:rsidRPr="000A0D53">
        <w:rPr>
          <w:rFonts w:ascii="Cambria" w:hAnsi="Cambria" w:cs="Arial"/>
          <w:i w:val="0"/>
          <w:iCs w:val="0"/>
          <w:sz w:val="22"/>
          <w:szCs w:val="22"/>
        </w:rPr>
        <w:t>m</w:t>
      </w:r>
      <w:r w:rsidRPr="000A0D53">
        <w:rPr>
          <w:rFonts w:ascii="Cambria" w:hAnsi="Cambria" w:cs="Arial"/>
          <w:i w:val="0"/>
          <w:iCs w:val="0"/>
          <w:sz w:val="22"/>
          <w:szCs w:val="22"/>
        </w:rPr>
        <w:t xml:space="preserve"> ser </w:t>
      </w:r>
      <w:r w:rsidR="00994AD3" w:rsidRPr="000A0D53">
        <w:rPr>
          <w:rFonts w:ascii="Cambria" w:hAnsi="Cambria" w:cs="Arial"/>
          <w:i w:val="0"/>
          <w:iCs w:val="0"/>
          <w:sz w:val="22"/>
          <w:szCs w:val="22"/>
        </w:rPr>
        <w:t>justificados</w:t>
      </w:r>
      <w:r w:rsidRPr="000A0D53">
        <w:rPr>
          <w:rFonts w:ascii="Cambria" w:hAnsi="Cambria" w:cs="Arial"/>
          <w:i w:val="0"/>
          <w:iCs w:val="0"/>
          <w:sz w:val="22"/>
          <w:szCs w:val="22"/>
        </w:rPr>
        <w:t xml:space="preserve"> nos autos.</w:t>
      </w:r>
    </w:p>
    <w:p w14:paraId="24156DF5" w14:textId="77777777" w:rsidR="00881143" w:rsidRPr="000A0D53" w:rsidRDefault="00881143" w:rsidP="00881143">
      <w:pPr>
        <w:rPr>
          <w:rFonts w:ascii="Cambria" w:hAnsi="Cambria" w:cs="Arial"/>
        </w:rPr>
      </w:pPr>
    </w:p>
    <w:p w14:paraId="44231E34" w14:textId="3BE26E00" w:rsidR="00AB4F7D" w:rsidRPr="000A0D53" w:rsidRDefault="00AB4F7D" w:rsidP="00526E0A">
      <w:pPr>
        <w:pStyle w:val="PargrafodaLista"/>
        <w:numPr>
          <w:ilvl w:val="1"/>
          <w:numId w:val="1"/>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Caso o prazo da garantia oferecida pelo fabricante seja inferior ao estabelecido nesta cláusula, o </w:t>
      </w:r>
      <w:r w:rsidR="003564D9" w:rsidRPr="000A0D53">
        <w:rPr>
          <w:rFonts w:ascii="Cambria" w:hAnsi="Cambria" w:cs="Arial"/>
          <w:bCs/>
          <w:i/>
          <w:iCs/>
          <w:color w:val="FF0000"/>
        </w:rPr>
        <w:t>fornecedor</w:t>
      </w:r>
      <w:r w:rsidRPr="000A0D53">
        <w:rPr>
          <w:rFonts w:ascii="Cambria" w:hAnsi="Cambria" w:cs="Arial"/>
          <w:bCs/>
          <w:i/>
          <w:iCs/>
          <w:color w:val="FF0000"/>
        </w:rPr>
        <w:t xml:space="preserve"> deverá complementar a garantia do bem ofertado pelo período restante. </w:t>
      </w:r>
    </w:p>
    <w:p w14:paraId="373B4A07" w14:textId="77777777" w:rsidR="000F22F8" w:rsidRPr="000A0D53" w:rsidRDefault="000F22F8" w:rsidP="00954FD6">
      <w:pPr>
        <w:spacing w:after="0" w:line="276" w:lineRule="auto"/>
        <w:rPr>
          <w:rFonts w:ascii="Cambria" w:hAnsi="Cambria" w:cs="Arial"/>
          <w:i/>
          <w:iCs/>
          <w:color w:val="FF0000"/>
        </w:rPr>
      </w:pPr>
    </w:p>
    <w:p w14:paraId="3F67CB3B" w14:textId="77777777" w:rsidR="00D324A0" w:rsidRPr="000A0D53" w:rsidRDefault="00D324A0" w:rsidP="0020403F">
      <w:pPr>
        <w:spacing w:after="0" w:line="276" w:lineRule="auto"/>
        <w:jc w:val="center"/>
        <w:rPr>
          <w:rFonts w:ascii="Cambria" w:hAnsi="Cambria" w:cs="Arial"/>
          <w:b/>
          <w:bCs/>
          <w:i/>
          <w:iCs/>
          <w:color w:val="FF0000"/>
          <w:u w:val="single"/>
        </w:rPr>
      </w:pPr>
      <w:r w:rsidRPr="000A0D53">
        <w:rPr>
          <w:rFonts w:ascii="Cambria" w:hAnsi="Cambria" w:cs="Arial"/>
          <w:b/>
          <w:bCs/>
          <w:i/>
          <w:iCs/>
          <w:color w:val="FF0000"/>
          <w:u w:val="single"/>
        </w:rPr>
        <w:t>OU</w:t>
      </w:r>
    </w:p>
    <w:p w14:paraId="08CFBCC7" w14:textId="77777777" w:rsidR="00D324A0" w:rsidRPr="000A0D53" w:rsidRDefault="00D324A0" w:rsidP="00954FD6">
      <w:pPr>
        <w:spacing w:after="0" w:line="276" w:lineRule="auto"/>
        <w:rPr>
          <w:rFonts w:ascii="Cambria" w:hAnsi="Cambria" w:cs="Arial"/>
          <w:b/>
          <w:bCs/>
          <w:i/>
          <w:iCs/>
          <w:color w:val="FF0000"/>
          <w:u w:val="single"/>
        </w:rPr>
      </w:pPr>
    </w:p>
    <w:p w14:paraId="124A77B3" w14:textId="0BEC71A0" w:rsidR="00AB4F7D" w:rsidRPr="000A0D53" w:rsidRDefault="00AB4F7D" w:rsidP="00954FD6">
      <w:pPr>
        <w:spacing w:after="0" w:line="276" w:lineRule="auto"/>
        <w:rPr>
          <w:rFonts w:ascii="Cambria" w:hAnsi="Cambria" w:cs="Arial"/>
          <w:b/>
          <w:bCs/>
          <w:i/>
          <w:iCs/>
          <w:color w:val="FF0000"/>
          <w:u w:val="single"/>
        </w:rPr>
      </w:pPr>
      <w:r w:rsidRPr="000A0D53">
        <w:rPr>
          <w:rFonts w:ascii="Cambria" w:hAnsi="Cambria" w:cs="Arial"/>
          <w:b/>
          <w:bCs/>
          <w:i/>
          <w:iCs/>
          <w:color w:val="FF0000"/>
          <w:u w:val="single"/>
        </w:rPr>
        <w:t xml:space="preserve">(Sugere-se a redação abaixo para material permanente): </w:t>
      </w:r>
    </w:p>
    <w:p w14:paraId="5508B0FA" w14:textId="77777777" w:rsidR="000F22F8" w:rsidRPr="000A0D53" w:rsidRDefault="000F22F8" w:rsidP="000F22F8">
      <w:pPr>
        <w:pStyle w:val="PargrafodaLista"/>
        <w:spacing w:after="0" w:line="276" w:lineRule="auto"/>
        <w:ind w:left="858"/>
        <w:jc w:val="both"/>
        <w:rPr>
          <w:rFonts w:ascii="Cambria" w:hAnsi="Cambria" w:cs="Arial"/>
          <w:b/>
          <w:i/>
          <w:iCs/>
          <w:color w:val="FF0000"/>
        </w:rPr>
      </w:pPr>
    </w:p>
    <w:p w14:paraId="4DDEDA74" w14:textId="23E0D831" w:rsidR="00AB4F7D" w:rsidRPr="000A0D53" w:rsidRDefault="00AB4F7D" w:rsidP="00526E0A">
      <w:pPr>
        <w:pStyle w:val="PargrafodaLista"/>
        <w:numPr>
          <w:ilvl w:val="1"/>
          <w:numId w:val="5"/>
        </w:numPr>
        <w:spacing w:after="0" w:line="276" w:lineRule="auto"/>
        <w:ind w:left="0" w:firstLine="0"/>
        <w:jc w:val="both"/>
        <w:rPr>
          <w:rFonts w:ascii="Cambria" w:hAnsi="Cambria" w:cs="Arial"/>
          <w:b/>
          <w:i/>
          <w:iCs/>
          <w:color w:val="FF0000"/>
        </w:rPr>
      </w:pPr>
      <w:r w:rsidRPr="000A0D53">
        <w:rPr>
          <w:rFonts w:ascii="Cambria" w:hAnsi="Cambria" w:cs="Arial"/>
          <w:i/>
          <w:iCs/>
          <w:color w:val="FF0000"/>
        </w:rPr>
        <w:t xml:space="preserve">O prazo de garantia contratual dos bens, complementar à garantia legal, é de, no mínimo, __ (____) </w:t>
      </w:r>
      <w:r w:rsidRPr="000A0D53">
        <w:rPr>
          <w:rFonts w:ascii="Cambria" w:hAnsi="Cambria" w:cs="Arial"/>
          <w:bCs/>
          <w:i/>
          <w:iCs/>
          <w:color w:val="FF0000"/>
        </w:rPr>
        <w:t>meses</w:t>
      </w:r>
      <w:r w:rsidRPr="000A0D53">
        <w:rPr>
          <w:rFonts w:ascii="Cambria" w:hAnsi="Cambria" w:cs="Arial"/>
          <w:i/>
          <w:iCs/>
          <w:color w:val="FF0000"/>
        </w:rPr>
        <w:t xml:space="preserve">, ou pelo prazo fornecido pelo fabricante, se superior, contado a partir do primeiro dia útil subsequente à data do recebimento definitivo do objeto. </w:t>
      </w:r>
    </w:p>
    <w:p w14:paraId="03D28E25" w14:textId="77777777" w:rsidR="0020403F" w:rsidRPr="000A0D53" w:rsidRDefault="0020403F" w:rsidP="0020403F">
      <w:pPr>
        <w:pStyle w:val="PargrafodaLista"/>
        <w:spacing w:after="0" w:line="276" w:lineRule="auto"/>
        <w:ind w:left="567"/>
        <w:jc w:val="both"/>
        <w:rPr>
          <w:rFonts w:ascii="Cambria" w:hAnsi="Cambria" w:cs="Arial"/>
          <w:b/>
          <w:color w:val="FF0000"/>
        </w:rPr>
      </w:pPr>
    </w:p>
    <w:p w14:paraId="54662B19" w14:textId="67E74441" w:rsidR="00994AD3" w:rsidRPr="000A0D53" w:rsidRDefault="00994AD3" w:rsidP="00994AD3">
      <w:pPr>
        <w:pStyle w:val="Citao"/>
        <w:spacing w:before="0" w:line="276" w:lineRule="auto"/>
        <w:rPr>
          <w:rFonts w:ascii="Cambria" w:hAnsi="Cambria" w:cs="Arial"/>
          <w:b/>
          <w:i w:val="0"/>
          <w:iCs w:val="0"/>
          <w:color w:val="FF000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A exigência de garantia, bem como o prazo previsto devem ser justificados nos autos.</w:t>
      </w:r>
    </w:p>
    <w:p w14:paraId="796F7877" w14:textId="3C286944"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A garantia será prestada com vistas a manter os equipamentos fornecidos em perfeitas condições de uso, sem qualquer ônus ou custo adicional para o Contratante. </w:t>
      </w:r>
    </w:p>
    <w:p w14:paraId="755B3C94" w14:textId="5144695C" w:rsidR="0020403F" w:rsidRPr="000A0D53" w:rsidRDefault="0020403F"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Justifica-se a necessidade de garantia dos materiais, objeto deste termo de referência, tendo em vista que ............................ </w:t>
      </w:r>
      <w:r w:rsidRPr="000A0D53">
        <w:rPr>
          <w:rFonts w:ascii="Cambria" w:hAnsi="Cambria" w:cs="Arial"/>
          <w:bCs/>
          <w:i/>
          <w:iCs/>
          <w:color w:val="FF0000"/>
          <w:highlight w:val="yellow"/>
        </w:rPr>
        <w:t>(setor requisitante deve justificar).</w:t>
      </w:r>
    </w:p>
    <w:p w14:paraId="446D75C0" w14:textId="20566E43"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A garantia abrange a realização da ma</w:t>
      </w:r>
      <w:r w:rsidR="00B706E4" w:rsidRPr="000A0D53">
        <w:rPr>
          <w:rFonts w:ascii="Cambria" w:hAnsi="Cambria" w:cs="Arial"/>
          <w:bCs/>
          <w:i/>
          <w:iCs/>
          <w:color w:val="FF0000"/>
        </w:rPr>
        <w:t>nutenção corretiva dos bens pelo</w:t>
      </w:r>
      <w:r w:rsidRPr="000A0D53">
        <w:rPr>
          <w:rFonts w:ascii="Cambria" w:hAnsi="Cambria" w:cs="Arial"/>
          <w:bCs/>
          <w:i/>
          <w:iCs/>
          <w:color w:val="FF0000"/>
        </w:rPr>
        <w:t xml:space="preserve"> própri</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ou, se for o caso, por meio de assistência técnica autorizada, de acordo com as normas técnicas específicas. </w:t>
      </w:r>
    </w:p>
    <w:p w14:paraId="364B1ECB" w14:textId="77777777"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Entende-se por manutenção corretiva aquela destinada a corrigir os defeitos apresentados pelos bens, compreendendo a substituição de peças, a realização de ajustes, reparos e correções necessárias. </w:t>
      </w:r>
    </w:p>
    <w:p w14:paraId="7AE915A1" w14:textId="77777777"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AEFB10E" w14:textId="173B3340"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Uma vez notificad</w:t>
      </w:r>
      <w:r w:rsidR="00B706E4" w:rsidRPr="000A0D53">
        <w:rPr>
          <w:rFonts w:ascii="Cambria" w:hAnsi="Cambria" w:cs="Arial"/>
          <w:bCs/>
          <w:i/>
          <w:iCs/>
          <w:color w:val="FF0000"/>
        </w:rPr>
        <w:t>o</w:t>
      </w:r>
      <w:r w:rsidRPr="000A0D53">
        <w:rPr>
          <w:rFonts w:ascii="Cambria" w:hAnsi="Cambria" w:cs="Arial"/>
          <w:bCs/>
          <w:i/>
          <w:iCs/>
          <w:color w:val="FF0000"/>
        </w:rPr>
        <w:t xml:space="preserve">, </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realizará a reparação ou substituição dos bens que apresentarem vício ou defeito no prazo de até ___ (_____) dias úteis, contados a partir da data de retirada do equipamento das dependências da Administração pe</w:t>
      </w:r>
      <w:r w:rsidR="00B706E4" w:rsidRPr="000A0D53">
        <w:rPr>
          <w:rFonts w:ascii="Cambria" w:hAnsi="Cambria" w:cs="Arial"/>
          <w:bCs/>
          <w:i/>
          <w:iCs/>
          <w:color w:val="FF0000"/>
        </w:rPr>
        <w:t>lo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ou pela assistência técnica autorizada. </w:t>
      </w:r>
    </w:p>
    <w:p w14:paraId="386851C2" w14:textId="38965A98"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prazo indicado no subitem anterior, durante seu transcurso, poderá ser prorrogado uma única vez, por igual período, mediante solicitação escrita e justificada 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aceita pelo Contratante. </w:t>
      </w:r>
    </w:p>
    <w:p w14:paraId="151559FE" w14:textId="23590BDA"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Na hipótese do subitem acima, </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F2A28EE" w14:textId="0CF38084"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Decorrido o prazo para reparos e substituições sem o atendimento da solicitação do Contratante ou a apresentação de justificativas pel</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fica o Contratante autorizado a contratar empresa diversa para executar os reparos, ajustes ou a substituição do bem ou de seus componentes, bem como a exigir</w:t>
      </w:r>
      <w:r w:rsidRPr="000A0D53">
        <w:rPr>
          <w:rFonts w:ascii="Cambria" w:hAnsi="Cambria" w:cs="Arial"/>
          <w:bCs/>
          <w:color w:val="FF0000"/>
        </w:rPr>
        <w:t xml:space="preserve"> </w:t>
      </w:r>
      <w:r w:rsidRPr="000A0D53">
        <w:rPr>
          <w:rFonts w:ascii="Cambria" w:hAnsi="Cambria" w:cs="Arial"/>
          <w:bCs/>
          <w:i/>
          <w:iCs/>
          <w:color w:val="FF0000"/>
        </w:rPr>
        <w:t>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 reembolso pelos custos respectivos, sem que tal fato acarrete a perda da garantia dos equipamentos. </w:t>
      </w:r>
    </w:p>
    <w:p w14:paraId="3F71337D" w14:textId="33CBB528"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custo referente ao transporte dos equipamentos cobertos pela garantia será de responsabilidade 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w:t>
      </w:r>
    </w:p>
    <w:p w14:paraId="74D11427" w14:textId="3F7EEAAD" w:rsidR="00AB4F7D" w:rsidRPr="000A0D53" w:rsidRDefault="00AB4F7D" w:rsidP="00526E0A">
      <w:pPr>
        <w:pStyle w:val="PargrafodaLista"/>
        <w:numPr>
          <w:ilvl w:val="1"/>
          <w:numId w:val="5"/>
        </w:numPr>
        <w:spacing w:after="0" w:line="276" w:lineRule="auto"/>
        <w:ind w:left="0" w:firstLine="0"/>
        <w:jc w:val="both"/>
        <w:rPr>
          <w:rFonts w:ascii="Cambria" w:hAnsi="Cambria" w:cs="Arial"/>
          <w:i/>
          <w:iCs/>
          <w:color w:val="FF0000"/>
        </w:rPr>
      </w:pPr>
      <w:r w:rsidRPr="000A0D53">
        <w:rPr>
          <w:rFonts w:ascii="Cambria" w:hAnsi="Cambria" w:cs="Arial"/>
          <w:bCs/>
          <w:i/>
          <w:iCs/>
          <w:color w:val="FF0000"/>
        </w:rPr>
        <w:lastRenderedPageBreak/>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2FDC8FE" w14:textId="77777777" w:rsidR="0020403F" w:rsidRPr="000A0D53" w:rsidRDefault="0020403F" w:rsidP="0020403F">
      <w:pPr>
        <w:pStyle w:val="PargrafodaLista"/>
        <w:spacing w:after="0" w:line="276" w:lineRule="auto"/>
        <w:ind w:left="567"/>
        <w:jc w:val="both"/>
        <w:rPr>
          <w:rFonts w:ascii="Cambria" w:hAnsi="Cambria" w:cs="Arial"/>
          <w:color w:val="FF0000"/>
        </w:rPr>
      </w:pPr>
    </w:p>
    <w:p w14:paraId="78E35D16" w14:textId="119D8975" w:rsidR="004D5AC5" w:rsidRPr="000A0D53" w:rsidRDefault="00AB4F7D" w:rsidP="00B35C2D">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w:t>
      </w:r>
      <w:r w:rsidR="00F87307" w:rsidRPr="000A0D53">
        <w:rPr>
          <w:rFonts w:ascii="Cambria" w:hAnsi="Cambria" w:cs="Arial"/>
          <w:i w:val="0"/>
          <w:iCs w:val="0"/>
          <w:sz w:val="22"/>
          <w:szCs w:val="22"/>
        </w:rPr>
        <w:t>º</w:t>
      </w:r>
      <w:r w:rsidRPr="000A0D53">
        <w:rPr>
          <w:rFonts w:ascii="Cambria" w:hAnsi="Cambria" w:cs="Arial"/>
          <w:i w:val="0"/>
          <w:iCs w:val="0"/>
          <w:sz w:val="22"/>
          <w:szCs w:val="22"/>
        </w:rPr>
        <w:t xml:space="preserve"> 14.133/2021)</w:t>
      </w:r>
      <w:r w:rsidR="00B35C2D" w:rsidRPr="000A0D53">
        <w:rPr>
          <w:rFonts w:ascii="Cambria" w:hAnsi="Cambria" w:cs="Arial"/>
          <w:i w:val="0"/>
          <w:iCs w:val="0"/>
          <w:sz w:val="22"/>
          <w:szCs w:val="22"/>
        </w:rPr>
        <w:t>.</w:t>
      </w:r>
      <w:r w:rsidR="00AF41EB" w:rsidRPr="000A0D53">
        <w:rPr>
          <w:rFonts w:ascii="Cambria" w:hAnsi="Cambria" w:cs="Arial"/>
          <w:i w:val="0"/>
          <w:iCs w:val="0"/>
          <w:sz w:val="22"/>
          <w:szCs w:val="22"/>
        </w:rPr>
        <w:t xml:space="preserve"> </w:t>
      </w:r>
      <w:r w:rsidR="00AF41EB" w:rsidRPr="000A0D53">
        <w:rPr>
          <w:rFonts w:ascii="Cambria" w:hAnsi="Cambria" w:cs="Arial"/>
          <w:b/>
          <w:bCs/>
          <w:i w:val="0"/>
          <w:iCs w:val="0"/>
          <w:sz w:val="22"/>
          <w:szCs w:val="22"/>
        </w:rPr>
        <w:t>Caso não seja necessária a exigência de garantia, manter somente o item abaixo.</w:t>
      </w:r>
    </w:p>
    <w:p w14:paraId="1314BBD7" w14:textId="77777777" w:rsidR="00526E0A" w:rsidRDefault="00526E0A" w:rsidP="00AF41EB">
      <w:pPr>
        <w:jc w:val="center"/>
        <w:rPr>
          <w:rFonts w:ascii="Cambria" w:hAnsi="Cambria" w:cs="Arial"/>
          <w:i/>
          <w:iCs/>
          <w:color w:val="FF0000"/>
        </w:rPr>
      </w:pPr>
    </w:p>
    <w:p w14:paraId="4EF8A9FF" w14:textId="6C1F97F0" w:rsidR="00AF41EB" w:rsidRPr="000A0D53" w:rsidRDefault="00AF41EB" w:rsidP="00AF41EB">
      <w:pPr>
        <w:jc w:val="center"/>
        <w:rPr>
          <w:rFonts w:ascii="Cambria" w:hAnsi="Cambria" w:cs="Arial"/>
          <w:i/>
          <w:iCs/>
          <w:color w:val="FF0000"/>
        </w:rPr>
      </w:pPr>
      <w:r w:rsidRPr="000A0D53">
        <w:rPr>
          <w:rFonts w:ascii="Cambria" w:hAnsi="Cambria" w:cs="Arial"/>
          <w:i/>
          <w:iCs/>
          <w:color w:val="FF0000"/>
        </w:rPr>
        <w:t>OU</w:t>
      </w:r>
    </w:p>
    <w:p w14:paraId="2A8AADB7" w14:textId="5FA049DA" w:rsidR="00AF41EB" w:rsidRPr="000A0D53" w:rsidRDefault="00AF41EB" w:rsidP="004D5AC5">
      <w:pPr>
        <w:rPr>
          <w:rFonts w:ascii="Cambria" w:hAnsi="Cambria" w:cs="Arial"/>
          <w:bCs/>
          <w:i/>
          <w:iCs/>
          <w:color w:val="FF0000"/>
        </w:rPr>
      </w:pPr>
      <w:r w:rsidRPr="000A0D53">
        <w:rPr>
          <w:rFonts w:ascii="Cambria" w:hAnsi="Cambria" w:cs="Arial"/>
          <w:i/>
          <w:iCs/>
          <w:color w:val="FF0000"/>
        </w:rPr>
        <w:t xml:space="preserve">5.1 </w:t>
      </w:r>
      <w:r w:rsidRPr="000A0D53">
        <w:rPr>
          <w:rFonts w:ascii="Cambria" w:hAnsi="Cambria" w:cs="Arial"/>
          <w:bCs/>
          <w:i/>
          <w:iCs/>
          <w:color w:val="FF0000"/>
        </w:rPr>
        <w:t xml:space="preserve">Não haverá exigência de garantia </w:t>
      </w:r>
      <w:r w:rsidR="00526E0A">
        <w:rPr>
          <w:rFonts w:ascii="Cambria" w:hAnsi="Cambria" w:cs="Arial"/>
          <w:bCs/>
          <w:i/>
          <w:iCs/>
          <w:color w:val="FF0000"/>
        </w:rPr>
        <w:t>complementar face a garantia legal já prevista em lei</w:t>
      </w:r>
      <w:r w:rsidRPr="000A0D53">
        <w:rPr>
          <w:rFonts w:ascii="Cambria" w:hAnsi="Cambria" w:cs="Arial"/>
          <w:bCs/>
          <w:i/>
          <w:iCs/>
          <w:color w:val="FF0000"/>
        </w:rPr>
        <w:t>.</w:t>
      </w:r>
    </w:p>
    <w:p w14:paraId="073CFC5D" w14:textId="1D76DF14" w:rsidR="00AF41EB" w:rsidRDefault="00AF41EB" w:rsidP="004D5AC5">
      <w:pPr>
        <w:rPr>
          <w:rFonts w:ascii="Cambria" w:hAnsi="Cambria" w:cs="Arial"/>
          <w:color w:val="FF0000"/>
        </w:rPr>
      </w:pPr>
    </w:p>
    <w:p w14:paraId="7458D00A" w14:textId="77777777" w:rsidR="00526E0A" w:rsidRPr="000A0D53" w:rsidRDefault="00526E0A" w:rsidP="004D5AC5">
      <w:pPr>
        <w:rPr>
          <w:rFonts w:ascii="Cambria" w:hAnsi="Cambria" w:cs="Arial"/>
          <w:color w:val="FF0000"/>
        </w:rPr>
      </w:pPr>
    </w:p>
    <w:p w14:paraId="2636190F" w14:textId="754FE20F" w:rsidR="00FF4094" w:rsidRPr="000A0D53" w:rsidRDefault="00367FA6" w:rsidP="000A0D53">
      <w:pPr>
        <w:pStyle w:val="Nivel1"/>
        <w:pBdr>
          <w:top w:val="single" w:sz="4" w:space="1" w:color="1F3864" w:themeColor="accent1" w:themeShade="80"/>
        </w:pBdr>
        <w:spacing w:before="0" w:after="0"/>
        <w:ind w:left="0" w:firstLine="0"/>
        <w:rPr>
          <w:rFonts w:ascii="Cambria" w:hAnsi="Cambria"/>
          <w:sz w:val="22"/>
          <w:szCs w:val="22"/>
        </w:rPr>
      </w:pPr>
      <w:r w:rsidRPr="000A0D53">
        <w:rPr>
          <w:rFonts w:ascii="Cambria" w:hAnsi="Cambria"/>
          <w:bCs/>
          <w:color w:val="1F3864" w:themeColor="accent1" w:themeShade="80"/>
          <w:sz w:val="22"/>
          <w:szCs w:val="22"/>
        </w:rPr>
        <w:t>MODELO DE GESTÃO DO CONTRATO</w:t>
      </w:r>
      <w:r w:rsidR="005F67A2" w:rsidRPr="000A0D53">
        <w:rPr>
          <w:rFonts w:ascii="Cambria" w:hAnsi="Cambria"/>
          <w:bCs/>
          <w:color w:val="1F3864" w:themeColor="accent1" w:themeShade="80"/>
          <w:sz w:val="22"/>
          <w:szCs w:val="22"/>
        </w:rPr>
        <w:t xml:space="preserve"> (art. 6º, XXIII, alínea “f”</w:t>
      </w:r>
      <w:r w:rsidR="00F87307" w:rsidRPr="000A0D53">
        <w:rPr>
          <w:rFonts w:ascii="Cambria" w:hAnsi="Cambria"/>
          <w:bCs/>
          <w:color w:val="1F3864" w:themeColor="accent1" w:themeShade="80"/>
          <w:sz w:val="22"/>
          <w:szCs w:val="22"/>
        </w:rPr>
        <w:t>,</w:t>
      </w:r>
      <w:r w:rsidR="005F67A2" w:rsidRPr="000A0D53">
        <w:rPr>
          <w:rFonts w:ascii="Cambria" w:hAnsi="Cambria"/>
          <w:bCs/>
          <w:color w:val="1F3864" w:themeColor="accent1" w:themeShade="80"/>
          <w:sz w:val="22"/>
          <w:szCs w:val="22"/>
        </w:rPr>
        <w:t xml:space="preserve"> da Lei nº 14.133/21)</w:t>
      </w:r>
    </w:p>
    <w:p w14:paraId="046C1C3C" w14:textId="6B3EC64F" w:rsidR="00FF4094" w:rsidRPr="000A0D53" w:rsidRDefault="00FF4094" w:rsidP="00AC494F">
      <w:pPr>
        <w:pStyle w:val="Nivel2"/>
        <w:numPr>
          <w:ilvl w:val="1"/>
          <w:numId w:val="13"/>
        </w:numPr>
        <w:spacing w:before="0" w:after="0"/>
        <w:ind w:left="0" w:firstLine="0"/>
        <w:rPr>
          <w:rFonts w:ascii="Cambria" w:hAnsi="Cambria"/>
          <w:color w:val="auto"/>
        </w:rPr>
      </w:pPr>
      <w:r w:rsidRPr="000A0D53">
        <w:rPr>
          <w:rFonts w:ascii="Cambria" w:hAnsi="Cambria"/>
          <w:color w:val="auto"/>
        </w:rPr>
        <w:t>O contrato deverá ser executado fielmente pelas partes, de acordo com as cláusulas avençadas e as normas da Lei nº 14.133, de 2021, e cada parte responderá pelas consequências de sua inexecução total ou parcial (Lei nº 14.133/2021, art. 115, caput).</w:t>
      </w:r>
    </w:p>
    <w:p w14:paraId="4283DDB9" w14:textId="77777777" w:rsidR="00FF4094" w:rsidRPr="000A0D53" w:rsidRDefault="00FF4094" w:rsidP="00954FD6">
      <w:pPr>
        <w:pStyle w:val="Nivel2"/>
        <w:numPr>
          <w:ilvl w:val="1"/>
          <w:numId w:val="2"/>
        </w:numPr>
        <w:spacing w:before="0" w:after="0"/>
        <w:ind w:left="0" w:firstLine="0"/>
        <w:rPr>
          <w:rFonts w:ascii="Cambria" w:hAnsi="Cambria"/>
          <w:color w:val="auto"/>
        </w:rPr>
      </w:pPr>
      <w:bookmarkStart w:id="9" w:name="art115§1"/>
      <w:bookmarkStart w:id="10" w:name="art115§5"/>
      <w:bookmarkEnd w:id="9"/>
      <w:bookmarkEnd w:id="10"/>
      <w:r w:rsidRPr="000A0D53">
        <w:rPr>
          <w:rFonts w:ascii="Cambria" w:hAnsi="Cambria"/>
          <w:color w:val="auto"/>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3E681B8B" w:rsidR="00FF4094" w:rsidRDefault="00FF4094" w:rsidP="00954FD6">
      <w:pPr>
        <w:pStyle w:val="Nivel2"/>
        <w:numPr>
          <w:ilvl w:val="1"/>
          <w:numId w:val="2"/>
        </w:numPr>
        <w:spacing w:before="0" w:after="0"/>
        <w:ind w:left="0" w:firstLine="0"/>
        <w:rPr>
          <w:rFonts w:ascii="Cambria" w:hAnsi="Cambria"/>
          <w:color w:val="auto"/>
        </w:rPr>
      </w:pPr>
      <w:bookmarkStart w:id="11" w:name="art116"/>
      <w:bookmarkEnd w:id="11"/>
      <w:r w:rsidRPr="000A0D53">
        <w:rPr>
          <w:rFonts w:ascii="Cambria" w:hAnsi="Cambria"/>
          <w:color w:val="auto"/>
        </w:rPr>
        <w:t>A execução do contrato deverá ser acompanhada e fiscalizada pelo(s) fiscal(is) do contrato, ou pelos respectivos substitutos (Lei nº 14.133/2021, art. 117, caput).</w:t>
      </w:r>
    </w:p>
    <w:p w14:paraId="3AF56EA6" w14:textId="77777777" w:rsidR="00E87FAC" w:rsidRPr="000A0D53" w:rsidRDefault="00E87FAC" w:rsidP="00E87FAC">
      <w:pPr>
        <w:pStyle w:val="Nivel2"/>
        <w:spacing w:before="0" w:after="0"/>
        <w:rPr>
          <w:rFonts w:ascii="Cambria" w:hAnsi="Cambria"/>
          <w:color w:val="auto"/>
        </w:rPr>
      </w:pPr>
    </w:p>
    <w:p w14:paraId="240C6A03" w14:textId="567CA60F" w:rsidR="004D5AC5" w:rsidRPr="000A0D53" w:rsidRDefault="00FF4094" w:rsidP="00C63B9B">
      <w:pPr>
        <w:pStyle w:val="Citao"/>
        <w:spacing w:before="0" w:line="276" w:lineRule="auto"/>
        <w:rPr>
          <w:rFonts w:ascii="Cambria" w:hAnsi="Cambria" w:cs="Arial"/>
          <w:i w:val="0"/>
          <w:iCs w:val="0"/>
          <w:color w:val="auto"/>
          <w:sz w:val="22"/>
          <w:szCs w:val="22"/>
        </w:rPr>
      </w:pPr>
      <w:r w:rsidRPr="000A0D53">
        <w:rPr>
          <w:rFonts w:ascii="Cambria" w:hAnsi="Cambria" w:cs="Arial"/>
          <w:b/>
          <w:bCs/>
          <w:i w:val="0"/>
          <w:iCs w:val="0"/>
          <w:color w:val="auto"/>
          <w:sz w:val="22"/>
          <w:szCs w:val="22"/>
        </w:rPr>
        <w:t>Nota explicativa:</w:t>
      </w:r>
      <w:r w:rsidRPr="000A0D53">
        <w:rPr>
          <w:rFonts w:ascii="Cambria" w:hAnsi="Cambria" w:cs="Arial"/>
          <w:i w:val="0"/>
          <w:iCs w:val="0"/>
          <w:color w:val="auto"/>
          <w:sz w:val="22"/>
          <w:szCs w:val="22"/>
        </w:rPr>
        <w:t xml:space="preserve"> Os fiscais do </w:t>
      </w:r>
      <w:r w:rsidRPr="00E87FAC">
        <w:rPr>
          <w:rFonts w:ascii="Cambria" w:hAnsi="Cambria" w:cs="Arial"/>
          <w:i w:val="0"/>
          <w:iCs w:val="0"/>
          <w:color w:val="auto"/>
          <w:sz w:val="22"/>
          <w:szCs w:val="22"/>
        </w:rPr>
        <w:t xml:space="preserve">contrato serão designados </w:t>
      </w:r>
      <w:r w:rsidR="00614678" w:rsidRPr="00E87FAC">
        <w:rPr>
          <w:rFonts w:ascii="Cambria" w:hAnsi="Cambria" w:cs="Arial"/>
          <w:i w:val="0"/>
          <w:iCs w:val="0"/>
          <w:color w:val="auto"/>
          <w:sz w:val="22"/>
          <w:szCs w:val="22"/>
        </w:rPr>
        <w:t>pel</w:t>
      </w:r>
      <w:r w:rsidR="009240FA" w:rsidRPr="00E87FAC">
        <w:rPr>
          <w:rFonts w:ascii="Cambria" w:hAnsi="Cambria" w:cs="Arial"/>
          <w:i w:val="0"/>
          <w:iCs w:val="0"/>
          <w:color w:val="auto"/>
          <w:sz w:val="22"/>
          <w:szCs w:val="22"/>
        </w:rPr>
        <w:t>o Diretor Geral do CONSAMU</w:t>
      </w:r>
      <w:r w:rsidRPr="00E87FAC">
        <w:rPr>
          <w:rFonts w:ascii="Cambria" w:hAnsi="Cambria" w:cs="Arial"/>
          <w:i w:val="0"/>
          <w:iCs w:val="0"/>
          <w:color w:val="auto"/>
          <w:sz w:val="22"/>
          <w:szCs w:val="22"/>
        </w:rPr>
        <w:t>, na forma do art. 7º da Lei nº 14.133, de 2021,</w:t>
      </w:r>
      <w:r w:rsidR="009240FA" w:rsidRPr="00E87FAC">
        <w:rPr>
          <w:rFonts w:ascii="Cambria" w:hAnsi="Cambria" w:cs="Arial"/>
          <w:i w:val="0"/>
          <w:iCs w:val="0"/>
          <w:color w:val="auto"/>
          <w:sz w:val="22"/>
          <w:szCs w:val="22"/>
        </w:rPr>
        <w:t xml:space="preserve"> e do art. </w:t>
      </w:r>
      <w:r w:rsidR="00383F7D" w:rsidRPr="00E87FAC">
        <w:rPr>
          <w:rFonts w:ascii="Cambria" w:hAnsi="Cambria" w:cs="Arial"/>
          <w:i w:val="0"/>
          <w:iCs w:val="0"/>
          <w:color w:val="auto"/>
          <w:sz w:val="22"/>
          <w:szCs w:val="22"/>
        </w:rPr>
        <w:t>5</w:t>
      </w:r>
      <w:r w:rsidR="000633A4" w:rsidRPr="00E87FAC">
        <w:rPr>
          <w:rFonts w:ascii="Cambria" w:hAnsi="Cambria" w:cs="Arial"/>
          <w:i w:val="0"/>
          <w:iCs w:val="0"/>
          <w:color w:val="auto"/>
          <w:sz w:val="22"/>
          <w:szCs w:val="22"/>
        </w:rPr>
        <w:t>3</w:t>
      </w:r>
      <w:r w:rsidR="009240FA" w:rsidRPr="00E87FAC">
        <w:rPr>
          <w:rFonts w:ascii="Cambria" w:hAnsi="Cambria"/>
          <w:bCs/>
          <w:color w:val="auto"/>
          <w:sz w:val="22"/>
          <w:szCs w:val="22"/>
        </w:rPr>
        <w:t xml:space="preserve"> da Resolução </w:t>
      </w:r>
      <w:r w:rsidR="00F154FD" w:rsidRPr="00E87FAC">
        <w:rPr>
          <w:rFonts w:ascii="Cambria" w:hAnsi="Cambria"/>
          <w:bCs/>
          <w:color w:val="auto"/>
          <w:sz w:val="22"/>
          <w:szCs w:val="22"/>
        </w:rPr>
        <w:t>004</w:t>
      </w:r>
      <w:r w:rsidR="009240FA" w:rsidRPr="00E87FAC">
        <w:rPr>
          <w:rFonts w:ascii="Cambria" w:hAnsi="Cambria"/>
          <w:bCs/>
          <w:color w:val="auto"/>
          <w:sz w:val="22"/>
          <w:szCs w:val="22"/>
        </w:rPr>
        <w:t>/2023 do CONSAMU.)</w:t>
      </w:r>
      <w:r w:rsidRPr="00E87FAC">
        <w:rPr>
          <w:rFonts w:ascii="Cambria" w:hAnsi="Cambria" w:cs="Arial"/>
          <w:i w:val="0"/>
          <w:iCs w:val="0"/>
          <w:color w:val="auto"/>
          <w:sz w:val="22"/>
          <w:szCs w:val="22"/>
        </w:rPr>
        <w:t xml:space="preserve"> devendo</w:t>
      </w:r>
      <w:r w:rsidRPr="000A0D53">
        <w:rPr>
          <w:rFonts w:ascii="Cambria" w:hAnsi="Cambria" w:cs="Arial"/>
          <w:i w:val="0"/>
          <w:iCs w:val="0"/>
          <w:color w:val="auto"/>
          <w:sz w:val="22"/>
          <w:szCs w:val="22"/>
        </w:rPr>
        <w:t xml:space="preserve"> a Administração instruir os autos com as publicações dos atos de designação dos agentes públicos para o exercício dessas funções.</w:t>
      </w:r>
      <w:bookmarkStart w:id="12" w:name="art117§1"/>
      <w:bookmarkEnd w:id="12"/>
    </w:p>
    <w:p w14:paraId="1ED50E89" w14:textId="77777777" w:rsidR="00614678" w:rsidRPr="000A0D53" w:rsidRDefault="00614678" w:rsidP="00E87FAC">
      <w:pPr>
        <w:ind w:left="709"/>
        <w:rPr>
          <w:rFonts w:ascii="Cambria" w:hAnsi="Cambria"/>
        </w:rPr>
      </w:pPr>
    </w:p>
    <w:p w14:paraId="25EE87FE" w14:textId="7B987D50" w:rsidR="00FF4094" w:rsidRPr="000A0D53" w:rsidRDefault="00FF4094" w:rsidP="00E87FAC">
      <w:pPr>
        <w:pStyle w:val="Nivel3"/>
        <w:numPr>
          <w:ilvl w:val="2"/>
          <w:numId w:val="2"/>
        </w:numPr>
        <w:spacing w:before="0" w:after="0"/>
        <w:ind w:left="709" w:firstLine="0"/>
        <w:rPr>
          <w:rFonts w:ascii="Cambria" w:hAnsi="Cambria"/>
          <w:sz w:val="22"/>
          <w:szCs w:val="22"/>
        </w:rPr>
      </w:pPr>
      <w:r w:rsidRPr="000A0D53">
        <w:rPr>
          <w:rFonts w:ascii="Cambria" w:hAnsi="Cambria"/>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4AE3D8F0" w14:textId="77777777" w:rsidR="00FF4094" w:rsidRPr="000A0D53" w:rsidRDefault="00FF4094" w:rsidP="00E87FAC">
      <w:pPr>
        <w:pStyle w:val="Nivel3"/>
        <w:numPr>
          <w:ilvl w:val="2"/>
          <w:numId w:val="2"/>
        </w:numPr>
        <w:spacing w:before="0" w:after="0"/>
        <w:ind w:left="709" w:firstLine="0"/>
        <w:rPr>
          <w:rFonts w:ascii="Cambria" w:hAnsi="Cambria"/>
          <w:sz w:val="22"/>
          <w:szCs w:val="22"/>
        </w:rPr>
      </w:pPr>
      <w:bookmarkStart w:id="13" w:name="art117§2"/>
      <w:bookmarkEnd w:id="13"/>
      <w:r w:rsidRPr="000A0D53">
        <w:rPr>
          <w:rFonts w:ascii="Cambria" w:hAnsi="Cambria"/>
          <w:sz w:val="22"/>
          <w:szCs w:val="22"/>
        </w:rPr>
        <w:t>O fiscal do contrato informará a seus superiores, em tempo hábil para a adoção das medidas convenientes, a situação que demandar decisão ou providência que ultrapasse sua competência (Lei nº 14.133/2021, art. 117, §2º).</w:t>
      </w:r>
    </w:p>
    <w:p w14:paraId="4C95BE73" w14:textId="5771FA34" w:rsidR="009240FA" w:rsidRPr="000A0D53" w:rsidRDefault="009240FA" w:rsidP="009240FA">
      <w:pPr>
        <w:pStyle w:val="Nivel2"/>
        <w:numPr>
          <w:ilvl w:val="1"/>
          <w:numId w:val="2"/>
        </w:numPr>
        <w:spacing w:before="0" w:after="0"/>
        <w:ind w:left="0" w:firstLine="0"/>
        <w:rPr>
          <w:rFonts w:ascii="Cambria" w:hAnsi="Cambria"/>
          <w:color w:val="auto"/>
        </w:rPr>
      </w:pPr>
      <w:r w:rsidRPr="000A0D53">
        <w:rPr>
          <w:rFonts w:ascii="Cambria" w:hAnsi="Cambria"/>
          <w:color w:val="auto"/>
        </w:rPr>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no prazo máximo de 05 (cinco) dias úteis a partir da notificação para tal. (Lei nº 14.133/2021, art. 119).</w:t>
      </w:r>
    </w:p>
    <w:p w14:paraId="68FDE2C0" w14:textId="3AAC7654" w:rsidR="00FF4094" w:rsidRPr="000A0D53" w:rsidRDefault="00FF4094" w:rsidP="00954FD6">
      <w:pPr>
        <w:pStyle w:val="Nivel2"/>
        <w:numPr>
          <w:ilvl w:val="1"/>
          <w:numId w:val="2"/>
        </w:numPr>
        <w:spacing w:before="0" w:after="0"/>
        <w:ind w:left="0" w:firstLine="0"/>
        <w:rPr>
          <w:rFonts w:ascii="Cambria" w:hAnsi="Cambria"/>
          <w:color w:val="auto"/>
        </w:rPr>
      </w:pPr>
      <w:r w:rsidRPr="000A0D53">
        <w:rPr>
          <w:rFonts w:ascii="Cambria" w:hAnsi="Cambria"/>
          <w:color w:val="auto"/>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0A0D53" w:rsidRDefault="00FF4094" w:rsidP="00954FD6">
      <w:pPr>
        <w:pStyle w:val="Nivel2"/>
        <w:numPr>
          <w:ilvl w:val="1"/>
          <w:numId w:val="2"/>
        </w:numPr>
        <w:spacing w:before="0" w:after="0"/>
        <w:ind w:left="0" w:firstLine="0"/>
        <w:rPr>
          <w:rFonts w:ascii="Cambria" w:hAnsi="Cambria"/>
          <w:color w:val="auto"/>
        </w:rPr>
      </w:pPr>
      <w:bookmarkStart w:id="14" w:name="art121"/>
      <w:bookmarkEnd w:id="14"/>
      <w:r w:rsidRPr="000A0D53">
        <w:rPr>
          <w:rFonts w:ascii="Cambria" w:hAnsi="Cambria"/>
          <w:color w:val="auto"/>
        </w:rPr>
        <w:t>Somente o contratado será responsável pelos encargos trabalhistas, previdenciários, fiscais e comerciais resultantes da execução do contrato (Lei nº 14.133/2021, art. 121, caput).</w:t>
      </w:r>
    </w:p>
    <w:p w14:paraId="29F1C3A2" w14:textId="77777777" w:rsidR="00FF4094" w:rsidRPr="00E87FAC" w:rsidRDefault="00FF4094" w:rsidP="00E87FAC">
      <w:pPr>
        <w:pStyle w:val="Nivel3"/>
        <w:numPr>
          <w:ilvl w:val="2"/>
          <w:numId w:val="2"/>
        </w:numPr>
        <w:spacing w:before="0" w:after="0"/>
        <w:ind w:left="709" w:firstLine="0"/>
        <w:rPr>
          <w:rFonts w:ascii="Cambria" w:hAnsi="Cambria"/>
          <w:sz w:val="22"/>
          <w:szCs w:val="22"/>
        </w:rPr>
      </w:pPr>
      <w:bookmarkStart w:id="15" w:name="art121§1"/>
      <w:bookmarkEnd w:id="15"/>
      <w:r w:rsidRPr="000A0D53">
        <w:rPr>
          <w:rFonts w:ascii="Cambria" w:hAnsi="Cambria"/>
          <w:sz w:val="22"/>
          <w:szCs w:val="22"/>
        </w:rPr>
        <w:t xml:space="preserve">A inadimplência do contratado em relação aos encargos trabalhistas, fiscais e comerciais </w:t>
      </w:r>
      <w:r w:rsidRPr="00E87FAC">
        <w:rPr>
          <w:rFonts w:ascii="Cambria" w:hAnsi="Cambria"/>
          <w:sz w:val="22"/>
          <w:szCs w:val="22"/>
        </w:rPr>
        <w:t>não transferirá à Administração a responsabilidade pelo seu pagamento e não poderá onerar o objeto do contrato (Lei nº 14.133/2021, art. 121, §1º).</w:t>
      </w:r>
    </w:p>
    <w:p w14:paraId="3A07AA97" w14:textId="3AAE6DD2" w:rsidR="00FF4094" w:rsidRPr="00E87FAC" w:rsidRDefault="00FF4094" w:rsidP="00954FD6">
      <w:pPr>
        <w:pStyle w:val="Nivel2"/>
        <w:numPr>
          <w:ilvl w:val="1"/>
          <w:numId w:val="2"/>
        </w:numPr>
        <w:spacing w:before="0" w:after="0"/>
        <w:ind w:left="0" w:firstLine="0"/>
        <w:rPr>
          <w:rFonts w:ascii="Cambria" w:hAnsi="Cambria"/>
        </w:rPr>
      </w:pPr>
      <w:bookmarkStart w:id="16" w:name="art122"/>
      <w:bookmarkStart w:id="17" w:name="art122§1"/>
      <w:bookmarkStart w:id="18" w:name="art122§2"/>
      <w:bookmarkStart w:id="19" w:name="art122§3"/>
      <w:bookmarkStart w:id="20" w:name="art123"/>
      <w:bookmarkEnd w:id="16"/>
      <w:bookmarkEnd w:id="17"/>
      <w:bookmarkEnd w:id="18"/>
      <w:bookmarkEnd w:id="19"/>
      <w:bookmarkEnd w:id="20"/>
      <w:r w:rsidRPr="00E87FAC">
        <w:rPr>
          <w:rFonts w:ascii="Cambria" w:hAnsi="Cambria"/>
        </w:rPr>
        <w:t xml:space="preserve">As comunicações entre o órgão ou entidade e a contratada devem ser realizadas </w:t>
      </w:r>
      <w:r w:rsidR="0025000B" w:rsidRPr="00E87FAC">
        <w:rPr>
          <w:rFonts w:ascii="Cambria" w:hAnsi="Cambria"/>
        </w:rPr>
        <w:t>formalmente e por meio eletrônico, salvo em situações excepcionais, conforme art. 5</w:t>
      </w:r>
      <w:r w:rsidR="000633A4" w:rsidRPr="00E87FAC">
        <w:rPr>
          <w:rFonts w:ascii="Cambria" w:hAnsi="Cambria"/>
        </w:rPr>
        <w:t>7</w:t>
      </w:r>
      <w:r w:rsidR="0025000B" w:rsidRPr="00E87FAC">
        <w:rPr>
          <w:rFonts w:ascii="Cambria" w:hAnsi="Cambria"/>
        </w:rPr>
        <w:t xml:space="preserve"> da Resolução n° </w:t>
      </w:r>
      <w:r w:rsidR="00F154FD" w:rsidRPr="00E87FAC">
        <w:rPr>
          <w:rFonts w:ascii="Cambria" w:hAnsi="Cambria"/>
        </w:rPr>
        <w:t>004</w:t>
      </w:r>
      <w:r w:rsidR="0025000B" w:rsidRPr="00E87FAC">
        <w:rPr>
          <w:rFonts w:ascii="Cambria" w:hAnsi="Cambria"/>
        </w:rPr>
        <w:t>/2023 do CONSAMU.</w:t>
      </w:r>
    </w:p>
    <w:p w14:paraId="53282FE2" w14:textId="739E4081" w:rsidR="00FF4094" w:rsidRPr="00E87FAC" w:rsidRDefault="00FF4094" w:rsidP="00954FD6">
      <w:pPr>
        <w:pStyle w:val="Nivel2"/>
        <w:numPr>
          <w:ilvl w:val="1"/>
          <w:numId w:val="2"/>
        </w:numPr>
        <w:spacing w:before="0" w:after="0"/>
        <w:ind w:left="0" w:firstLine="0"/>
        <w:rPr>
          <w:rFonts w:ascii="Cambria" w:hAnsi="Cambria"/>
          <w:color w:val="auto"/>
        </w:rPr>
      </w:pPr>
      <w:r w:rsidRPr="00E87FAC">
        <w:rPr>
          <w:rFonts w:ascii="Cambria" w:hAnsi="Cambria"/>
          <w:color w:val="auto"/>
        </w:rPr>
        <w:t>O órgão ou entidade poderá convocar representante da empresa para adoção de providências que devam ser cumpridas de imediato (IN 5/2017, art. 44, 31º).</w:t>
      </w:r>
      <w:r w:rsidR="0001553F" w:rsidRPr="00E87FAC">
        <w:rPr>
          <w:rFonts w:ascii="Cambria" w:hAnsi="Cambria"/>
          <w:color w:val="auto"/>
        </w:rPr>
        <w:t xml:space="preserve"> - - deve estar prevista em edital ou regulamento esta norma)</w:t>
      </w:r>
      <w:r w:rsidR="00145737" w:rsidRPr="00E87FAC">
        <w:rPr>
          <w:rFonts w:ascii="Cambria" w:hAnsi="Cambria"/>
          <w:color w:val="auto"/>
        </w:rPr>
        <w:t xml:space="preserve">, conforme art. </w:t>
      </w:r>
      <w:r w:rsidR="00C552D1" w:rsidRPr="00E87FAC">
        <w:rPr>
          <w:rFonts w:ascii="Cambria" w:hAnsi="Cambria"/>
          <w:color w:val="auto"/>
        </w:rPr>
        <w:t>59</w:t>
      </w:r>
      <w:r w:rsidR="00145737" w:rsidRPr="00E87FAC">
        <w:rPr>
          <w:rFonts w:ascii="Cambria" w:hAnsi="Cambria"/>
          <w:color w:val="auto"/>
        </w:rPr>
        <w:t xml:space="preserve">, IX da Resolução </w:t>
      </w:r>
      <w:r w:rsidR="00F154FD" w:rsidRPr="00E87FAC">
        <w:rPr>
          <w:rFonts w:ascii="Cambria" w:hAnsi="Cambria"/>
          <w:color w:val="auto"/>
        </w:rPr>
        <w:t>004</w:t>
      </w:r>
      <w:r w:rsidR="00145737" w:rsidRPr="00E87FAC">
        <w:rPr>
          <w:rFonts w:ascii="Cambria" w:hAnsi="Cambria"/>
          <w:color w:val="auto"/>
        </w:rPr>
        <w:t>/2023 do CONSAMU</w:t>
      </w:r>
      <w:r w:rsidR="0001553F" w:rsidRPr="00E87FAC">
        <w:rPr>
          <w:rFonts w:ascii="Cambria" w:hAnsi="Cambria"/>
          <w:color w:val="auto"/>
        </w:rPr>
        <w:t>.</w:t>
      </w:r>
    </w:p>
    <w:p w14:paraId="0792965B" w14:textId="3A1532A4" w:rsidR="00DD2F6F" w:rsidRPr="000A0D53" w:rsidRDefault="00DD2F6F" w:rsidP="00954FD6">
      <w:pPr>
        <w:pStyle w:val="Nivel2"/>
        <w:numPr>
          <w:ilvl w:val="1"/>
          <w:numId w:val="2"/>
        </w:numPr>
        <w:spacing w:before="0" w:after="0"/>
        <w:ind w:left="0" w:firstLine="0"/>
        <w:rPr>
          <w:rFonts w:ascii="Cambria" w:hAnsi="Cambria"/>
          <w:b/>
          <w:bCs/>
          <w:color w:val="auto"/>
        </w:rPr>
      </w:pPr>
      <w:r w:rsidRPr="000A0D53">
        <w:rPr>
          <w:rFonts w:ascii="Cambria" w:hAnsi="Cambria"/>
          <w:color w:val="auto"/>
        </w:rPr>
        <w:t xml:space="preserve">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1DC714" w14:textId="5BA94395" w:rsidR="00F51D67" w:rsidRPr="000A0D53" w:rsidRDefault="00F51D67" w:rsidP="00954FD6">
      <w:pPr>
        <w:pStyle w:val="Nivel2"/>
        <w:numPr>
          <w:ilvl w:val="1"/>
          <w:numId w:val="2"/>
        </w:numPr>
        <w:spacing w:before="0" w:after="0"/>
        <w:ind w:left="0" w:firstLine="0"/>
        <w:rPr>
          <w:rFonts w:ascii="Cambria" w:hAnsi="Cambria"/>
          <w:b/>
          <w:bCs/>
          <w:color w:val="auto"/>
        </w:rPr>
      </w:pPr>
      <w:r w:rsidRPr="000A0D53">
        <w:rPr>
          <w:rFonts w:ascii="Cambria" w:hAnsi="Cambria"/>
          <w:b/>
          <w:bCs/>
          <w:color w:val="auto"/>
        </w:rPr>
        <w:t>Além do disposto acima, a fiscalização contratual obedecerá às seguintes rotinas:</w:t>
      </w:r>
    </w:p>
    <w:p w14:paraId="2A711593" w14:textId="503216CD" w:rsidR="00AA0D94" w:rsidRPr="000A0D53" w:rsidRDefault="00AA0D94" w:rsidP="00E87FAC">
      <w:pPr>
        <w:pStyle w:val="Nivel2"/>
        <w:numPr>
          <w:ilvl w:val="2"/>
          <w:numId w:val="29"/>
        </w:numPr>
        <w:spacing w:before="0" w:after="0"/>
        <w:ind w:hanging="11"/>
        <w:rPr>
          <w:rFonts w:ascii="Cambria" w:hAnsi="Cambria"/>
          <w:u w:val="single"/>
        </w:rPr>
      </w:pPr>
      <w:r w:rsidRPr="000A0D53">
        <w:rPr>
          <w:rFonts w:ascii="Cambria" w:hAnsi="Cambria"/>
          <w:u w:val="single"/>
        </w:rPr>
        <w:t>Obrigações e responsabilidades da CONTRATANTE</w:t>
      </w:r>
    </w:p>
    <w:p w14:paraId="4F557F9E" w14:textId="67F37CF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Acompanhar e fiscalizar a prestação de serviços nos prazos e condições estabelecidas no Termo de Referência e anexos; </w:t>
      </w:r>
    </w:p>
    <w:p w14:paraId="1E0DBAB9" w14:textId="030E85A6" w:rsidR="00AA0D94" w:rsidRPr="00E87FAC" w:rsidRDefault="00AA0D94" w:rsidP="00AC494F">
      <w:pPr>
        <w:pStyle w:val="PargrafodaLista"/>
        <w:numPr>
          <w:ilvl w:val="0"/>
          <w:numId w:val="16"/>
        </w:numPr>
        <w:spacing w:after="0" w:line="276" w:lineRule="auto"/>
        <w:ind w:left="993" w:hanging="284"/>
        <w:jc w:val="both"/>
        <w:rPr>
          <w:rFonts w:ascii="Cambria" w:hAnsi="Cambria" w:cs="Arial"/>
          <w:lang w:val="pt"/>
        </w:rPr>
      </w:pPr>
      <w:r w:rsidRPr="00E87FAC">
        <w:rPr>
          <w:rFonts w:ascii="Cambria" w:hAnsi="Cambria" w:cs="Arial"/>
          <w:lang w:val="pt"/>
        </w:rPr>
        <w:t>Efetuar o pagamento à adjudicatária nos termos do Termo de Referência e anexos;</w:t>
      </w:r>
    </w:p>
    <w:p w14:paraId="0FC11B62" w14:textId="652E075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Aplicar a adjudicatária as sanções regulamentares e contratuais previstas no Termo de Referência e anexos;</w:t>
      </w:r>
    </w:p>
    <w:p w14:paraId="7E443FB6" w14:textId="31DD1B61"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Prestar as informações e os esclarecimentos que venham a ser solicitados pela adjudicatária e anexos; </w:t>
      </w:r>
    </w:p>
    <w:p w14:paraId="1B4D2367" w14:textId="0A70329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Dar à adjudicatária as condições necessárias a garantir a execução Contrato; </w:t>
      </w:r>
    </w:p>
    <w:p w14:paraId="7953EAAD" w14:textId="0D521A09"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Notificar a adjudicatária, formal e tempestivamente, sobre as irregularidades observadas no cumprimento do contrato. </w:t>
      </w:r>
    </w:p>
    <w:p w14:paraId="09005A56" w14:textId="1E4D12FB" w:rsidR="00AA0D94" w:rsidRPr="000A0D53" w:rsidRDefault="00511857" w:rsidP="00E87FAC">
      <w:pPr>
        <w:pStyle w:val="Nivel2"/>
        <w:numPr>
          <w:ilvl w:val="2"/>
          <w:numId w:val="29"/>
        </w:numPr>
        <w:spacing w:before="0" w:after="0"/>
        <w:ind w:hanging="11"/>
        <w:rPr>
          <w:rFonts w:ascii="Cambria" w:hAnsi="Cambria"/>
          <w:u w:val="single"/>
        </w:rPr>
      </w:pPr>
      <w:r w:rsidRPr="000A0D53">
        <w:rPr>
          <w:rFonts w:ascii="Cambria" w:hAnsi="Cambria"/>
          <w:u w:val="single"/>
        </w:rPr>
        <w:t xml:space="preserve">Obrigações da </w:t>
      </w:r>
      <w:r w:rsidR="00DD2F6F" w:rsidRPr="000A0D53">
        <w:rPr>
          <w:rFonts w:ascii="Cambria" w:hAnsi="Cambria"/>
          <w:u w:val="single"/>
        </w:rPr>
        <w:t>CONTRATADA</w:t>
      </w:r>
    </w:p>
    <w:p w14:paraId="6D96523B" w14:textId="35DF9A00" w:rsidR="00AA0D94" w:rsidRPr="000A0D53" w:rsidRDefault="00AA0D94" w:rsidP="00E87FAC">
      <w:pPr>
        <w:pStyle w:val="PargrafodaLista"/>
        <w:numPr>
          <w:ilvl w:val="0"/>
          <w:numId w:val="17"/>
        </w:numPr>
        <w:spacing w:after="0" w:line="276" w:lineRule="auto"/>
        <w:ind w:hanging="11"/>
        <w:jc w:val="both"/>
        <w:rPr>
          <w:rFonts w:ascii="Cambria" w:hAnsi="Cambria" w:cs="Arial"/>
          <w:highlight w:val="yellow"/>
          <w:lang w:val="pt"/>
        </w:rPr>
      </w:pPr>
      <w:r w:rsidRPr="000A0D53">
        <w:rPr>
          <w:rFonts w:ascii="Cambria" w:hAnsi="Cambria" w:cs="Arial"/>
          <w:lang w:val="pt"/>
        </w:rPr>
        <w:t xml:space="preserve">Responsabilizar-se por todas as despesas diretas ou indiretas tais como impostos, tarifas, taxas, salários, encargos sociais, fiscais, trabalhistas, previdenciários e de ordem de classe, </w:t>
      </w:r>
      <w:r w:rsidRPr="000A0D53">
        <w:rPr>
          <w:rFonts w:ascii="Cambria" w:hAnsi="Cambria" w:cs="Arial"/>
          <w:lang w:val="pt"/>
        </w:rPr>
        <w:lastRenderedPageBreak/>
        <w:t xml:space="preserve">seguros, fretes de entrega, entre outros, a fim de que os serviços sejam entregues </w:t>
      </w:r>
      <w:r w:rsidRPr="000A0D53">
        <w:rPr>
          <w:rFonts w:ascii="Cambria" w:hAnsi="Cambria" w:cs="Arial"/>
          <w:color w:val="FF0000"/>
          <w:highlight w:val="yellow"/>
          <w:lang w:val="pt"/>
        </w:rPr>
        <w:t>conforme Proc. Administrativo xxx/xxxx</w:t>
      </w:r>
      <w:r w:rsidRPr="000A0D53">
        <w:rPr>
          <w:rFonts w:ascii="Cambria" w:hAnsi="Cambria" w:cs="Arial"/>
          <w:highlight w:val="yellow"/>
          <w:lang w:val="pt"/>
        </w:rPr>
        <w:t>;</w:t>
      </w:r>
    </w:p>
    <w:p w14:paraId="3ADD9C18" w14:textId="70D4C2C0" w:rsidR="00AA0D94" w:rsidRPr="000A0D53" w:rsidRDefault="00511857"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Realizar a entrega</w:t>
      </w:r>
      <w:r w:rsidR="00AA0D94" w:rsidRPr="000A0D53">
        <w:rPr>
          <w:rFonts w:ascii="Cambria" w:hAnsi="Cambria" w:cs="Arial"/>
          <w:lang w:val="pt"/>
        </w:rPr>
        <w:t xml:space="preserve"> no prazo máximo definido contado da data de recebimento da nota de empenho encaminhada via e-mail, conforme especificações exigidas no Termo de Referência e seus anexos, acompanhado da respectiva Nota Fiscal, na qual constarão indicações referentes a: marca, fabricante, modelo, procedência e prazo de garantia ou validade, nº do processo de licitação; </w:t>
      </w:r>
    </w:p>
    <w:p w14:paraId="157310D2" w14:textId="49D0B5D8" w:rsidR="00AA0D94" w:rsidRPr="00DD2C22" w:rsidRDefault="00AA0D94" w:rsidP="00E87FAC">
      <w:pPr>
        <w:pStyle w:val="PargrafodaLista"/>
        <w:numPr>
          <w:ilvl w:val="0"/>
          <w:numId w:val="17"/>
        </w:numPr>
        <w:spacing w:after="0" w:line="276" w:lineRule="auto"/>
        <w:ind w:hanging="11"/>
        <w:jc w:val="both"/>
        <w:rPr>
          <w:rFonts w:ascii="Cambria" w:hAnsi="Cambria" w:cs="Arial"/>
          <w:lang w:val="pt"/>
        </w:rPr>
      </w:pPr>
      <w:r w:rsidRPr="00DD2C22">
        <w:rPr>
          <w:rFonts w:ascii="Cambria" w:hAnsi="Cambria" w:cs="Arial"/>
          <w:lang w:val="pt"/>
        </w:rPr>
        <w:t>Providenciar a imediata correção de deficiências, falhas ou irregularidades constatadas pelo CONSAMU referente às condições firmadas na Contrato;</w:t>
      </w:r>
    </w:p>
    <w:p w14:paraId="7A58F6AB" w14:textId="026FEFA7" w:rsidR="00AA0D94" w:rsidRPr="00DD2C22" w:rsidRDefault="00670FBD" w:rsidP="00E87FAC">
      <w:pPr>
        <w:pStyle w:val="PargrafodaLista"/>
        <w:numPr>
          <w:ilvl w:val="0"/>
          <w:numId w:val="17"/>
        </w:numPr>
        <w:spacing w:after="0" w:line="276" w:lineRule="auto"/>
        <w:ind w:hanging="11"/>
        <w:jc w:val="both"/>
        <w:rPr>
          <w:rFonts w:ascii="Cambria" w:hAnsi="Cambria" w:cs="Arial"/>
          <w:lang w:val="pt"/>
        </w:rPr>
      </w:pPr>
      <w:r w:rsidRPr="00DD2C22">
        <w:rPr>
          <w:rFonts w:ascii="Cambria" w:hAnsi="Cambria" w:cs="Arial"/>
          <w:lang w:val="pt"/>
        </w:rPr>
        <w:t>Providenciar a regularização no prazo de 30 (trinta) dias, contados da ocorrência que gerou o não atendimento a qualquer das condições/documentos comprobatórios de habilitação</w:t>
      </w:r>
      <w:r w:rsidR="00AA0D94" w:rsidRPr="00DD2C22">
        <w:rPr>
          <w:rFonts w:ascii="Cambria" w:hAnsi="Cambria" w:cs="Arial"/>
          <w:lang w:val="pt"/>
        </w:rPr>
        <w:t>;</w:t>
      </w:r>
    </w:p>
    <w:p w14:paraId="41FBE8AB" w14:textId="4532CA6F"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Prover condições que possibilitem o atendimento das condições firmadas a partir da data da assinatura Contrato;</w:t>
      </w:r>
    </w:p>
    <w:p w14:paraId="7819CD59" w14:textId="488CD7F2"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Ressarcir os eventuais prejuízos causados aos órgãos gerenciador (s) e participante (s) e/ou a terceiros, provocados por ineficiência ou irregularidades cometidas na execução das obrigações assumidas na Contrato;</w:t>
      </w:r>
    </w:p>
    <w:p w14:paraId="10E7B862" w14:textId="5E452DAA" w:rsidR="00AA0D94" w:rsidRPr="000A0D53" w:rsidRDefault="00AA0D94" w:rsidP="00E87FAC">
      <w:pPr>
        <w:pStyle w:val="PargrafodaLista"/>
        <w:ind w:hanging="11"/>
        <w:rPr>
          <w:rFonts w:ascii="Cambria" w:hAnsi="Cambria" w:cs="Arial"/>
          <w:lang w:val="pt"/>
        </w:rPr>
      </w:pPr>
      <w:r w:rsidRPr="000A0D53">
        <w:rPr>
          <w:rFonts w:ascii="Cambria" w:hAnsi="Cambria" w:cs="Arial"/>
          <w:lang w:val="pt"/>
        </w:rPr>
        <w:t>Pagar, pontualmente, aos fornecedores e cumprir com as obrigações fiscais, relativos ao material entregue, com base na Contrato, exonerando a Administração Pública de responsabilidade solidária ou subsidiária por tal pagamento;</w:t>
      </w:r>
    </w:p>
    <w:p w14:paraId="294D93F8" w14:textId="2CD2C15D"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Responsabilizar-se pelos vícios e danos decorrentes do objeto, de acordo com os artigos 12, 13 e 17 a 27, do Código de Defesa do Consumidor (Lei nº 8.078, de 1990);</w:t>
      </w:r>
    </w:p>
    <w:p w14:paraId="462987EE" w14:textId="322E8D87"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 xml:space="preserve">Indicar preposta para representá-la durante a execução do contrato; </w:t>
      </w:r>
    </w:p>
    <w:p w14:paraId="42509F7C" w14:textId="3EF84C3C" w:rsidR="00AA0D94" w:rsidRPr="00DD2C22" w:rsidRDefault="00AA0D94" w:rsidP="00E87FAC">
      <w:pPr>
        <w:pStyle w:val="PargrafodaLista"/>
        <w:numPr>
          <w:ilvl w:val="0"/>
          <w:numId w:val="17"/>
        </w:numPr>
        <w:spacing w:after="0" w:line="276" w:lineRule="auto"/>
        <w:ind w:hanging="11"/>
        <w:jc w:val="both"/>
        <w:rPr>
          <w:rFonts w:ascii="Cambria" w:hAnsi="Cambria" w:cs="Arial"/>
          <w:i/>
          <w:iCs/>
          <w:lang w:val="pt"/>
        </w:rPr>
      </w:pPr>
      <w:r w:rsidRPr="00DD2C22">
        <w:rPr>
          <w:rFonts w:ascii="Cambria" w:hAnsi="Cambria" w:cs="Arial"/>
          <w:i/>
          <w:iCs/>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DD2C22">
        <w:rPr>
          <w:rFonts w:ascii="Cambria" w:hAnsi="Cambria" w:cs="Arial"/>
          <w:i/>
          <w:iCs/>
          <w:color w:val="FF0000"/>
          <w:lang w:val="pt"/>
        </w:rPr>
        <w:t xml:space="preserve"> (Utilizar esse item, quando se tratar de compra de medicamentos e/ou materiais hospitalares. Caso contrário, excluir este item)</w:t>
      </w:r>
    </w:p>
    <w:p w14:paraId="263441D6" w14:textId="77777777" w:rsidR="00E26D37" w:rsidRPr="000A0D53" w:rsidRDefault="00E26D37" w:rsidP="00E26D37">
      <w:pPr>
        <w:rPr>
          <w:rFonts w:ascii="Cambria" w:hAnsi="Cambria" w:cs="Arial"/>
        </w:rPr>
      </w:pPr>
    </w:p>
    <w:p w14:paraId="37370571" w14:textId="66FDE904" w:rsidR="00B579E9" w:rsidRPr="000A0D53" w:rsidRDefault="00B579E9"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FORMA E CRITÉRIOS DE SELEÇÃO DO FORNECEDOR MEDIANTE O USO DO SISTEMA DE DISPENSA ELETRÔNICA (art. 6º, inciso XXIII, alínea ‘h’, da Lei n</w:t>
      </w:r>
      <w:r w:rsidR="00F87307"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 </w:t>
      </w:r>
    </w:p>
    <w:p w14:paraId="54D88CA0" w14:textId="77777777" w:rsidR="00B579E9" w:rsidRPr="000A0D53" w:rsidRDefault="00B579E9" w:rsidP="00B579E9">
      <w:pPr>
        <w:rPr>
          <w:rFonts w:ascii="Cambria" w:hAnsi="Cambria" w:cs="Arial"/>
        </w:rPr>
      </w:pPr>
    </w:p>
    <w:p w14:paraId="1297C865" w14:textId="35E12C26" w:rsidR="00B579E9" w:rsidRPr="000A0D53"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Cambria" w:hAnsi="Cambria" w:cs="Arial"/>
        </w:rPr>
      </w:pPr>
      <w:r w:rsidRPr="000A0D53">
        <w:rPr>
          <w:rFonts w:ascii="Cambria" w:hAnsi="Cambria" w:cs="Arial"/>
          <w:b/>
          <w:bCs/>
          <w:color w:val="000000"/>
        </w:rPr>
        <w:t>Nota Explicativa:</w:t>
      </w:r>
      <w:r w:rsidRPr="000A0D53">
        <w:rPr>
          <w:rFonts w:ascii="Cambria" w:hAnsi="Cambria" w:cs="Arial"/>
          <w:bCs/>
          <w:color w:val="000000"/>
        </w:rPr>
        <w:t xml:space="preserve"> Segundo o art. 75, § 3º, da Lei nº 14.133/2021, as contratações diretas de pequeno valor, por dispensa de licitação (art. 75, incisos I e II), devem ser “</w:t>
      </w:r>
      <w:r w:rsidRPr="000A0D53">
        <w:rPr>
          <w:rFonts w:ascii="Cambria" w:hAnsi="Cambria" w:cs="Arial"/>
          <w:b/>
          <w:bCs/>
        </w:rPr>
        <w:t xml:space="preserve">preferencialmente </w:t>
      </w:r>
      <w:r w:rsidRPr="000A0D53">
        <w:rPr>
          <w:rFonts w:ascii="Cambria" w:hAnsi="Cambria" w:cs="Arial"/>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45590777" w14:textId="7517CB1A" w:rsidR="00B579E9" w:rsidRPr="000A0D53"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Cambria" w:hAnsi="Cambria" w:cs="Arial"/>
          <w:bCs/>
          <w:color w:val="000000"/>
        </w:rPr>
      </w:pPr>
    </w:p>
    <w:p w14:paraId="230E351B" w14:textId="77777777" w:rsidR="0001553F" w:rsidRPr="000A0D53" w:rsidRDefault="0001553F" w:rsidP="0001553F">
      <w:pPr>
        <w:pStyle w:val="Nivel2"/>
        <w:spacing w:before="0" w:after="0"/>
        <w:rPr>
          <w:rFonts w:ascii="Cambria" w:hAnsi="Cambria"/>
          <w:i/>
          <w:iCs/>
          <w:color w:val="FF0000"/>
        </w:rPr>
      </w:pPr>
    </w:p>
    <w:p w14:paraId="58978F98" w14:textId="7944AD36" w:rsidR="00B579E9" w:rsidRDefault="00B579E9" w:rsidP="00AC494F">
      <w:pPr>
        <w:pStyle w:val="Nivel2"/>
        <w:numPr>
          <w:ilvl w:val="1"/>
          <w:numId w:val="14"/>
        </w:numPr>
        <w:spacing w:before="0" w:after="0"/>
        <w:ind w:left="0" w:firstLine="0"/>
        <w:rPr>
          <w:rFonts w:ascii="Cambria" w:hAnsi="Cambria"/>
          <w:i/>
          <w:iCs/>
          <w:color w:val="FF0000"/>
        </w:rPr>
      </w:pPr>
      <w:r w:rsidRPr="00E4047D">
        <w:rPr>
          <w:rFonts w:ascii="Cambria" w:hAnsi="Cambria"/>
          <w:color w:val="auto"/>
        </w:rPr>
        <w:t>O fornecedor será selecionado por meio da realização de procedimento de dispensa de licitação, na forma eletrônica, com fundamento na hipótese do art. 75</w:t>
      </w:r>
      <w:r w:rsidRPr="00E4047D">
        <w:rPr>
          <w:rFonts w:ascii="Cambria" w:hAnsi="Cambria"/>
          <w:color w:val="FF0000"/>
        </w:rPr>
        <w:t xml:space="preserve">, </w:t>
      </w:r>
      <w:r w:rsidRPr="00E4047D">
        <w:rPr>
          <w:rFonts w:ascii="Cambria" w:hAnsi="Cambria"/>
          <w:i/>
          <w:iCs/>
          <w:color w:val="FF0000"/>
        </w:rPr>
        <w:t xml:space="preserve">inciso ......... da Lei n.º 14.133/2021 (indicar </w:t>
      </w:r>
      <w:r w:rsidRPr="00E4047D">
        <w:rPr>
          <w:rFonts w:ascii="Cambria" w:hAnsi="Cambria"/>
          <w:i/>
          <w:iCs/>
          <w:color w:val="FF0000"/>
        </w:rPr>
        <w:lastRenderedPageBreak/>
        <w:t>um dos incisos do art. 75, da Lei n.º 14.133/2021, conforme o caso concreto)</w:t>
      </w:r>
      <w:r w:rsidR="007A4C04" w:rsidRPr="00E4047D">
        <w:rPr>
          <w:rFonts w:ascii="Cambria" w:hAnsi="Cambria"/>
          <w:i/>
          <w:iCs/>
          <w:color w:val="FF0000"/>
        </w:rPr>
        <w:t xml:space="preserve"> e </w:t>
      </w:r>
      <w:r w:rsidR="007A4C04" w:rsidRPr="00E4047D">
        <w:rPr>
          <w:rFonts w:ascii="Cambria" w:hAnsi="Cambria"/>
          <w:i/>
          <w:iCs/>
          <w:color w:val="auto"/>
        </w:rPr>
        <w:t xml:space="preserve">Art. 19 da Resolução </w:t>
      </w:r>
      <w:r w:rsidR="00F154FD" w:rsidRPr="00E4047D">
        <w:rPr>
          <w:rFonts w:ascii="Cambria" w:hAnsi="Cambria"/>
          <w:i/>
          <w:iCs/>
          <w:color w:val="auto"/>
        </w:rPr>
        <w:t>004</w:t>
      </w:r>
      <w:r w:rsidR="007A4C04" w:rsidRPr="00E4047D">
        <w:rPr>
          <w:rFonts w:ascii="Cambria" w:hAnsi="Cambria"/>
          <w:i/>
          <w:iCs/>
          <w:color w:val="auto"/>
        </w:rPr>
        <w:t>/2023 do CONSAMU</w:t>
      </w:r>
      <w:r w:rsidRPr="00E4047D">
        <w:rPr>
          <w:rFonts w:ascii="Cambria" w:hAnsi="Cambria"/>
          <w:i/>
          <w:iCs/>
          <w:color w:val="FF0000"/>
        </w:rPr>
        <w:t xml:space="preserve">, que culminará com a seleção da proposta de ...............(menor preço por grupo/item/global </w:t>
      </w:r>
      <w:r w:rsidRPr="00E4047D">
        <w:rPr>
          <w:rFonts w:ascii="Cambria" w:hAnsi="Cambria"/>
          <w:b/>
          <w:bCs/>
          <w:i/>
          <w:iCs/>
          <w:color w:val="FF0000"/>
          <w:u w:val="single"/>
        </w:rPr>
        <w:t>OU</w:t>
      </w:r>
      <w:r w:rsidRPr="00E4047D">
        <w:rPr>
          <w:rFonts w:ascii="Cambria" w:hAnsi="Cambria"/>
          <w:i/>
          <w:iCs/>
          <w:color w:val="FF0000"/>
        </w:rPr>
        <w:t xml:space="preserve"> maior desconto).  </w:t>
      </w:r>
    </w:p>
    <w:p w14:paraId="5AB5DB8A" w14:textId="066F75B4" w:rsidR="0036675C" w:rsidRDefault="0036675C" w:rsidP="0036675C">
      <w:pPr>
        <w:pStyle w:val="Nivel1"/>
        <w:numPr>
          <w:ilvl w:val="0"/>
          <w:numId w:val="0"/>
        </w:numPr>
        <w:spacing w:before="0" w:after="0"/>
        <w:ind w:left="360"/>
        <w:rPr>
          <w:rFonts w:ascii="Cambria" w:hAnsi="Cambria"/>
          <w:i/>
          <w:iCs/>
          <w:color w:val="FF0000"/>
        </w:rPr>
      </w:pPr>
    </w:p>
    <w:p w14:paraId="7FEC1955" w14:textId="77777777" w:rsidR="0036675C" w:rsidRDefault="0036675C" w:rsidP="0036675C">
      <w:pPr>
        <w:pStyle w:val="Nivel1"/>
        <w:numPr>
          <w:ilvl w:val="0"/>
          <w:numId w:val="0"/>
        </w:numPr>
        <w:spacing w:before="0" w:after="0"/>
        <w:ind w:left="360"/>
        <w:jc w:val="center"/>
        <w:rPr>
          <w:rFonts w:ascii="Cambria" w:hAnsi="Cambria"/>
          <w:i/>
          <w:iCs/>
          <w:color w:val="FF0000"/>
        </w:rPr>
      </w:pPr>
      <w:r>
        <w:rPr>
          <w:rFonts w:ascii="Cambria" w:hAnsi="Cambria"/>
          <w:i/>
          <w:iCs/>
          <w:color w:val="FF0000"/>
        </w:rPr>
        <w:t>OU</w:t>
      </w:r>
    </w:p>
    <w:p w14:paraId="1F94C798" w14:textId="7E24AFC2" w:rsidR="0036675C" w:rsidRPr="00AB670F" w:rsidRDefault="0036675C" w:rsidP="0036675C">
      <w:pPr>
        <w:pStyle w:val="Nivel2"/>
        <w:numPr>
          <w:ilvl w:val="1"/>
          <w:numId w:val="31"/>
        </w:numPr>
        <w:spacing w:before="0" w:after="0"/>
        <w:ind w:left="0" w:firstLine="0"/>
        <w:rPr>
          <w:rFonts w:ascii="Cambria" w:hAnsi="Cambria"/>
          <w:i/>
          <w:iCs/>
          <w:color w:val="FF0000"/>
        </w:rPr>
      </w:pPr>
      <w:r w:rsidRPr="00AB670F">
        <w:rPr>
          <w:rFonts w:ascii="Cambria" w:hAnsi="Cambria"/>
          <w:i/>
          <w:iCs/>
          <w:color w:val="FF0000"/>
        </w:rPr>
        <w:tab/>
        <w:t xml:space="preserve">O contratado será selecionado por meio da realização de procedimento de dispensa de licitação, com fundamento na hipótese do art. 75, inciso ........., da Lei nº 14.133/2021 (indicar um dos incisos do art. 75, da Lei nº 14.133/2021, conforme o caso concreto).  </w:t>
      </w:r>
    </w:p>
    <w:p w14:paraId="7D033A9A" w14:textId="6F50F617" w:rsidR="0036675C" w:rsidRDefault="0036675C" w:rsidP="0036675C"/>
    <w:p w14:paraId="67830C45" w14:textId="1E293021" w:rsidR="00991FA1" w:rsidRPr="00991FA1" w:rsidRDefault="00991FA1" w:rsidP="00991FA1">
      <w:pPr>
        <w:pStyle w:val="Nivel2"/>
        <w:numPr>
          <w:ilvl w:val="2"/>
          <w:numId w:val="14"/>
        </w:numPr>
        <w:spacing w:before="0" w:after="0"/>
        <w:ind w:left="1134" w:hanging="708"/>
        <w:rPr>
          <w:rFonts w:ascii="Cambria" w:hAnsi="Cambria"/>
          <w:i/>
          <w:iCs/>
          <w:color w:val="FF0000"/>
        </w:rPr>
      </w:pPr>
      <w:r w:rsidRPr="00991FA1">
        <w:rPr>
          <w:rFonts w:ascii="Cambria" w:hAnsi="Cambria"/>
          <w:i/>
          <w:iCs/>
          <w:color w:val="FF0000"/>
        </w:rPr>
        <w:t>O fornecedor será selecionado conforme requisitos abaixo:</w:t>
      </w:r>
    </w:p>
    <w:p w14:paraId="304B015F" w14:textId="6BD05A28" w:rsidR="00991FA1" w:rsidRPr="00991FA1" w:rsidRDefault="00991FA1" w:rsidP="00991FA1">
      <w:pPr>
        <w:pStyle w:val="Nivel2"/>
        <w:numPr>
          <w:ilvl w:val="0"/>
          <w:numId w:val="33"/>
        </w:numPr>
        <w:spacing w:before="0" w:after="0"/>
        <w:ind w:left="1418" w:hanging="284"/>
        <w:rPr>
          <w:rFonts w:ascii="Cambria" w:hAnsi="Cambria"/>
          <w:i/>
          <w:iCs/>
          <w:color w:val="FF0000"/>
        </w:rPr>
      </w:pPr>
      <w:r w:rsidRPr="00991FA1">
        <w:rPr>
          <w:rFonts w:ascii="Cambria" w:hAnsi="Cambria"/>
          <w:i/>
          <w:iCs/>
          <w:color w:val="FF0000"/>
        </w:rPr>
        <w:t>Menor valor apresentado entre as propostas de preços obtidas por meio da pesquisa de preços;</w:t>
      </w:r>
    </w:p>
    <w:p w14:paraId="331F9FF3" w14:textId="605EE84F" w:rsidR="00991FA1" w:rsidRPr="00991FA1" w:rsidRDefault="00991FA1" w:rsidP="00991FA1">
      <w:pPr>
        <w:pStyle w:val="Nivel2"/>
        <w:numPr>
          <w:ilvl w:val="0"/>
          <w:numId w:val="33"/>
        </w:numPr>
        <w:spacing w:before="0" w:after="0"/>
        <w:ind w:left="1134" w:firstLine="0"/>
        <w:rPr>
          <w:rFonts w:ascii="Cambria" w:hAnsi="Cambria"/>
          <w:i/>
          <w:iCs/>
          <w:color w:val="FF0000"/>
        </w:rPr>
      </w:pPr>
      <w:r w:rsidRPr="00991FA1">
        <w:rPr>
          <w:rFonts w:ascii="Cambria" w:hAnsi="Cambria"/>
          <w:i/>
          <w:iCs/>
          <w:color w:val="FF0000"/>
        </w:rPr>
        <w:t>Atendimento as condições de habilitação exigidas no item 7.2 deste termo de referência;</w:t>
      </w:r>
    </w:p>
    <w:p w14:paraId="0FFDB536" w14:textId="4880548E" w:rsidR="00991FA1" w:rsidRPr="0036675C" w:rsidRDefault="00991FA1" w:rsidP="0036675C"/>
    <w:p w14:paraId="7E4F4875" w14:textId="77777777" w:rsidR="00E35F65" w:rsidRPr="000A0D53" w:rsidRDefault="00E35F65" w:rsidP="00E35F65">
      <w:pPr>
        <w:pStyle w:val="Nivel1"/>
        <w:numPr>
          <w:ilvl w:val="0"/>
          <w:numId w:val="0"/>
        </w:numPr>
        <w:spacing w:before="0" w:after="0"/>
        <w:ind w:left="360"/>
        <w:rPr>
          <w:rFonts w:ascii="Cambria" w:hAnsi="Cambria"/>
          <w:bCs/>
          <w:i/>
          <w:iCs/>
          <w:color w:val="auto"/>
          <w:sz w:val="22"/>
          <w:szCs w:val="22"/>
        </w:rPr>
      </w:pPr>
      <w:bookmarkStart w:id="21" w:name="_Hlk124344359"/>
      <w:r w:rsidRPr="000A0D53">
        <w:rPr>
          <w:rFonts w:ascii="Cambria" w:hAnsi="Cambria"/>
          <w:bCs/>
          <w:i/>
          <w:iCs/>
          <w:color w:val="FF0000"/>
          <w:sz w:val="22"/>
          <w:szCs w:val="22"/>
        </w:rPr>
        <w:t>OU quando se tratar de INEXIGIBILIDADE,</w:t>
      </w:r>
    </w:p>
    <w:p w14:paraId="429BB26E" w14:textId="77777777" w:rsidR="00E35F65" w:rsidRPr="000A0D53" w:rsidRDefault="00E35F65" w:rsidP="00E35F65">
      <w:pPr>
        <w:pStyle w:val="Nivel1"/>
        <w:numPr>
          <w:ilvl w:val="0"/>
          <w:numId w:val="0"/>
        </w:numPr>
        <w:spacing w:before="0" w:after="0"/>
        <w:ind w:left="360"/>
        <w:rPr>
          <w:rFonts w:ascii="Cambria" w:hAnsi="Cambria"/>
          <w:i/>
          <w:iCs/>
          <w:color w:val="auto"/>
          <w:sz w:val="22"/>
          <w:szCs w:val="22"/>
        </w:rPr>
      </w:pPr>
    </w:p>
    <w:p w14:paraId="6A18FE99" w14:textId="04EB278F" w:rsidR="00E35F65" w:rsidRDefault="00E35F65" w:rsidP="00E35F65">
      <w:pPr>
        <w:pStyle w:val="Nivel1"/>
        <w:numPr>
          <w:ilvl w:val="0"/>
          <w:numId w:val="0"/>
        </w:numPr>
        <w:spacing w:before="0" w:after="0"/>
        <w:ind w:left="360"/>
        <w:rPr>
          <w:rFonts w:ascii="Cambria" w:hAnsi="Cambria"/>
          <w:b w:val="0"/>
          <w:bCs/>
          <w:i/>
          <w:iCs/>
          <w:color w:val="FF0000"/>
          <w:sz w:val="22"/>
          <w:szCs w:val="22"/>
        </w:rPr>
      </w:pPr>
      <w:r w:rsidRPr="000A0D53">
        <w:rPr>
          <w:rFonts w:ascii="Cambria" w:hAnsi="Cambria"/>
          <w:i/>
          <w:iCs/>
          <w:color w:val="FF0000"/>
          <w:sz w:val="22"/>
          <w:szCs w:val="22"/>
        </w:rPr>
        <w:t xml:space="preserve">7.1 </w:t>
      </w:r>
      <w:r w:rsidRPr="000A0D53">
        <w:rPr>
          <w:rFonts w:ascii="Cambria" w:hAnsi="Cambria"/>
          <w:b w:val="0"/>
          <w:bCs/>
          <w:i/>
          <w:iCs/>
          <w:color w:val="FF0000"/>
          <w:sz w:val="22"/>
          <w:szCs w:val="22"/>
        </w:rPr>
        <w:t>O fornecedor será selecionado por meio da realização de procedimento de inexigibilidade de licitação, com fundamento na hipótese do art. 74, ........., da Lei n.º 14.133/2021 (indicar o caput ou um dos incisos do art. 74, da Lei n.º 14.133/2021, conforme o caso concreto).</w:t>
      </w:r>
    </w:p>
    <w:p w14:paraId="4C594A8D" w14:textId="77777777" w:rsidR="00991FA1" w:rsidRPr="00991FA1" w:rsidRDefault="00991FA1" w:rsidP="00991FA1"/>
    <w:bookmarkEnd w:id="21"/>
    <w:p w14:paraId="3D83D28A" w14:textId="77777777" w:rsidR="00E35F65" w:rsidRPr="000A0D53" w:rsidRDefault="00E35F65" w:rsidP="00E35F65">
      <w:pPr>
        <w:pStyle w:val="Nivel1"/>
        <w:numPr>
          <w:ilvl w:val="0"/>
          <w:numId w:val="0"/>
        </w:numPr>
        <w:spacing w:before="0" w:after="0"/>
        <w:ind w:left="360"/>
        <w:rPr>
          <w:rFonts w:ascii="Cambria" w:hAnsi="Cambria"/>
          <w:i/>
          <w:iCs/>
          <w:color w:val="FF0000"/>
          <w:sz w:val="22"/>
          <w:szCs w:val="22"/>
        </w:rPr>
      </w:pPr>
    </w:p>
    <w:p w14:paraId="691F0B17" w14:textId="2F9E63C3" w:rsidR="00B579E9" w:rsidRPr="000A0D53" w:rsidRDefault="00E35F65" w:rsidP="00B579E9">
      <w:pPr>
        <w:pStyle w:val="Nivel2"/>
        <w:numPr>
          <w:ilvl w:val="1"/>
          <w:numId w:val="1"/>
        </w:numPr>
        <w:spacing w:before="0" w:after="0"/>
        <w:ind w:left="0" w:firstLine="0"/>
        <w:rPr>
          <w:rFonts w:ascii="Cambria" w:eastAsia="Times New Roman" w:hAnsi="Cambria"/>
          <w:color w:val="FF0000"/>
          <w:lang w:eastAsia="pt-BR"/>
        </w:rPr>
      </w:pPr>
      <w:r w:rsidRPr="000A0D53">
        <w:rPr>
          <w:rFonts w:ascii="Cambria" w:eastAsia="Times New Roman" w:hAnsi="Cambria"/>
          <w:color w:val="auto"/>
          <w:lang w:eastAsia="pt-BR"/>
        </w:rPr>
        <w:t>As exigências de habilitação jurídica, fiscal, social e trabalhista são as usuais para a generalidade dos objetos, conforme disciplinado abaixo</w:t>
      </w:r>
      <w:r w:rsidRPr="000A0D53">
        <w:rPr>
          <w:rFonts w:ascii="Cambria" w:eastAsia="Times New Roman" w:hAnsi="Cambria"/>
          <w:color w:val="FF0000"/>
          <w:lang w:eastAsia="pt-BR"/>
        </w:rPr>
        <w:t>:</w:t>
      </w:r>
    </w:p>
    <w:p w14:paraId="455B9806"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 xml:space="preserve">Habilitação jurídica: </w:t>
      </w:r>
    </w:p>
    <w:p w14:paraId="65E3FF23"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empresário individual, inscrição no Registro Público de Empresas Mercantis, a cargo da Junta Comercial da respectiva sede;</w:t>
      </w:r>
    </w:p>
    <w:p w14:paraId="76BFBD33"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Em se tratando de Microempreendedor Individual – MEI: Certificado da Condição de Microempreendedor Individual - CCMEI, cuja aceitação ficará condicionada à verificação da autenticidade no sítio www.portaldoempreendedor.gov.br;</w:t>
      </w:r>
    </w:p>
    <w:p w14:paraId="34CA456A"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D5BEF6"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lastRenderedPageBreak/>
        <w:t>inscrição no Registro Público de Empresas Mercantis onde opera, com averbação no Registro onde tem sede a matriz, no caso de ser o participante sucursal, filial ou agência;</w:t>
      </w:r>
    </w:p>
    <w:p w14:paraId="790BB9D5"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sociedade simples: inscrição do ato constitutivo no Registro Civil das Pessoas Jurídicas do local de sua sede, acompanhada de prova da indicação dos seus administradores;</w:t>
      </w:r>
    </w:p>
    <w:p w14:paraId="51E511BF"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decreto de autorização, em se tratando de sociedade empresária estrangeira em funcionamento no País;</w:t>
      </w:r>
    </w:p>
    <w:p w14:paraId="39811C62"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Os documentos acima deverão estar acompanhados de todas as alterações ou da consolidação respectiva.</w:t>
      </w:r>
    </w:p>
    <w:p w14:paraId="292AA841"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Regularidade fiscal, social e trabalhista:</w:t>
      </w:r>
    </w:p>
    <w:p w14:paraId="6485987B"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inscrição no Cadastro Nacional de Pessoas Jurídicas – Cartão CNPJ;</w:t>
      </w:r>
    </w:p>
    <w:p w14:paraId="7437A2D6"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 xml:space="preserve">Certidão Negativa de Débitos e/ou Positiva com efeitos de Negativa - Relativos a Créditos Tributários Federais e à Dívida Ativa da União – CND RECEITA FEDERAL; </w:t>
      </w:r>
    </w:p>
    <w:p w14:paraId="156EEB20"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Certificado de Regularidade do FGTS–CRF;</w:t>
      </w:r>
    </w:p>
    <w:p w14:paraId="5B3ED602"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 de regularidade para com a Fazenda Estadual do domicílio ou sede do licitante, ou outra equivalente, na forma da lei;</w:t>
      </w:r>
    </w:p>
    <w:p w14:paraId="14A4EB16" w14:textId="5E82F308" w:rsidR="00E35F65" w:rsidRPr="000A0D53" w:rsidRDefault="00C552D1"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 xml:space="preserve">Prova de regularidade com a Fazenda Municipal, podendo ser realizada mediante </w:t>
      </w:r>
      <w:r w:rsidR="00E35F65" w:rsidRPr="000A0D53">
        <w:rPr>
          <w:rFonts w:ascii="Cambria" w:eastAsia="Times New Roman" w:hAnsi="Cambria"/>
          <w:i/>
          <w:iCs/>
          <w:color w:val="auto"/>
          <w:lang w:eastAsia="pt-BR"/>
        </w:rPr>
        <w:t xml:space="preserve">apresentação de Certidão Negativa e/ou Positiva com efeitos de negativa de Tributos, relativos à sede ou domicílio do licitante. </w:t>
      </w:r>
    </w:p>
    <w:p w14:paraId="15DB7519"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1F280C36"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5E693C12" w14:textId="66D2B076" w:rsidR="00E35F65" w:rsidRPr="000A0D53" w:rsidRDefault="00C552D1"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w:t>
      </w:r>
      <w:r w:rsidR="00E35F65" w:rsidRPr="000A0D53">
        <w:rPr>
          <w:rFonts w:ascii="Cambria" w:eastAsia="Times New Roman" w:hAnsi="Cambria"/>
          <w:i/>
          <w:iCs/>
          <w:color w:val="auto"/>
          <w:lang w:eastAsia="pt-BR"/>
        </w:rPr>
        <w:t xml:space="preserve"> de inscrição no cadastro de contribuintes estadual e/ou municipal, relativo ao domicílio ou sede do fornecedor, pertinente ao seu ramo de atividade e compatível com o objeto contratual; </w:t>
      </w:r>
    </w:p>
    <w:p w14:paraId="0632712F"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 xml:space="preserve">Qualificação Econômico-Financeira: </w:t>
      </w:r>
    </w:p>
    <w:p w14:paraId="582CC81A" w14:textId="189B56B5" w:rsidR="00E35F65" w:rsidRPr="000A0D53" w:rsidRDefault="00C552D1" w:rsidP="00AC494F">
      <w:pPr>
        <w:pStyle w:val="Nivel2"/>
        <w:numPr>
          <w:ilvl w:val="2"/>
          <w:numId w:val="28"/>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Certidão</w:t>
      </w:r>
      <w:r w:rsidR="00E35F65" w:rsidRPr="000A0D53">
        <w:rPr>
          <w:rFonts w:ascii="Cambria" w:eastAsia="Times New Roman" w:hAnsi="Cambria"/>
          <w:i/>
          <w:iCs/>
          <w:color w:val="auto"/>
          <w:lang w:eastAsia="pt-BR"/>
        </w:rPr>
        <w:t xml:space="preserve"> negativa de falência expedida pelo distribuidor da sede do fornecedor;</w:t>
      </w:r>
    </w:p>
    <w:p w14:paraId="490577D8" w14:textId="3A7B98FE" w:rsidR="00E35F65" w:rsidRPr="00E4047D" w:rsidRDefault="00C552D1" w:rsidP="00AC494F">
      <w:pPr>
        <w:pStyle w:val="Nivel2"/>
        <w:numPr>
          <w:ilvl w:val="2"/>
          <w:numId w:val="28"/>
        </w:numPr>
        <w:spacing w:after="0"/>
        <w:rPr>
          <w:rFonts w:ascii="Cambria" w:eastAsia="Times New Roman" w:hAnsi="Cambria"/>
          <w:i/>
          <w:iCs/>
          <w:color w:val="FF0000"/>
          <w:lang w:eastAsia="pt-BR"/>
        </w:rPr>
      </w:pPr>
      <w:commentRangeStart w:id="22"/>
      <w:r w:rsidRPr="00E4047D">
        <w:rPr>
          <w:rFonts w:ascii="Cambria" w:eastAsia="Times New Roman" w:hAnsi="Cambria"/>
          <w:i/>
          <w:iCs/>
          <w:color w:val="FF0000"/>
          <w:lang w:eastAsia="pt-BR"/>
        </w:rPr>
        <w:t>Balanço</w:t>
      </w:r>
      <w:r w:rsidR="00E35F65" w:rsidRPr="00E4047D">
        <w:rPr>
          <w:rFonts w:ascii="Cambria" w:eastAsia="Times New Roman" w:hAnsi="Cambria"/>
          <w:i/>
          <w:iCs/>
          <w:color w:val="FF0000"/>
          <w:lang w:eastAsia="pt-BR"/>
        </w:rPr>
        <w:t xml:space="preserve"> patrimonial, demonstração de resultado de exercício e demais demonstrações contábeis dos 2 (dois) últimos exercícios sociais;</w:t>
      </w:r>
    </w:p>
    <w:p w14:paraId="71D3709C"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lastRenderedPageBreak/>
        <w:t>As empresas criadas no exercício financeiro da dispensa deverão atender a todas as exigências da habilitação e poderão substituir os demonstrativos contábeis pelo balanço de abertura.</w:t>
      </w:r>
    </w:p>
    <w:p w14:paraId="5793F407"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Os documentos referidos acima limitar-se-ão ao último exercício no caso de a pessoa jurídica ter sido constituída há menos de 2 (dois) anos.</w:t>
      </w:r>
    </w:p>
    <w:p w14:paraId="620584FC" w14:textId="51FF19AB" w:rsidR="00E35F65" w:rsidRPr="00E4047D" w:rsidRDefault="00C552D1"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Comprovação</w:t>
      </w:r>
      <w:r w:rsidR="00E35F65" w:rsidRPr="00E4047D">
        <w:rPr>
          <w:rFonts w:ascii="Cambria" w:eastAsia="Times New Roman" w:hAnsi="Cambria"/>
          <w:i/>
          <w:iCs/>
          <w:color w:val="FF0000"/>
          <w:lang w:eastAsia="pt-BR"/>
        </w:rPr>
        <w:t xml:space="preserve"> da boa situação financeira da empresa mediante obtenção de índices de Liquidez Geral (LG), Solvência Geral (SG) e Liquidez Corrente (LC), superiores a 1 (um), obtidos pela aplicação das seguintes fórmulas: </w:t>
      </w:r>
    </w:p>
    <w:p w14:paraId="08CBAC97"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LG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Ativo Circulante + Realizável a Longo Prazo</w:t>
      </w:r>
    </w:p>
    <w:p w14:paraId="08A8C5B2"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 xml:space="preserve">                  Passivo Circulante + Passivo Não Circulante</w:t>
      </w:r>
    </w:p>
    <w:p w14:paraId="4DB4F0EA" w14:textId="77777777" w:rsidR="00E35F65" w:rsidRPr="00E4047D" w:rsidRDefault="00E35F65" w:rsidP="00E35F65">
      <w:pPr>
        <w:pStyle w:val="Nivel2"/>
        <w:spacing w:after="0"/>
        <w:ind w:left="1072"/>
        <w:rPr>
          <w:rFonts w:ascii="Cambria" w:eastAsia="Times New Roman" w:hAnsi="Cambria"/>
          <w:i/>
          <w:iCs/>
          <w:color w:val="FF0000"/>
          <w:lang w:eastAsia="pt-BR"/>
        </w:rPr>
      </w:pPr>
    </w:p>
    <w:p w14:paraId="318B2424" w14:textId="77777777" w:rsidR="00E35F65" w:rsidRPr="00E4047D" w:rsidRDefault="00E35F65" w:rsidP="00E35F65">
      <w:pPr>
        <w:pStyle w:val="Nivel2"/>
        <w:spacing w:after="0"/>
        <w:ind w:left="1072"/>
        <w:rPr>
          <w:rFonts w:ascii="Cambria" w:eastAsia="Times New Roman" w:hAnsi="Cambria"/>
          <w:i/>
          <w:iCs/>
          <w:color w:val="FF0000"/>
          <w:u w:val="single"/>
          <w:lang w:eastAsia="pt-BR"/>
        </w:rPr>
      </w:pPr>
      <w:r w:rsidRPr="00E4047D">
        <w:rPr>
          <w:rFonts w:ascii="Cambria" w:eastAsia="Times New Roman" w:hAnsi="Cambria"/>
          <w:i/>
          <w:iCs/>
          <w:color w:val="FF0000"/>
          <w:lang w:eastAsia="pt-BR"/>
        </w:rPr>
        <w:t>SG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 xml:space="preserve">               Ativo Total                    </w:t>
      </w:r>
    </w:p>
    <w:p w14:paraId="41F63878"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ab/>
        <w:t xml:space="preserve">        Passivo Circulante + Passivo Não Circulante</w:t>
      </w:r>
    </w:p>
    <w:p w14:paraId="1DE120B3" w14:textId="77777777" w:rsidR="00E35F65" w:rsidRPr="00E4047D" w:rsidRDefault="00E35F65" w:rsidP="00E35F65">
      <w:pPr>
        <w:pStyle w:val="Nivel2"/>
        <w:spacing w:after="0"/>
        <w:ind w:left="1072"/>
        <w:rPr>
          <w:rFonts w:ascii="Cambria" w:eastAsia="Times New Roman" w:hAnsi="Cambria"/>
          <w:i/>
          <w:iCs/>
          <w:color w:val="FF0000"/>
          <w:lang w:eastAsia="pt-BR"/>
        </w:rPr>
      </w:pPr>
    </w:p>
    <w:p w14:paraId="60B022FB"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LC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Ativo Circulante</w:t>
      </w:r>
    </w:p>
    <w:p w14:paraId="603ADA9D"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ab/>
        <w:t xml:space="preserve">            Passivo Circulante</w:t>
      </w:r>
    </w:p>
    <w:p w14:paraId="4CE1944C"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05030A98"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O atendimento dos índices econômicos previstos neste item deverá ser atestado mediante declaração assinada por profissional habilitado da área contábil, apresentada pelo fornecedor.</w:t>
      </w:r>
      <w:commentRangeEnd w:id="22"/>
      <w:r w:rsidR="00E4047D">
        <w:rPr>
          <w:rStyle w:val="Refdecomentrio"/>
          <w:rFonts w:asciiTheme="minorHAnsi" w:hAnsiTheme="minorHAnsi" w:cstheme="minorBidi"/>
          <w:color w:val="auto"/>
        </w:rPr>
        <w:commentReference w:id="22"/>
      </w:r>
    </w:p>
    <w:p w14:paraId="3A9EF5F4" w14:textId="7F4E6DCD" w:rsidR="00E35F65" w:rsidRPr="000A0D53" w:rsidRDefault="00E35F65" w:rsidP="00E35F65">
      <w:pPr>
        <w:pStyle w:val="Nivel2"/>
        <w:spacing w:before="0" w:after="0"/>
        <w:rPr>
          <w:rFonts w:ascii="Cambria" w:eastAsia="Times New Roman" w:hAnsi="Cambria"/>
          <w:color w:val="auto"/>
          <w:lang w:eastAsia="pt-BR"/>
        </w:rPr>
      </w:pPr>
    </w:p>
    <w:p w14:paraId="7ED73B58" w14:textId="220C9223" w:rsidR="00E35F65" w:rsidRPr="000A0D53" w:rsidRDefault="00E35F65" w:rsidP="00E35F65">
      <w:pPr>
        <w:pStyle w:val="Nivel2"/>
        <w:spacing w:before="0" w:after="0"/>
        <w:rPr>
          <w:rFonts w:ascii="Cambria" w:eastAsia="Times New Roman" w:hAnsi="Cambria"/>
          <w:color w:val="auto"/>
          <w:lang w:eastAsia="pt-BR"/>
        </w:rPr>
      </w:pPr>
    </w:p>
    <w:p w14:paraId="66F94E1D" w14:textId="77777777" w:rsidR="00B579E9" w:rsidRPr="000A0D53" w:rsidRDefault="00B579E9" w:rsidP="00B579E9">
      <w:pPr>
        <w:pStyle w:val="Nivel2"/>
        <w:numPr>
          <w:ilvl w:val="1"/>
          <w:numId w:val="1"/>
        </w:numPr>
        <w:spacing w:before="0" w:after="0"/>
        <w:ind w:left="0" w:firstLine="0"/>
        <w:rPr>
          <w:rFonts w:ascii="Cambria" w:eastAsia="Times New Roman" w:hAnsi="Cambria"/>
          <w:i/>
          <w:iCs/>
          <w:color w:val="FF0000"/>
          <w:lang w:eastAsia="pt-BR"/>
        </w:rPr>
      </w:pPr>
      <w:r w:rsidRPr="000A0D53">
        <w:rPr>
          <w:rFonts w:ascii="Cambria" w:eastAsia="Times New Roman" w:hAnsi="Cambria"/>
          <w:i/>
          <w:iCs/>
          <w:color w:val="FF0000"/>
          <w:lang w:eastAsia="pt-BR"/>
        </w:rPr>
        <w:t>Os critérios de habilitação técnica a serem atendidos pelo fornecedor serão:</w:t>
      </w:r>
      <w:bookmarkStart w:id="23" w:name="_Hlk101768009"/>
    </w:p>
    <w:p w14:paraId="1AEF7BCC" w14:textId="087D6A50"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rPr>
      </w:pPr>
      <w:r w:rsidRPr="000A0D53">
        <w:rPr>
          <w:rFonts w:ascii="Cambria" w:hAnsi="Cambria" w:cs="Arial"/>
          <w:b/>
          <w:bCs/>
          <w:i w:val="0"/>
          <w:iCs w:val="0"/>
          <w:sz w:val="22"/>
          <w:szCs w:val="22"/>
        </w:rPr>
        <w:t>Nota Explicativa:</w:t>
      </w:r>
      <w:r w:rsidRPr="000A0D53">
        <w:rPr>
          <w:rFonts w:ascii="Cambria" w:hAnsi="Cambria" w:cs="Arial"/>
          <w:bCs/>
          <w:i w:val="0"/>
          <w:iCs w:val="0"/>
          <w:sz w:val="22"/>
          <w:szCs w:val="22"/>
        </w:rPr>
        <w:t xml:space="preserve"> </w:t>
      </w:r>
      <w:r w:rsidRPr="000A0D53">
        <w:rPr>
          <w:rFonts w:ascii="Cambria" w:hAnsi="Cambria" w:cs="Arial"/>
          <w:i w:val="0"/>
          <w:iCs w:val="0"/>
          <w:sz w:val="22"/>
          <w:szCs w:val="22"/>
        </w:rPr>
        <w:t xml:space="preserve">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0A0D53">
        <w:rPr>
          <w:rFonts w:ascii="Cambria" w:hAnsi="Cambria" w:cs="Arial"/>
          <w:bCs/>
          <w:i w:val="0"/>
          <w:iCs w:val="0"/>
          <w:sz w:val="22"/>
          <w:szCs w:val="22"/>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706D05E4" w14:textId="77777777"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rPr>
      </w:pPr>
    </w:p>
    <w:p w14:paraId="2187F24B" w14:textId="0A60D638"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highlight w:val="yellow"/>
        </w:rPr>
      </w:pPr>
      <w:r w:rsidRPr="000A0D53">
        <w:rPr>
          <w:rFonts w:ascii="Cambria" w:hAnsi="Cambria" w:cs="Arial"/>
          <w:bCs/>
          <w:i w:val="0"/>
          <w:iCs w:val="0"/>
          <w:sz w:val="22"/>
          <w:szCs w:val="22"/>
        </w:rPr>
        <w:t xml:space="preserve">Para tanto, recomenda-se </w:t>
      </w:r>
      <w:r w:rsidR="00DD0723" w:rsidRPr="000A0D53">
        <w:rPr>
          <w:rFonts w:ascii="Cambria" w:hAnsi="Cambria" w:cs="Arial"/>
          <w:bCs/>
          <w:i w:val="0"/>
          <w:iCs w:val="0"/>
          <w:sz w:val="22"/>
          <w:szCs w:val="22"/>
        </w:rPr>
        <w:t>ao setor requisitante que avalie a necessidade de solicitar documentação técnica</w:t>
      </w:r>
      <w:r w:rsidRPr="000A0D53">
        <w:rPr>
          <w:rFonts w:ascii="Cambria" w:hAnsi="Cambria" w:cs="Arial"/>
          <w:bCs/>
          <w:i w:val="0"/>
          <w:iCs w:val="0"/>
          <w:sz w:val="22"/>
          <w:szCs w:val="22"/>
        </w:rPr>
        <w:t>, observadas as peculiaridades das compras em cada caso concreto.</w:t>
      </w:r>
      <w:r w:rsidR="00DD0723" w:rsidRPr="000A0D53">
        <w:rPr>
          <w:rFonts w:ascii="Cambria" w:hAnsi="Cambria" w:cs="Arial"/>
          <w:bCs/>
          <w:i w:val="0"/>
          <w:iCs w:val="0"/>
          <w:sz w:val="22"/>
          <w:szCs w:val="22"/>
        </w:rPr>
        <w:t xml:space="preserve"> </w:t>
      </w:r>
      <w:r w:rsidR="00DD0723" w:rsidRPr="000A0D53">
        <w:rPr>
          <w:rFonts w:ascii="Cambria" w:hAnsi="Cambria" w:cs="Arial"/>
          <w:b/>
          <w:i w:val="0"/>
          <w:iCs w:val="0"/>
          <w:sz w:val="22"/>
          <w:szCs w:val="22"/>
        </w:rPr>
        <w:t>Caso não seja</w:t>
      </w:r>
      <w:r w:rsidR="000742F2" w:rsidRPr="000A0D53">
        <w:rPr>
          <w:rFonts w:ascii="Cambria" w:hAnsi="Cambria" w:cs="Arial"/>
          <w:b/>
          <w:i w:val="0"/>
          <w:iCs w:val="0"/>
          <w:sz w:val="22"/>
          <w:szCs w:val="22"/>
        </w:rPr>
        <w:t xml:space="preserve"> necessária a exigência de documentação técnica, favor excluir o item 7</w:t>
      </w:r>
      <w:r w:rsidR="00E4047D">
        <w:rPr>
          <w:rFonts w:ascii="Cambria" w:hAnsi="Cambria" w:cs="Arial"/>
          <w:b/>
          <w:i w:val="0"/>
          <w:iCs w:val="0"/>
          <w:sz w:val="22"/>
          <w:szCs w:val="22"/>
        </w:rPr>
        <w:t xml:space="preserve">.3 </w:t>
      </w:r>
      <w:r w:rsidR="000742F2" w:rsidRPr="000A0D53">
        <w:rPr>
          <w:rFonts w:ascii="Cambria" w:hAnsi="Cambria" w:cs="Arial"/>
          <w:b/>
          <w:i w:val="0"/>
          <w:iCs w:val="0"/>
          <w:sz w:val="22"/>
          <w:szCs w:val="22"/>
        </w:rPr>
        <w:t>e subitens.</w:t>
      </w:r>
      <w:r w:rsidR="000742F2" w:rsidRPr="000A0D53">
        <w:rPr>
          <w:rFonts w:ascii="Cambria" w:hAnsi="Cambria" w:cs="Arial"/>
          <w:bCs/>
          <w:i w:val="0"/>
          <w:iCs w:val="0"/>
          <w:sz w:val="22"/>
          <w:szCs w:val="22"/>
        </w:rPr>
        <w:t xml:space="preserve"> </w:t>
      </w:r>
    </w:p>
    <w:bookmarkEnd w:id="23"/>
    <w:p w14:paraId="7766E176" w14:textId="77777777" w:rsidR="00B579E9" w:rsidRPr="000A0D53" w:rsidRDefault="00B579E9" w:rsidP="00B579E9">
      <w:pPr>
        <w:pStyle w:val="Nivel2"/>
        <w:spacing w:before="0" w:after="0"/>
        <w:ind w:left="930"/>
        <w:rPr>
          <w:rFonts w:ascii="Cambria" w:hAnsi="Cambria"/>
          <w:bCs/>
        </w:rPr>
      </w:pPr>
    </w:p>
    <w:p w14:paraId="3C83543E" w14:textId="77777777" w:rsidR="00DD0723" w:rsidRPr="000A0D53" w:rsidRDefault="00DD0723" w:rsidP="00427C45">
      <w:pPr>
        <w:pStyle w:val="Nivel2"/>
        <w:numPr>
          <w:ilvl w:val="2"/>
          <w:numId w:val="1"/>
        </w:numPr>
        <w:spacing w:after="0"/>
        <w:ind w:left="709" w:firstLine="0"/>
        <w:rPr>
          <w:rFonts w:ascii="Cambria" w:hAnsi="Cambria"/>
          <w:i/>
          <w:iCs/>
          <w:color w:val="FF0000"/>
        </w:rPr>
      </w:pPr>
      <w:r w:rsidRPr="000A0D53">
        <w:rPr>
          <w:rFonts w:ascii="Cambria" w:hAnsi="Cambria"/>
          <w:i/>
          <w:iCs/>
          <w:color w:val="FF0000"/>
        </w:rPr>
        <w:t xml:space="preserve">Atestado de capacidade técnica, expedido por pessoas jurídicas de direito público ou privado, que comprovem ter o licitante fornecido satisfatoriamente os materiais ou serviços pertinentes e compatíveis com o objeto desta licitação; </w:t>
      </w:r>
    </w:p>
    <w:p w14:paraId="384BCA0B" w14:textId="4FCB323C" w:rsidR="005B2381" w:rsidRPr="000A0D53" w:rsidRDefault="00DD0723" w:rsidP="00427C45">
      <w:pPr>
        <w:pStyle w:val="Nivel2"/>
        <w:numPr>
          <w:ilvl w:val="3"/>
          <w:numId w:val="1"/>
        </w:numPr>
        <w:spacing w:before="0" w:after="0"/>
        <w:ind w:left="1418" w:firstLine="0"/>
        <w:rPr>
          <w:rFonts w:ascii="Cambria" w:hAnsi="Cambria"/>
          <w:color w:val="FF0000"/>
        </w:rPr>
      </w:pPr>
      <w:r w:rsidRPr="000A0D53">
        <w:rPr>
          <w:rFonts w:ascii="Cambria" w:hAnsi="Cambria"/>
          <w:i/>
          <w:iCs/>
          <w:color w:val="FF0000"/>
        </w:rPr>
        <w:t>Será</w:t>
      </w:r>
      <w:r w:rsidR="005B2381" w:rsidRPr="000A0D53">
        <w:rPr>
          <w:rFonts w:ascii="Cambria" w:hAnsi="Cambria"/>
          <w:i/>
          <w:iCs/>
          <w:color w:val="FF0000"/>
        </w:rPr>
        <w:t xml:space="preserve"> admitida, para fins de comprovação de quantitativo mínimo, a apresentação e o somatório de diferentes atestados executados de forma concomitante</w:t>
      </w:r>
      <w:r w:rsidR="005B2381" w:rsidRPr="000A0D53">
        <w:rPr>
          <w:rFonts w:ascii="Cambria" w:hAnsi="Cambria"/>
          <w:color w:val="FF0000"/>
        </w:rPr>
        <w:t>.</w:t>
      </w:r>
    </w:p>
    <w:p w14:paraId="64D04C5B" w14:textId="1011BD09" w:rsidR="005B2381" w:rsidRPr="000A0D53" w:rsidRDefault="00B579E9" w:rsidP="005B2381">
      <w:pPr>
        <w:pStyle w:val="Citao"/>
        <w:spacing w:before="240" w:after="240"/>
        <w:rPr>
          <w:rFonts w:ascii="Cambria" w:hAnsi="Cambria" w:cs="Arial"/>
          <w:i w:val="0"/>
          <w:iCs w:val="0"/>
          <w:sz w:val="22"/>
          <w:szCs w:val="22"/>
        </w:rPr>
      </w:pPr>
      <w:r w:rsidRPr="000A0D53">
        <w:rPr>
          <w:rFonts w:ascii="Cambria" w:hAnsi="Cambria" w:cs="Arial"/>
          <w:b/>
          <w:i w:val="0"/>
          <w:iCs w:val="0"/>
          <w:sz w:val="22"/>
          <w:szCs w:val="22"/>
        </w:rPr>
        <w:t xml:space="preserve">Nota Explicativa: </w:t>
      </w:r>
      <w:r w:rsidR="005B2381" w:rsidRPr="000A0D53">
        <w:rPr>
          <w:rFonts w:ascii="Cambria" w:hAnsi="Cambria" w:cs="Arial"/>
          <w:i w:val="0"/>
          <w:iCs w:val="0"/>
          <w:sz w:val="22"/>
          <w:szCs w:val="22"/>
        </w:rPr>
        <w:t xml:space="preserve">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w:t>
      </w:r>
      <w:r w:rsidR="00D30197" w:rsidRPr="000A0D53">
        <w:rPr>
          <w:rFonts w:ascii="Cambria" w:hAnsi="Cambria" w:cs="Arial"/>
          <w:i w:val="0"/>
          <w:iCs w:val="0"/>
          <w:sz w:val="22"/>
          <w:szCs w:val="22"/>
        </w:rPr>
        <w:t>Deste modo</w:t>
      </w:r>
      <w:r w:rsidR="005B2381" w:rsidRPr="000A0D53">
        <w:rPr>
          <w:rFonts w:ascii="Cambria" w:hAnsi="Cambria" w:cs="Arial"/>
          <w:i w:val="0"/>
          <w:iCs w:val="0"/>
          <w:sz w:val="22"/>
          <w:szCs w:val="22"/>
        </w:rPr>
        <w:t>, é possível que essa comprovação se dê pela somatória de atestados de contratos executados realizados concomitantemente, pois da mesma forma revelam a capacidade operacional da empresa.</w:t>
      </w:r>
    </w:p>
    <w:p w14:paraId="260E3825" w14:textId="77777777" w:rsidR="005B2381" w:rsidRPr="000A0D53" w:rsidRDefault="005B2381" w:rsidP="005B2381">
      <w:pPr>
        <w:pStyle w:val="Citao"/>
        <w:spacing w:before="240" w:after="240"/>
        <w:rPr>
          <w:rFonts w:ascii="Cambria" w:hAnsi="Cambria" w:cs="Arial"/>
          <w:i w:val="0"/>
          <w:iCs w:val="0"/>
          <w:sz w:val="22"/>
          <w:szCs w:val="22"/>
        </w:rPr>
      </w:pPr>
      <w:r w:rsidRPr="000A0D53">
        <w:rPr>
          <w:rFonts w:ascii="Cambria" w:hAnsi="Cambria" w:cs="Arial"/>
          <w:i w:val="0"/>
          <w:iCs w:val="0"/>
          <w:sz w:val="22"/>
          <w:szCs w:val="22"/>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3E200A9" w14:textId="33BB2834" w:rsidR="00B579E9" w:rsidRPr="000A0D53" w:rsidRDefault="005B2381" w:rsidP="005B2381">
      <w:pPr>
        <w:pStyle w:val="Citao"/>
        <w:spacing w:before="240" w:after="240"/>
        <w:rPr>
          <w:rFonts w:ascii="Cambria" w:hAnsi="Cambria" w:cs="Arial"/>
          <w:bCs/>
          <w:i w:val="0"/>
          <w:iCs w:val="0"/>
          <w:sz w:val="22"/>
          <w:szCs w:val="22"/>
        </w:rPr>
      </w:pPr>
      <w:r w:rsidRPr="000A0D53">
        <w:rPr>
          <w:rFonts w:ascii="Cambria" w:hAnsi="Cambria" w:cs="Arial"/>
          <w:i w:val="0"/>
          <w:iCs w:val="0"/>
          <w:sz w:val="22"/>
          <w:szCs w:val="22"/>
        </w:rPr>
        <w:t>Conforme §2º do art. 67</w:t>
      </w:r>
      <w:r w:rsidR="00D30197" w:rsidRPr="000A0D53">
        <w:rPr>
          <w:rFonts w:ascii="Cambria" w:hAnsi="Cambria" w:cs="Arial"/>
          <w:i w:val="0"/>
          <w:iCs w:val="0"/>
          <w:sz w:val="22"/>
          <w:szCs w:val="22"/>
        </w:rPr>
        <w:t xml:space="preserve"> da Lei nº 14.133, de 2021</w:t>
      </w:r>
      <w:r w:rsidRPr="000A0D53">
        <w:rPr>
          <w:rFonts w:ascii="Cambria" w:hAnsi="Cambria" w:cs="Arial"/>
          <w:i w:val="0"/>
          <w:iCs w:val="0"/>
          <w:sz w:val="22"/>
          <w:szCs w:val="22"/>
        </w:rPr>
        <w:t>,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50403493" w14:textId="77777777" w:rsidR="00B579E9" w:rsidRPr="000A0D53" w:rsidRDefault="00B579E9" w:rsidP="00427C45">
      <w:pPr>
        <w:pStyle w:val="Nivel2"/>
        <w:numPr>
          <w:ilvl w:val="2"/>
          <w:numId w:val="1"/>
        </w:numPr>
        <w:spacing w:before="0" w:after="0"/>
        <w:ind w:left="709" w:firstLine="0"/>
        <w:rPr>
          <w:rFonts w:ascii="Cambria" w:eastAsia="Arial" w:hAnsi="Cambria"/>
          <w:i/>
          <w:iCs/>
          <w:color w:val="FF0000"/>
          <w:shd w:val="clear" w:color="auto" w:fill="FFFF00"/>
        </w:rPr>
      </w:pPr>
      <w:r w:rsidRPr="000A0D53">
        <w:rPr>
          <w:rFonts w:ascii="Cambria" w:hAnsi="Cambria"/>
          <w:i/>
          <w:iCs/>
          <w:color w:val="FF0000"/>
        </w:rPr>
        <w:t>Os atestados de capacidade técnica poderão ser apresentados em nome da matriz ou da filial do fornecedor.</w:t>
      </w:r>
    </w:p>
    <w:p w14:paraId="4A2DDBCB" w14:textId="77777777" w:rsidR="00B579E9" w:rsidRPr="000A0D53" w:rsidRDefault="00B579E9" w:rsidP="00B579E9">
      <w:pPr>
        <w:pStyle w:val="Citao"/>
        <w:pBdr>
          <w:bottom w:val="single" w:sz="4" w:space="0" w:color="1F497D"/>
        </w:pBdr>
        <w:tabs>
          <w:tab w:val="left" w:pos="0"/>
        </w:tabs>
        <w:snapToGrid w:val="0"/>
        <w:spacing w:after="120" w:line="276" w:lineRule="auto"/>
        <w:contextualSpacing/>
        <w:rPr>
          <w:rFonts w:ascii="Cambria" w:hAnsi="Cambria" w:cs="Arial"/>
          <w:i w:val="0"/>
          <w:iCs w:val="0"/>
          <w:sz w:val="22"/>
          <w:szCs w:val="22"/>
        </w:rPr>
      </w:pPr>
      <w:r w:rsidRPr="000A0D53">
        <w:rPr>
          <w:rFonts w:ascii="Cambria" w:hAnsi="Cambria" w:cs="Arial"/>
          <w:b/>
          <w:bCs/>
          <w:i w:val="0"/>
          <w:iCs w:val="0"/>
          <w:sz w:val="22"/>
          <w:szCs w:val="22"/>
        </w:rPr>
        <w:t>Nota Explicativa:</w:t>
      </w:r>
      <w:r w:rsidRPr="000A0D53">
        <w:rPr>
          <w:rFonts w:ascii="Cambria" w:hAnsi="Cambria" w:cs="Arial"/>
          <w:bCs/>
          <w:i w:val="0"/>
          <w:iCs w:val="0"/>
          <w:sz w:val="22"/>
          <w:szCs w:val="22"/>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5C55E644" w14:textId="77777777" w:rsidR="00B579E9" w:rsidRPr="000A0D53" w:rsidRDefault="00B579E9" w:rsidP="00427C45">
      <w:pPr>
        <w:pStyle w:val="Nivel2"/>
        <w:numPr>
          <w:ilvl w:val="2"/>
          <w:numId w:val="1"/>
        </w:numPr>
        <w:spacing w:before="0" w:after="0"/>
        <w:ind w:left="709" w:firstLine="0"/>
        <w:rPr>
          <w:rFonts w:ascii="Cambria" w:hAnsi="Cambria"/>
          <w:bCs/>
          <w:color w:val="auto"/>
        </w:rPr>
      </w:pPr>
      <w:r w:rsidRPr="000A0D53">
        <w:rPr>
          <w:rFonts w:ascii="Cambria" w:hAnsi="Cambria"/>
          <w:bCs/>
          <w:color w:val="auto"/>
        </w:rPr>
        <w:t xml:space="preserve">O fornecedor </w:t>
      </w:r>
      <w:r w:rsidRPr="000A0D53">
        <w:rPr>
          <w:rFonts w:ascii="Cambria" w:hAnsi="Cambria"/>
          <w:color w:val="auto"/>
        </w:rPr>
        <w:t>disponibilizará</w:t>
      </w:r>
      <w:r w:rsidRPr="000A0D53">
        <w:rPr>
          <w:rFonts w:ascii="Cambria" w:hAnsi="Cambria"/>
          <w:bCs/>
          <w:color w:val="auto"/>
        </w:rPr>
        <w:t xml:space="preserve"> todas as informações necessárias à </w:t>
      </w:r>
      <w:r w:rsidRPr="000A0D53">
        <w:rPr>
          <w:rFonts w:ascii="Cambria" w:hAnsi="Cambria"/>
          <w:color w:val="auto"/>
        </w:rPr>
        <w:t>comprovação</w:t>
      </w:r>
      <w:r w:rsidRPr="000A0D53">
        <w:rPr>
          <w:rFonts w:ascii="Cambria" w:hAnsi="Cambria"/>
          <w:bCs/>
          <w:color w:val="auto"/>
        </w:rPr>
        <w:t xml:space="preserve"> da legitimidade dos atestados, apresentando, quando solicitado pela Administração, </w:t>
      </w:r>
      <w:r w:rsidRPr="000A0D53">
        <w:rPr>
          <w:rFonts w:ascii="Cambria" w:hAnsi="Cambria"/>
          <w:color w:val="auto"/>
        </w:rPr>
        <w:t>cópia</w:t>
      </w:r>
      <w:r w:rsidRPr="000A0D53">
        <w:rPr>
          <w:rFonts w:ascii="Cambria" w:hAnsi="Cambria"/>
          <w:bCs/>
          <w:color w:val="auto"/>
        </w:rPr>
        <w:t xml:space="preserve"> do contrato que deu suporte à contratação, endereço atual da contratante e local em que foi executado o objeto contratado, dentre outros documentos.</w:t>
      </w:r>
    </w:p>
    <w:p w14:paraId="07324543" w14:textId="75079355" w:rsidR="00B769FF" w:rsidRPr="000A0D53" w:rsidRDefault="00B579E9" w:rsidP="00427C45">
      <w:pPr>
        <w:pStyle w:val="Nivel2"/>
        <w:numPr>
          <w:ilvl w:val="2"/>
          <w:numId w:val="1"/>
        </w:numPr>
        <w:spacing w:before="0" w:after="0"/>
        <w:ind w:left="709" w:firstLine="0"/>
        <w:rPr>
          <w:rFonts w:ascii="Cambria" w:hAnsi="Cambria"/>
          <w:bCs/>
          <w:color w:val="auto"/>
        </w:rPr>
      </w:pPr>
      <w:r w:rsidRPr="000A0D53">
        <w:rPr>
          <w:rFonts w:ascii="Cambria" w:hAnsi="Cambria"/>
          <w:bCs/>
          <w:color w:val="auto"/>
        </w:rPr>
        <w:t xml:space="preserve">Prova de atendimento aos </w:t>
      </w:r>
      <w:r w:rsidRPr="000A0D53">
        <w:rPr>
          <w:rFonts w:ascii="Cambria" w:eastAsia="Times New Roman" w:hAnsi="Cambria"/>
          <w:color w:val="auto"/>
          <w:lang w:eastAsia="pt-BR"/>
        </w:rPr>
        <w:t>requisitos</w:t>
      </w:r>
      <w:r w:rsidR="00B769FF" w:rsidRPr="000A0D53">
        <w:rPr>
          <w:rFonts w:ascii="Cambria" w:eastAsia="Times New Roman" w:hAnsi="Cambria"/>
          <w:color w:val="auto"/>
          <w:lang w:eastAsia="pt-BR"/>
        </w:rPr>
        <w:t xml:space="preserve"> de habilitação</w:t>
      </w:r>
      <w:r w:rsidRPr="000A0D53">
        <w:rPr>
          <w:rFonts w:ascii="Cambria" w:hAnsi="Cambria"/>
          <w:bCs/>
          <w:color w:val="auto"/>
        </w:rPr>
        <w:t>, previstos na le</w:t>
      </w:r>
      <w:r w:rsidR="00B769FF" w:rsidRPr="000A0D53">
        <w:rPr>
          <w:rFonts w:ascii="Cambria" w:hAnsi="Cambria"/>
          <w:bCs/>
          <w:color w:val="auto"/>
        </w:rPr>
        <w:t>i:</w:t>
      </w:r>
    </w:p>
    <w:p w14:paraId="2467F82D" w14:textId="0C457E3B"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a) Certificado de Licença Sanitária, da sede da proponente, dentro da validade, no que couber;</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 material hospitalar, alimentos)</w:t>
      </w:r>
    </w:p>
    <w:p w14:paraId="43A88A6C" w14:textId="77777777"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a.1) Ficará a cargo do proponente, provar que o produto objeto da licitação não está sujeito ao regime da Vigilância Sanitária.</w:t>
      </w:r>
    </w:p>
    <w:p w14:paraId="33D3344A" w14:textId="69C347D2"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lastRenderedPageBreak/>
        <w:t>b) Certidão de Regularidade emitida pelo Conselho Regional de Farmácia;</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4889D9AB" w14:textId="685D119B"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c) Cópia da Autorização de Funcionamento da empresa proponente, emitida pela ANVISA, ou cópia do Diário Oficial da União LEGÍVEL do proponente (Lei n° 6360, de 23 de setembro de 1976, art. 50 e 51);</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6B704657" w14:textId="29B0AA5D"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d) Cópia da Autorização Especial de Funcionamento, no caso de medicamentos sujeitos ao controle especial (Portaria GM/MS n° 344/1998) da empresa proponente, emitida pela ANVISA, ou cópia do Diário Oficial da União LEGÍVEL do proponente (Lei n° 6360, de 23 de setembro de 1976, art. 50 e 51)</w:t>
      </w:r>
      <w:r w:rsidRPr="000A0D53">
        <w:rPr>
          <w:rFonts w:ascii="Cambria" w:hAnsi="Cambria" w:cs="Arial"/>
          <w:lang w:val="pt"/>
        </w:rPr>
        <w:footnoteReference w:id="3"/>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666FB1A4" w14:textId="0D5E5675" w:rsidR="00B579E9" w:rsidRPr="000A0D53" w:rsidRDefault="00B579E9" w:rsidP="00B769FF">
      <w:pPr>
        <w:pStyle w:val="Nivel2"/>
        <w:spacing w:before="0" w:after="0"/>
        <w:ind w:left="426"/>
        <w:rPr>
          <w:rFonts w:ascii="Cambria" w:hAnsi="Cambria"/>
          <w:bCs/>
          <w:color w:val="FF0000"/>
        </w:rPr>
      </w:pPr>
    </w:p>
    <w:p w14:paraId="60789FFE" w14:textId="10A81757" w:rsidR="005B2381" w:rsidRPr="000A0D53" w:rsidRDefault="00B579E9" w:rsidP="00B579E9">
      <w:pPr>
        <w:pStyle w:val="Citao"/>
        <w:spacing w:before="240" w:after="240"/>
        <w:rPr>
          <w:rFonts w:ascii="Cambria" w:hAnsi="Cambria" w:cs="Arial"/>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xml:space="preserve"> Eventuais requisitos de qualificação técnica previstos em lei específica e que incidam sobre a atividade </w:t>
      </w:r>
      <w:r w:rsidR="00AF41EB" w:rsidRPr="000A0D53">
        <w:rPr>
          <w:rFonts w:ascii="Cambria" w:hAnsi="Cambria" w:cs="Arial"/>
          <w:i w:val="0"/>
          <w:iCs w:val="0"/>
          <w:sz w:val="22"/>
          <w:szCs w:val="22"/>
        </w:rPr>
        <w:t>objeto da contratação deverá</w:t>
      </w:r>
      <w:r w:rsidRPr="000A0D53">
        <w:rPr>
          <w:rFonts w:ascii="Cambria" w:hAnsi="Cambria" w:cs="Arial"/>
          <w:i w:val="0"/>
          <w:iCs w:val="0"/>
          <w:sz w:val="22"/>
          <w:szCs w:val="22"/>
        </w:rPr>
        <w:t xml:space="preserve"> ser indicado no item acima, com fundamento no art. 67, inciso IV, da Lei nº 14.133/2021. Cita-se, exemplificativamente, a exigência, dentre os documentos de habilitação técnica, da chamada </w:t>
      </w:r>
      <w:r w:rsidRPr="000A0D53">
        <w:rPr>
          <w:rFonts w:ascii="Cambria" w:hAnsi="Cambria" w:cs="Arial"/>
          <w:i w:val="0"/>
          <w:iCs w:val="0"/>
          <w:sz w:val="22"/>
          <w:szCs w:val="22"/>
          <w:u w:val="single"/>
        </w:rPr>
        <w:t xml:space="preserve">Autorização Especial, emitida pela Agência Nacional de Vigilância Sanitária – Anvisa, nas </w:t>
      </w:r>
      <w:r w:rsidR="003564D9" w:rsidRPr="000A0D53">
        <w:rPr>
          <w:rFonts w:ascii="Cambria" w:hAnsi="Cambria" w:cs="Arial"/>
          <w:i w:val="0"/>
          <w:iCs w:val="0"/>
          <w:sz w:val="22"/>
          <w:szCs w:val="22"/>
          <w:u w:val="single"/>
        </w:rPr>
        <w:t>contratações</w:t>
      </w:r>
      <w:r w:rsidRPr="000A0D53">
        <w:rPr>
          <w:rFonts w:ascii="Cambria" w:hAnsi="Cambria" w:cs="Arial"/>
          <w:i w:val="0"/>
          <w:iCs w:val="0"/>
          <w:sz w:val="22"/>
          <w:szCs w:val="22"/>
          <w:u w:val="single"/>
        </w:rPr>
        <w:t xml:space="preserve"> para aquisição de medicamentos sujeitos a controle especial</w:t>
      </w:r>
      <w:r w:rsidRPr="000A0D53">
        <w:rPr>
          <w:rFonts w:ascii="Cambria" w:hAnsi="Cambria" w:cs="Arial"/>
          <w:i w:val="0"/>
          <w:iCs w:val="0"/>
          <w:sz w:val="22"/>
          <w:szCs w:val="22"/>
        </w:rPr>
        <w:t>, com base na Lei n.º 6.360, de 1976, e na Resolução da Diretoria Colegiada da RDC/Anvisa nº 16, de 2014.</w:t>
      </w:r>
    </w:p>
    <w:p w14:paraId="31A18C14" w14:textId="54F4B20B" w:rsidR="00B579E9" w:rsidRPr="000A0D53" w:rsidRDefault="00B579E9" w:rsidP="00427C45">
      <w:pPr>
        <w:pStyle w:val="Nivel2"/>
        <w:numPr>
          <w:ilvl w:val="1"/>
          <w:numId w:val="1"/>
        </w:numPr>
        <w:spacing w:before="0" w:after="0"/>
        <w:ind w:left="0" w:firstLine="0"/>
        <w:rPr>
          <w:rFonts w:ascii="Cambria" w:hAnsi="Cambria"/>
          <w:color w:val="auto"/>
        </w:rPr>
      </w:pPr>
      <w:bookmarkStart w:id="24" w:name="_Hlk121929820"/>
      <w:r w:rsidRPr="000A0D53">
        <w:rPr>
          <w:rFonts w:ascii="Cambria" w:hAnsi="Cambria"/>
          <w:color w:val="auto"/>
        </w:rPr>
        <w:t xml:space="preserve">Previamente à celebração do contrato, a Administração verificará o eventual descumprimento das condições para contratação, especialmente quanto à existência de sanção que a impeça, mediante a consulta </w:t>
      </w:r>
      <w:r w:rsidR="005B2381" w:rsidRPr="000A0D53">
        <w:rPr>
          <w:rFonts w:ascii="Cambria" w:hAnsi="Cambria"/>
          <w:color w:val="auto"/>
        </w:rPr>
        <w:t>a cadastros informativos oficiais, tais como</w:t>
      </w:r>
      <w:r w:rsidRPr="000A0D53">
        <w:rPr>
          <w:rFonts w:ascii="Cambria" w:hAnsi="Cambria"/>
          <w:color w:val="auto"/>
        </w:rPr>
        <w:t xml:space="preserve">:  </w:t>
      </w:r>
    </w:p>
    <w:p w14:paraId="7AA039F3" w14:textId="42548376" w:rsidR="00B579E9" w:rsidRPr="000A0D53" w:rsidRDefault="00B579E9" w:rsidP="00B579E9">
      <w:pPr>
        <w:pStyle w:val="PargrafodaLista"/>
        <w:spacing w:before="120" w:after="120" w:line="276" w:lineRule="auto"/>
        <w:ind w:left="1134"/>
        <w:jc w:val="both"/>
        <w:rPr>
          <w:rFonts w:ascii="Cambria" w:hAnsi="Cambria" w:cs="Arial"/>
          <w:lang w:eastAsia="ar-SA"/>
        </w:rPr>
      </w:pPr>
      <w:r w:rsidRPr="000A0D53">
        <w:rPr>
          <w:rFonts w:ascii="Cambria" w:hAnsi="Cambria" w:cs="Arial"/>
          <w:lang w:eastAsia="ar-SA"/>
        </w:rPr>
        <w:t xml:space="preserve">a) Cadastro Nacional de Empresas Inidôneas e Suspensas </w:t>
      </w:r>
      <w:r w:rsidR="00410C4D" w:rsidRPr="000A0D53">
        <w:rPr>
          <w:rFonts w:ascii="Cambria" w:hAnsi="Cambria" w:cs="Arial"/>
          <w:lang w:eastAsia="ar-SA"/>
        </w:rPr>
        <w:t>–</w:t>
      </w:r>
      <w:r w:rsidRPr="000A0D53">
        <w:rPr>
          <w:rFonts w:ascii="Cambria" w:hAnsi="Cambria" w:cs="Arial"/>
          <w:lang w:eastAsia="ar-SA"/>
        </w:rPr>
        <w:t xml:space="preserve"> </w:t>
      </w:r>
      <w:r w:rsidR="00410C4D" w:rsidRPr="000A0D53">
        <w:rPr>
          <w:rFonts w:ascii="Cambria" w:hAnsi="Cambria" w:cs="Arial"/>
          <w:lang w:eastAsia="ar-SA"/>
        </w:rPr>
        <w:t xml:space="preserve">TCU </w:t>
      </w:r>
    </w:p>
    <w:p w14:paraId="69A9E96B" w14:textId="01B646AE" w:rsidR="009963E8" w:rsidRPr="000A0D53" w:rsidRDefault="009963E8" w:rsidP="00B579E9">
      <w:pPr>
        <w:pStyle w:val="PargrafodaLista"/>
        <w:spacing w:before="120" w:after="120" w:line="276" w:lineRule="auto"/>
        <w:ind w:left="1134"/>
        <w:jc w:val="both"/>
        <w:rPr>
          <w:rFonts w:ascii="Cambria" w:hAnsi="Cambria" w:cs="Arial"/>
          <w:lang w:eastAsia="ar-SA"/>
        </w:rPr>
      </w:pPr>
      <w:r w:rsidRPr="000A0D53">
        <w:rPr>
          <w:rFonts w:ascii="Cambria" w:hAnsi="Cambria" w:cs="Arial"/>
          <w:lang w:eastAsia="ar-SA"/>
        </w:rPr>
        <w:t xml:space="preserve">c) </w:t>
      </w:r>
      <w:r w:rsidR="00410C4D" w:rsidRPr="000A0D53">
        <w:rPr>
          <w:rFonts w:ascii="Cambria" w:hAnsi="Cambria" w:cs="Arial"/>
          <w:lang w:eastAsia="ar-SA"/>
        </w:rPr>
        <w:t>Consultar restrições ao direito de contratar com a Administração Pública – TCE/PR</w:t>
      </w:r>
    </w:p>
    <w:p w14:paraId="35B76029" w14:textId="77777777" w:rsidR="0005662B" w:rsidRPr="000A0D53" w:rsidRDefault="0005662B" w:rsidP="0005662B">
      <w:pPr>
        <w:pStyle w:val="citao2"/>
        <w:spacing w:line="276" w:lineRule="auto"/>
        <w:rPr>
          <w:rFonts w:ascii="Cambria" w:hAnsi="Cambria" w:cs="Arial"/>
          <w:i w:val="0"/>
          <w:iCs w:val="0"/>
          <w:color w:val="auto"/>
          <w:sz w:val="22"/>
          <w:szCs w:val="22"/>
        </w:rPr>
      </w:pPr>
      <w:r w:rsidRPr="000A0D53">
        <w:rPr>
          <w:rFonts w:ascii="Cambria" w:hAnsi="Cambria" w:cs="Arial"/>
          <w:b/>
          <w:bCs/>
          <w:i w:val="0"/>
          <w:iCs w:val="0"/>
          <w:color w:val="auto"/>
          <w:sz w:val="22"/>
          <w:szCs w:val="22"/>
        </w:rPr>
        <w:t>Nota explicativa</w:t>
      </w:r>
      <w:r w:rsidRPr="000A0D53">
        <w:rPr>
          <w:rFonts w:ascii="Cambria" w:hAnsi="Cambria" w:cs="Arial"/>
          <w:b/>
          <w:i w:val="0"/>
          <w:iCs w:val="0"/>
          <w:color w:val="auto"/>
          <w:sz w:val="22"/>
          <w:szCs w:val="22"/>
        </w:rPr>
        <w:t>:</w:t>
      </w:r>
      <w:r w:rsidRPr="000A0D53">
        <w:rPr>
          <w:rFonts w:ascii="Cambria" w:hAnsi="Cambria" w:cs="Arial"/>
          <w:i w:val="0"/>
          <w:iCs w:val="0"/>
          <w:color w:val="auto"/>
          <w:sz w:val="22"/>
          <w:szCs w:val="22"/>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FF2EE93" w14:textId="77777777" w:rsidR="0005662B" w:rsidRPr="000A0D53" w:rsidRDefault="0005662B" w:rsidP="0005662B">
      <w:pPr>
        <w:pStyle w:val="Nivel2"/>
        <w:spacing w:before="0" w:after="0"/>
        <w:ind w:left="284"/>
        <w:rPr>
          <w:rFonts w:ascii="Cambria" w:hAnsi="Cambria"/>
          <w:color w:val="FF0000"/>
        </w:rPr>
      </w:pPr>
    </w:p>
    <w:p w14:paraId="3C2F9BE5" w14:textId="3EAEB8C3"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lastRenderedPageBreak/>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A tentativa de burla será verificada por meio dos vínculos societários, linhas de fornecimento similares, dentre outros.</w:t>
      </w:r>
    </w:p>
    <w:p w14:paraId="455E398E"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O fornecedor será convocado para manifestação previamente a uma eventual negativa de contratação.</w:t>
      </w:r>
    </w:p>
    <w:p w14:paraId="4AD2DF57" w14:textId="2A22F3C5" w:rsidR="00B579E9" w:rsidRPr="000A0D53" w:rsidRDefault="00B579E9" w:rsidP="00427C45">
      <w:pPr>
        <w:pStyle w:val="Nivel2"/>
        <w:numPr>
          <w:ilvl w:val="1"/>
          <w:numId w:val="1"/>
        </w:numPr>
        <w:spacing w:before="0" w:after="0"/>
        <w:ind w:left="0" w:firstLine="0"/>
        <w:rPr>
          <w:rFonts w:ascii="Cambria" w:hAnsi="Cambria"/>
          <w:color w:val="auto"/>
        </w:rPr>
      </w:pPr>
      <w:bookmarkStart w:id="25" w:name="_Hlk124261366"/>
      <w:r w:rsidRPr="000A0D53">
        <w:rPr>
          <w:rFonts w:ascii="Cambria" w:hAnsi="Cambria"/>
          <w:color w:val="auto"/>
        </w:rPr>
        <w:t xml:space="preserve">Caso atendidas as condições para contratação, a habilitação do fornecedor será verificada por meio </w:t>
      </w:r>
      <w:r w:rsidR="00292CFF" w:rsidRPr="000A0D53">
        <w:rPr>
          <w:rFonts w:ascii="Cambria" w:hAnsi="Cambria"/>
          <w:color w:val="auto"/>
        </w:rPr>
        <w:t>por meio de consulta on-line aos sítios eletrônicos oficiais, relativa à documentação mencionada no art. 68 da Lei nº 14.133/2021</w:t>
      </w:r>
      <w:r w:rsidRPr="000A0D53">
        <w:rPr>
          <w:rFonts w:ascii="Cambria" w:hAnsi="Cambria"/>
          <w:color w:val="auto"/>
        </w:rPr>
        <w:t>.</w:t>
      </w:r>
    </w:p>
    <w:p w14:paraId="16CEF5E2" w14:textId="1B26F8A9" w:rsidR="00B579E9" w:rsidRPr="000A0D53" w:rsidRDefault="00B579E9" w:rsidP="00427C45">
      <w:pPr>
        <w:pStyle w:val="Nivel2"/>
        <w:numPr>
          <w:ilvl w:val="1"/>
          <w:numId w:val="1"/>
        </w:numPr>
        <w:spacing w:before="0" w:after="0"/>
        <w:ind w:left="0" w:firstLine="0"/>
        <w:rPr>
          <w:rFonts w:ascii="Cambria" w:hAnsi="Cambria"/>
          <w:color w:val="auto"/>
        </w:rPr>
      </w:pPr>
      <w:bookmarkStart w:id="26" w:name="_Hlk124261384"/>
      <w:bookmarkEnd w:id="25"/>
      <w:r w:rsidRPr="000A0D53">
        <w:rPr>
          <w:rFonts w:ascii="Cambria" w:hAnsi="Cambria"/>
          <w:color w:val="auto"/>
        </w:rPr>
        <w:t xml:space="preserve">É dever do fornecedor manter atualizada a respectiva documentação </w:t>
      </w:r>
      <w:r w:rsidR="00292CFF" w:rsidRPr="000A0D53">
        <w:rPr>
          <w:rFonts w:ascii="Cambria" w:hAnsi="Cambria"/>
          <w:color w:val="auto"/>
        </w:rPr>
        <w:t>de habilitação exigida na contratação</w:t>
      </w:r>
      <w:r w:rsidRPr="000A0D53">
        <w:rPr>
          <w:rFonts w:ascii="Cambria" w:hAnsi="Cambria"/>
          <w:color w:val="auto"/>
        </w:rPr>
        <w:t>, ou encaminhar, quando solicitado pela Administração, a respectiva documentação atualizada</w:t>
      </w:r>
      <w:bookmarkEnd w:id="26"/>
      <w:r w:rsidRPr="000A0D53">
        <w:rPr>
          <w:rFonts w:ascii="Cambria" w:hAnsi="Cambria"/>
          <w:color w:val="auto"/>
        </w:rPr>
        <w:t>.</w:t>
      </w:r>
    </w:p>
    <w:p w14:paraId="1CBB9A72"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Não serão aceitos documentos de habilitação com indicação de CNPJ/CPF diferentes, salvo aqueles legalmente permitidos.</w:t>
      </w:r>
    </w:p>
    <w:p w14:paraId="6420DBD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Serão aceitos registros de CNPJ de fornecedor matriz e filial com diferenças de números de documentos pertinentes ao CND e ao CRF/FGTS, quando for comprovada a centralização do recolhimento dessas contribuições.</w:t>
      </w:r>
    </w:p>
    <w:bookmarkEnd w:id="24"/>
    <w:p w14:paraId="31135FB0" w14:textId="2E5DFA74" w:rsidR="00FE71E3" w:rsidRPr="000A0D53" w:rsidRDefault="00FE71E3"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 xml:space="preserve">ADEQUAÇÃO ORÇAMENTÁRIA </w:t>
      </w:r>
    </w:p>
    <w:p w14:paraId="355A0241" w14:textId="238C12DA" w:rsidR="00640B3C" w:rsidRPr="000A0D53" w:rsidRDefault="00F21DCB" w:rsidP="00AC494F">
      <w:pPr>
        <w:pStyle w:val="PargrafodaLista"/>
        <w:numPr>
          <w:ilvl w:val="1"/>
          <w:numId w:val="23"/>
        </w:numPr>
        <w:spacing w:after="0" w:line="276" w:lineRule="auto"/>
        <w:jc w:val="both"/>
        <w:rPr>
          <w:rFonts w:ascii="Cambria" w:hAnsi="Cambria" w:cs="Arial"/>
          <w:color w:val="FF0000"/>
        </w:rPr>
      </w:pPr>
      <w:bookmarkStart w:id="27" w:name="_Hlk121988020"/>
      <w:bookmarkStart w:id="28" w:name="_Hlk121987887"/>
      <w:r w:rsidRPr="000A0D53">
        <w:rPr>
          <w:rFonts w:ascii="Cambria" w:hAnsi="Cambria" w:cs="Arial"/>
        </w:rPr>
        <w:t>As despesas decorrentes desta aquisição correrão conforme as dotações especificadas</w:t>
      </w:r>
      <w:r w:rsidR="00640B3C" w:rsidRPr="000A0D53">
        <w:rPr>
          <w:rFonts w:ascii="Cambria" w:hAnsi="Cambria" w:cs="Arial"/>
        </w:rPr>
        <w:t xml:space="preserve"> abaixo: </w:t>
      </w:r>
    </w:p>
    <w:tbl>
      <w:tblPr>
        <w:tblStyle w:val="SimplesTabela3"/>
        <w:tblW w:w="9072" w:type="dxa"/>
        <w:tblInd w:w="0" w:type="dxa"/>
        <w:tblLook w:val="04A0" w:firstRow="1" w:lastRow="0" w:firstColumn="1" w:lastColumn="0" w:noHBand="0" w:noVBand="1"/>
      </w:tblPr>
      <w:tblGrid>
        <w:gridCol w:w="433"/>
        <w:gridCol w:w="2683"/>
        <w:gridCol w:w="1414"/>
        <w:gridCol w:w="4542"/>
      </w:tblGrid>
      <w:tr w:rsidR="00FB216C" w:rsidRPr="000C1266" w14:paraId="4C9F19EF" w14:textId="77777777" w:rsidTr="004A41E7">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tcBorders>
              <w:top w:val="nil"/>
              <w:left w:val="nil"/>
            </w:tcBorders>
            <w:shd w:val="clear" w:color="auto" w:fill="D9D9D9" w:themeFill="background1" w:themeFillShade="D9"/>
            <w:hideMark/>
          </w:tcPr>
          <w:bookmarkEnd w:id="27"/>
          <w:bookmarkEnd w:id="28"/>
          <w:p w14:paraId="5CF6EAE2" w14:textId="77777777" w:rsidR="00FB216C" w:rsidRPr="000C1266" w:rsidRDefault="00FB216C" w:rsidP="00B26D7D">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PROJETO ATIVIDADE</w:t>
            </w:r>
          </w:p>
        </w:tc>
        <w:tc>
          <w:tcPr>
            <w:tcW w:w="5954" w:type="dxa"/>
            <w:gridSpan w:val="2"/>
            <w:tcBorders>
              <w:top w:val="nil"/>
              <w:left w:val="nil"/>
              <w:right w:val="nil"/>
            </w:tcBorders>
            <w:shd w:val="clear" w:color="auto" w:fill="D9D9D9" w:themeFill="background1" w:themeFillShade="D9"/>
            <w:hideMark/>
          </w:tcPr>
          <w:p w14:paraId="079DD272" w14:textId="77777777" w:rsidR="00FB216C" w:rsidRPr="000C1266" w:rsidRDefault="00FB216C" w:rsidP="00B26D7D">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DESCRIÇÃO</w:t>
            </w:r>
          </w:p>
        </w:tc>
      </w:tr>
      <w:tr w:rsidR="00FB216C" w:rsidRPr="000C1266" w14:paraId="4C5B8BAC"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0EB2BA59" w14:textId="77777777" w:rsidR="00FB216C" w:rsidRPr="000C1266" w:rsidRDefault="00FB216C" w:rsidP="00B26D7D">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79A3979C" w14:textId="77777777" w:rsidR="00FB216C" w:rsidRPr="000C1266" w:rsidRDefault="00FB216C" w:rsidP="00B26D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01.001.10.302.0001.2.002</w:t>
            </w:r>
          </w:p>
        </w:tc>
        <w:tc>
          <w:tcPr>
            <w:tcW w:w="5954" w:type="dxa"/>
            <w:gridSpan w:val="2"/>
            <w:hideMark/>
          </w:tcPr>
          <w:p w14:paraId="13FC2D1E" w14:textId="77777777" w:rsidR="00FB216C" w:rsidRPr="000C1266" w:rsidRDefault="00FB216C" w:rsidP="00B26D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 xml:space="preserve">Manutenção dos Serviços de Urgência e Emergência </w:t>
            </w:r>
          </w:p>
        </w:tc>
      </w:tr>
      <w:tr w:rsidR="00FB216C" w:rsidRPr="000C1266" w14:paraId="02AAF580"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F0A3307" w14:textId="77777777" w:rsidR="00FB216C" w:rsidRPr="000C1266" w:rsidRDefault="00FB216C" w:rsidP="00B26D7D">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755482CF" w14:textId="77777777" w:rsidR="00FB216C" w:rsidRPr="000C1266" w:rsidRDefault="00FB216C" w:rsidP="00B26D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01.001.10.302.0002.2.004</w:t>
            </w:r>
          </w:p>
        </w:tc>
        <w:tc>
          <w:tcPr>
            <w:tcW w:w="5954" w:type="dxa"/>
            <w:gridSpan w:val="2"/>
            <w:hideMark/>
          </w:tcPr>
          <w:p w14:paraId="462B355C" w14:textId="77777777" w:rsidR="00FB216C" w:rsidRPr="000C1266" w:rsidRDefault="00FB216C" w:rsidP="00B26D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(upas)</w:t>
            </w:r>
          </w:p>
        </w:tc>
      </w:tr>
      <w:tr w:rsidR="00FB216C" w:rsidRPr="000C1266" w14:paraId="7983958F"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7398D244" w14:textId="77777777" w:rsidR="00FB216C" w:rsidRPr="000C1266" w:rsidRDefault="00FB216C" w:rsidP="00B26D7D">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xml:space="preserve">( ) </w:t>
            </w:r>
          </w:p>
        </w:tc>
        <w:tc>
          <w:tcPr>
            <w:tcW w:w="0" w:type="auto"/>
            <w:hideMark/>
          </w:tcPr>
          <w:p w14:paraId="48C75F55" w14:textId="77777777" w:rsidR="00FB216C" w:rsidRPr="000C1266" w:rsidRDefault="00FB216C" w:rsidP="00B26D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01.002.10.302.0002.2.005</w:t>
            </w:r>
          </w:p>
        </w:tc>
        <w:tc>
          <w:tcPr>
            <w:tcW w:w="5954" w:type="dxa"/>
            <w:gridSpan w:val="2"/>
            <w:hideMark/>
          </w:tcPr>
          <w:p w14:paraId="23A12E8D" w14:textId="1D7F1515" w:rsidR="00FB216C" w:rsidRPr="000C1266" w:rsidRDefault="00FB216C" w:rsidP="00B26D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w:t>
            </w:r>
            <w:r w:rsidR="004A41E7">
              <w:rPr>
                <w:rFonts w:ascii="Cambria" w:hAnsi="Cambria" w:cs="Calibri"/>
              </w:rPr>
              <w:t xml:space="preserve"> Retaguarda</w:t>
            </w:r>
          </w:p>
        </w:tc>
      </w:tr>
      <w:tr w:rsidR="00FB216C" w:rsidRPr="000C1266" w14:paraId="68C6F63A"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80D93F2" w14:textId="77777777" w:rsidR="00FB216C" w:rsidRPr="000C1266" w:rsidRDefault="00FB216C" w:rsidP="00B26D7D">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4BF194A3" w14:textId="77777777" w:rsidR="00FB216C" w:rsidRPr="000C1266" w:rsidRDefault="00FB216C" w:rsidP="00B26D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01.003.10.302.0002.2.006</w:t>
            </w:r>
          </w:p>
        </w:tc>
        <w:tc>
          <w:tcPr>
            <w:tcW w:w="5954" w:type="dxa"/>
            <w:gridSpan w:val="2"/>
            <w:hideMark/>
          </w:tcPr>
          <w:p w14:paraId="0DE0165F" w14:textId="77777777" w:rsidR="00FB216C" w:rsidRPr="000C1266" w:rsidRDefault="00FB216C" w:rsidP="00B26D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 Palotina</w:t>
            </w:r>
          </w:p>
        </w:tc>
      </w:tr>
      <w:tr w:rsidR="004A41E7" w:rsidRPr="000C1266" w14:paraId="03B9EFD8"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33E1065B" w14:textId="77777777" w:rsidR="004A41E7" w:rsidRPr="000C1266" w:rsidRDefault="004A41E7" w:rsidP="004A41E7">
            <w:pPr>
              <w:overflowPunct w:val="0"/>
              <w:autoSpaceDE w:val="0"/>
              <w:autoSpaceDN w:val="0"/>
              <w:adjustRightInd w:val="0"/>
              <w:spacing w:line="360" w:lineRule="auto"/>
              <w:jc w:val="center"/>
              <w:textAlignment w:val="baseline"/>
              <w:rPr>
                <w:rFonts w:ascii="Cambria" w:hAnsi="Cambria" w:cs="Calibri"/>
              </w:rPr>
            </w:pPr>
            <w:r w:rsidRPr="000C1266">
              <w:rPr>
                <w:rFonts w:ascii="Cambria" w:hAnsi="Cambria" w:cs="Calibri"/>
                <w:b w:val="0"/>
                <w:bCs w:val="0"/>
              </w:rPr>
              <w:t>( )</w:t>
            </w:r>
          </w:p>
        </w:tc>
        <w:tc>
          <w:tcPr>
            <w:tcW w:w="0" w:type="auto"/>
            <w:vAlign w:val="center"/>
            <w:hideMark/>
          </w:tcPr>
          <w:p w14:paraId="5ABDB17D" w14:textId="497F3B40" w:rsidR="004A41E7" w:rsidRPr="000C1266" w:rsidRDefault="004A41E7" w:rsidP="004A41E7">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B2C6C">
              <w:rPr>
                <w:rFonts w:ascii="Cambria" w:hAnsi="Cambria" w:cs="Calibri"/>
              </w:rPr>
              <w:t>01.00</w:t>
            </w:r>
            <w:r>
              <w:rPr>
                <w:rFonts w:ascii="Cambria" w:hAnsi="Cambria" w:cs="Calibri"/>
              </w:rPr>
              <w:t>4</w:t>
            </w:r>
            <w:r w:rsidRPr="00DB2C6C">
              <w:rPr>
                <w:rFonts w:ascii="Cambria" w:hAnsi="Cambria" w:cs="Calibri"/>
              </w:rPr>
              <w:t>.10.302.0002.2.00</w:t>
            </w:r>
            <w:r>
              <w:rPr>
                <w:rFonts w:ascii="Cambria" w:hAnsi="Cambria" w:cs="Calibri"/>
              </w:rPr>
              <w:t>7</w:t>
            </w:r>
          </w:p>
        </w:tc>
        <w:tc>
          <w:tcPr>
            <w:tcW w:w="5954" w:type="dxa"/>
            <w:gridSpan w:val="2"/>
            <w:vAlign w:val="center"/>
            <w:hideMark/>
          </w:tcPr>
          <w:p w14:paraId="3A4EFFD9" w14:textId="6F43A618" w:rsidR="004A41E7" w:rsidRPr="000C1266" w:rsidRDefault="004A41E7" w:rsidP="004A41E7">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EA269C">
              <w:rPr>
                <w:rFonts w:ascii="Cambria" w:hAnsi="Cambria" w:cs="Calibri"/>
              </w:rPr>
              <w:t>Manutenção Contratos de Programa – Hospital Cafelândia</w:t>
            </w:r>
          </w:p>
        </w:tc>
      </w:tr>
      <w:tr w:rsidR="00FB216C" w:rsidRPr="000C1266" w14:paraId="03D3A64D"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0F32D3F0" w14:textId="77777777" w:rsidR="00FB216C" w:rsidRPr="000C1266" w:rsidRDefault="00FB216C" w:rsidP="00B26D7D">
            <w:pPr>
              <w:overflowPunct w:val="0"/>
              <w:autoSpaceDE w:val="0"/>
              <w:autoSpaceDN w:val="0"/>
              <w:adjustRightInd w:val="0"/>
              <w:spacing w:line="360" w:lineRule="auto"/>
              <w:textAlignment w:val="baseline"/>
              <w:rPr>
                <w:rFonts w:ascii="Cambria" w:hAnsi="Cambria" w:cs="Calibri"/>
                <w:bCs w:val="0"/>
              </w:rPr>
            </w:pPr>
            <w:r w:rsidRPr="000C1266">
              <w:rPr>
                <w:rFonts w:ascii="Cambria" w:hAnsi="Cambria" w:cs="Calibri"/>
                <w:bCs w:val="0"/>
              </w:rPr>
              <w:t>DESPESA</w:t>
            </w:r>
          </w:p>
        </w:tc>
        <w:tc>
          <w:tcPr>
            <w:tcW w:w="0" w:type="auto"/>
            <w:shd w:val="clear" w:color="auto" w:fill="D9D9D9" w:themeFill="background1" w:themeFillShade="D9"/>
            <w:hideMark/>
          </w:tcPr>
          <w:p w14:paraId="2BF966F2" w14:textId="77777777" w:rsidR="00FB216C" w:rsidRPr="000C1266" w:rsidRDefault="00FB216C" w:rsidP="00B26D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DESCRIÇÃO</w:t>
            </w:r>
          </w:p>
        </w:tc>
        <w:tc>
          <w:tcPr>
            <w:tcW w:w="4510" w:type="dxa"/>
            <w:shd w:val="clear" w:color="auto" w:fill="D9D9D9" w:themeFill="background1" w:themeFillShade="D9"/>
            <w:hideMark/>
          </w:tcPr>
          <w:p w14:paraId="19EF13B4" w14:textId="77777777" w:rsidR="00FB216C" w:rsidRPr="000C1266" w:rsidRDefault="00FB216C" w:rsidP="00B26D7D">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VALOR DA DESPESA R$</w:t>
            </w:r>
          </w:p>
        </w:tc>
      </w:tr>
      <w:tr w:rsidR="00FB216C" w:rsidRPr="000C1266" w14:paraId="79DD4DB6"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99F9D81" w14:textId="77777777" w:rsidR="00FB216C" w:rsidRPr="000C1266" w:rsidRDefault="00FB216C" w:rsidP="00B26D7D">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t>xxxxxxxxxxxx</w:t>
            </w:r>
          </w:p>
        </w:tc>
        <w:tc>
          <w:tcPr>
            <w:tcW w:w="0" w:type="auto"/>
            <w:hideMark/>
          </w:tcPr>
          <w:p w14:paraId="2B6A4D49" w14:textId="77777777" w:rsidR="00FB216C" w:rsidRPr="000C1266" w:rsidRDefault="00FB216C" w:rsidP="00B26D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2823A0D2" w14:textId="77777777" w:rsidR="00FB216C" w:rsidRPr="000C1266" w:rsidRDefault="00FB216C" w:rsidP="00B26D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p>
        </w:tc>
      </w:tr>
      <w:tr w:rsidR="00FB216C" w:rsidRPr="000C1266" w14:paraId="0E50E576"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39FB2C83" w14:textId="77777777" w:rsidR="00FB216C" w:rsidRPr="000C1266" w:rsidRDefault="00FB216C" w:rsidP="00B26D7D">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lastRenderedPageBreak/>
              <w:t>xxxxxxxxxxxx</w:t>
            </w:r>
          </w:p>
        </w:tc>
        <w:tc>
          <w:tcPr>
            <w:tcW w:w="0" w:type="auto"/>
            <w:hideMark/>
          </w:tcPr>
          <w:p w14:paraId="73E77EEB" w14:textId="77777777" w:rsidR="00FB216C" w:rsidRPr="000C1266" w:rsidRDefault="00FB216C" w:rsidP="00B26D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12FCFBB4" w14:textId="77777777" w:rsidR="00FB216C" w:rsidRPr="000C1266" w:rsidRDefault="00FB216C" w:rsidP="00B26D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p>
        </w:tc>
      </w:tr>
      <w:tr w:rsidR="00FB216C" w:rsidRPr="000C1266" w14:paraId="0FA910E5"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507F94C4" w14:textId="77777777" w:rsidR="00FB216C" w:rsidRPr="000C1266" w:rsidRDefault="00FB216C" w:rsidP="00B26D7D">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FONTE DE RECURSO</w:t>
            </w:r>
          </w:p>
        </w:tc>
        <w:tc>
          <w:tcPr>
            <w:tcW w:w="5954" w:type="dxa"/>
            <w:gridSpan w:val="2"/>
            <w:shd w:val="clear" w:color="auto" w:fill="D9D9D9" w:themeFill="background1" w:themeFillShade="D9"/>
            <w:hideMark/>
          </w:tcPr>
          <w:p w14:paraId="497B062F" w14:textId="77777777" w:rsidR="00FB216C" w:rsidRPr="000C1266" w:rsidRDefault="00FB216C" w:rsidP="00B26D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rPr>
            </w:pPr>
            <w:r w:rsidRPr="000C1266">
              <w:rPr>
                <w:rFonts w:ascii="Cambria" w:hAnsi="Cambria" w:cs="Calibri"/>
                <w:b/>
                <w:bCs/>
              </w:rPr>
              <w:t xml:space="preserve">ORIGEM/RECURSO </w:t>
            </w:r>
          </w:p>
        </w:tc>
      </w:tr>
      <w:tr w:rsidR="00FB216C" w:rsidRPr="000C1266" w14:paraId="7112F4B1"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3F9D02B" w14:textId="77777777" w:rsidR="00FB216C" w:rsidRPr="000C1266" w:rsidRDefault="00FB216C" w:rsidP="00B26D7D">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001</w:t>
            </w:r>
          </w:p>
        </w:tc>
        <w:tc>
          <w:tcPr>
            <w:tcW w:w="5954" w:type="dxa"/>
            <w:gridSpan w:val="2"/>
            <w:hideMark/>
          </w:tcPr>
          <w:p w14:paraId="01B3FD8E" w14:textId="77777777" w:rsidR="00FB216C" w:rsidRPr="000C1266" w:rsidRDefault="00FB216C" w:rsidP="00B26D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 xml:space="preserve">Contrato de Rateio – Entes Consorciados </w:t>
            </w:r>
          </w:p>
        </w:tc>
      </w:tr>
      <w:tr w:rsidR="00FB216C" w:rsidRPr="000C1266" w14:paraId="668B152B"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7F422EC6" w14:textId="77777777" w:rsidR="00FB216C" w:rsidRPr="000C1266" w:rsidRDefault="00FB216C" w:rsidP="00B26D7D">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003</w:t>
            </w:r>
          </w:p>
        </w:tc>
        <w:tc>
          <w:tcPr>
            <w:tcW w:w="5954" w:type="dxa"/>
            <w:gridSpan w:val="2"/>
            <w:hideMark/>
          </w:tcPr>
          <w:p w14:paraId="2909583E" w14:textId="77777777" w:rsidR="00FB216C" w:rsidRPr="000C1266" w:rsidRDefault="00FB216C" w:rsidP="00B26D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w:t>
            </w:r>
          </w:p>
        </w:tc>
      </w:tr>
    </w:tbl>
    <w:p w14:paraId="506C8198" w14:textId="10537C0F" w:rsidR="00047ECF" w:rsidRPr="000A0D53" w:rsidRDefault="00047ECF" w:rsidP="00DE63A2">
      <w:pPr>
        <w:spacing w:after="0" w:line="276" w:lineRule="auto"/>
        <w:jc w:val="both"/>
        <w:rPr>
          <w:rFonts w:ascii="Cambria" w:hAnsi="Cambria" w:cs="Arial"/>
        </w:rPr>
      </w:pPr>
    </w:p>
    <w:p w14:paraId="33712287" w14:textId="05E2159F" w:rsidR="00047ECF" w:rsidRPr="000A0D53" w:rsidRDefault="00047ECF" w:rsidP="000A0D53">
      <w:pPr>
        <w:pStyle w:val="Nivel1"/>
        <w:pBdr>
          <w:top w:val="single" w:sz="4" w:space="1" w:color="1F3864" w:themeColor="accent1" w:themeShade="80"/>
        </w:pBdr>
        <w:spacing w:before="0" w:after="0"/>
        <w:ind w:left="0" w:firstLine="0"/>
        <w:rPr>
          <w:rFonts w:ascii="Cambria" w:hAnsi="Cambria"/>
          <w:sz w:val="22"/>
          <w:szCs w:val="22"/>
        </w:rPr>
      </w:pPr>
      <w:bookmarkStart w:id="29" w:name="_Hlk121988047"/>
      <w:r w:rsidRPr="000A0D53">
        <w:rPr>
          <w:rFonts w:ascii="Cambria" w:hAnsi="Cambria"/>
          <w:bCs/>
          <w:color w:val="1F3864" w:themeColor="accent1" w:themeShade="80"/>
          <w:sz w:val="22"/>
          <w:szCs w:val="22"/>
        </w:rPr>
        <w:t>PAGAMENTO</w:t>
      </w:r>
    </w:p>
    <w:p w14:paraId="596774B9" w14:textId="4F0A8E15" w:rsidR="00047ECF" w:rsidRPr="000A0D53" w:rsidRDefault="00047ECF"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Realizado a prestação dos serviços, o FORNECEDOR emitirá a Nota Fiscal/fatura, sendo que o CONSAMU terá até 30 (trinta) dias após a entrega do documento fiscal com o atesto do fiscal do contrato para efetuar o pagamento; </w:t>
      </w:r>
    </w:p>
    <w:p w14:paraId="5DBE0031" w14:textId="57B747D6"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O FORNECEDOR deverá encaminhar a nota(s) Fiscal(s) ao CONSAMU que a (s) receberá </w:t>
      </w:r>
      <w:r w:rsidRPr="00FB216C">
        <w:rPr>
          <w:rFonts w:ascii="Cambria" w:hAnsi="Cambria" w:cs="Arial"/>
          <w:lang w:val="pt"/>
        </w:rPr>
        <w:t>provisoriamente</w:t>
      </w:r>
      <w:r w:rsidR="004D6A6E" w:rsidRPr="00FB216C">
        <w:rPr>
          <w:rFonts w:ascii="Cambria" w:hAnsi="Cambria" w:cs="Arial"/>
          <w:lang w:val="pt"/>
        </w:rPr>
        <w:t>, conforme art. 6</w:t>
      </w:r>
      <w:r w:rsidR="00C552D1" w:rsidRPr="00FB216C">
        <w:rPr>
          <w:rFonts w:ascii="Cambria" w:hAnsi="Cambria" w:cs="Arial"/>
          <w:lang w:val="pt"/>
        </w:rPr>
        <w:t>3</w:t>
      </w:r>
      <w:r w:rsidR="004D6A6E" w:rsidRPr="00FB216C">
        <w:rPr>
          <w:rFonts w:ascii="Cambria" w:hAnsi="Cambria" w:cs="Arial"/>
          <w:lang w:val="pt"/>
        </w:rPr>
        <w:t xml:space="preserve">, I, a da Resolução </w:t>
      </w:r>
      <w:r w:rsidR="00F154FD" w:rsidRPr="00FB216C">
        <w:rPr>
          <w:rFonts w:ascii="Cambria" w:hAnsi="Cambria" w:cs="Arial"/>
          <w:lang w:val="pt"/>
        </w:rPr>
        <w:t>004</w:t>
      </w:r>
      <w:r w:rsidR="004D6A6E" w:rsidRPr="00FB216C">
        <w:rPr>
          <w:rFonts w:ascii="Cambria" w:hAnsi="Cambria" w:cs="Arial"/>
          <w:lang w:val="pt"/>
        </w:rPr>
        <w:t>/2023</w:t>
      </w:r>
      <w:r w:rsidRPr="00FB216C">
        <w:rPr>
          <w:rFonts w:ascii="Cambria" w:hAnsi="Cambria" w:cs="Arial"/>
          <w:lang w:val="pt"/>
        </w:rPr>
        <w:t>, para</w:t>
      </w:r>
      <w:r w:rsidRPr="000A0D53">
        <w:rPr>
          <w:rFonts w:ascii="Cambria" w:hAnsi="Cambria" w:cs="Arial"/>
          <w:lang w:val="pt"/>
        </w:rPr>
        <w:t xml:space="preserve"> posterior comprovação de conformidade dos serviços com sua exata especificação, constante do Termo de Referência</w:t>
      </w:r>
      <w:r w:rsidR="00C552D1" w:rsidRPr="000A0D53">
        <w:rPr>
          <w:rFonts w:ascii="Cambria" w:hAnsi="Cambria" w:cs="Arial"/>
          <w:strike/>
          <w:lang w:val="pt"/>
        </w:rPr>
        <w:t>,</w:t>
      </w:r>
      <w:r w:rsidRPr="000A0D53">
        <w:rPr>
          <w:rFonts w:ascii="Cambria" w:hAnsi="Cambria" w:cs="Arial"/>
          <w:lang w:val="pt"/>
        </w:rPr>
        <w:t xml:space="preserve"> e da proposta apresentada, bem como da comprovação da quantidade e qualidade dos mesmos;</w:t>
      </w:r>
    </w:p>
    <w:p w14:paraId="5D1A5095"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55925CD6"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Em hipótese alguma será feito o pagamento antecipado; </w:t>
      </w:r>
    </w:p>
    <w:p w14:paraId="6B006F7B"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No corpo da nota fiscal/fatura deverá ser informado o número do Processo Licitatório e Contrato; </w:t>
      </w:r>
    </w:p>
    <w:p w14:paraId="0AC1B78D"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A nota fiscal/fatura que for apresentada com erro será devolvida ao detentor para retificação ou substituição, contando-se o prazo estabelecido no subitem “9.1” novamente, a partir da data de sua nova apresentação; </w:t>
      </w:r>
    </w:p>
    <w:p w14:paraId="44AB450F"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O pagamento poderá ser realizado através de fatura com código de barras (boleto);</w:t>
      </w:r>
    </w:p>
    <w:p w14:paraId="79852A0F"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O CONSAMU poderá descontar do pagamento, importâncias que, a qualquer título, lhes sejam devidas pela detentora do Contrato/CONTRATO; </w:t>
      </w:r>
    </w:p>
    <w:p w14:paraId="04AB8AF2"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43FE2561"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Durante o período de retenção não correrão juros ou atualizações monetárias de qualquer natureza, sem prejuízo de outras penalidades previstas certame.</w:t>
      </w:r>
    </w:p>
    <w:p w14:paraId="7600FE68" w14:textId="2311C85A" w:rsidR="000620E5" w:rsidRPr="000A0D53" w:rsidRDefault="000620E5"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RESPONSÁVEL</w:t>
      </w:r>
    </w:p>
    <w:p w14:paraId="15B1B0B9" w14:textId="77777777" w:rsidR="00F66872" w:rsidRPr="000A0D53" w:rsidRDefault="00F66872" w:rsidP="00AC494F">
      <w:pPr>
        <w:pStyle w:val="PargrafodaLista"/>
        <w:numPr>
          <w:ilvl w:val="0"/>
          <w:numId w:val="18"/>
        </w:numPr>
        <w:spacing w:after="0" w:line="276" w:lineRule="auto"/>
        <w:jc w:val="both"/>
        <w:rPr>
          <w:rFonts w:ascii="Cambria" w:eastAsia="Calibri Light" w:hAnsi="Cambria" w:cs="Arial"/>
          <w:vanish/>
        </w:rPr>
      </w:pPr>
    </w:p>
    <w:p w14:paraId="02F218FD" w14:textId="77777777" w:rsidR="00F66872" w:rsidRPr="000A0D53" w:rsidRDefault="00F66872" w:rsidP="00AC494F">
      <w:pPr>
        <w:pStyle w:val="PargrafodaLista"/>
        <w:numPr>
          <w:ilvl w:val="0"/>
          <w:numId w:val="18"/>
        </w:numPr>
        <w:spacing w:after="0" w:line="276" w:lineRule="auto"/>
        <w:jc w:val="both"/>
        <w:rPr>
          <w:rFonts w:ascii="Cambria" w:eastAsia="Calibri Light" w:hAnsi="Cambria" w:cs="Arial"/>
          <w:vanish/>
        </w:rPr>
      </w:pPr>
    </w:p>
    <w:p w14:paraId="40DC4DAD" w14:textId="1441857B" w:rsidR="000620E5" w:rsidRPr="000A0D53" w:rsidRDefault="000620E5" w:rsidP="00AC494F">
      <w:pPr>
        <w:pStyle w:val="PargrafodaLista"/>
        <w:numPr>
          <w:ilvl w:val="1"/>
          <w:numId w:val="25"/>
        </w:numPr>
        <w:spacing w:after="0" w:line="276" w:lineRule="auto"/>
        <w:ind w:left="0" w:firstLine="0"/>
        <w:jc w:val="both"/>
        <w:rPr>
          <w:rFonts w:ascii="Cambria" w:eastAsia="Calibri Light" w:hAnsi="Cambria" w:cs="Arial"/>
        </w:rPr>
      </w:pPr>
      <w:r w:rsidRPr="000A0D53">
        <w:rPr>
          <w:rFonts w:ascii="Cambria" w:eastAsia="Calibri Light" w:hAnsi="Cambria" w:cs="Arial"/>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558045CF" w14:textId="77777777" w:rsidR="000742F2" w:rsidRPr="000A0D53" w:rsidRDefault="000742F2" w:rsidP="000742F2">
      <w:pPr>
        <w:pStyle w:val="PargrafodaLista"/>
        <w:spacing w:after="0" w:line="276" w:lineRule="auto"/>
        <w:ind w:left="375"/>
        <w:jc w:val="both"/>
        <w:rPr>
          <w:rFonts w:ascii="Cambria" w:eastAsia="Calibri Light" w:hAnsi="Cambria" w:cs="Arial"/>
        </w:rPr>
      </w:pPr>
    </w:p>
    <w:bookmarkEnd w:id="29"/>
    <w:p w14:paraId="07DC2329" w14:textId="233DA387" w:rsidR="000620E5" w:rsidRPr="000A0D53" w:rsidRDefault="000620E5" w:rsidP="000620E5">
      <w:pPr>
        <w:pStyle w:val="PargrafodaLista"/>
        <w:spacing w:after="0" w:line="276" w:lineRule="auto"/>
        <w:ind w:left="0"/>
        <w:jc w:val="both"/>
        <w:rPr>
          <w:rFonts w:ascii="Cambria" w:eastAsia="Calibri Light" w:hAnsi="Cambria" w:cs="Arial"/>
        </w:rPr>
      </w:pPr>
    </w:p>
    <w:p w14:paraId="5648D7CA" w14:textId="778F237F" w:rsidR="003E7046" w:rsidRPr="000A0D53" w:rsidRDefault="009C3160" w:rsidP="000742F2">
      <w:pPr>
        <w:spacing w:after="360"/>
        <w:ind w:left="360"/>
        <w:jc w:val="right"/>
        <w:rPr>
          <w:rFonts w:ascii="Cambria" w:hAnsi="Cambria" w:cs="Arial"/>
          <w:i/>
          <w:iCs/>
        </w:rPr>
      </w:pPr>
      <w:bookmarkStart w:id="30" w:name="_Hlk121988103"/>
      <w:bookmarkStart w:id="31" w:name="_Hlk124261968"/>
      <w:bookmarkEnd w:id="0"/>
      <w:bookmarkEnd w:id="1"/>
      <w:r w:rsidRPr="000A0D53">
        <w:rPr>
          <w:rFonts w:ascii="Cambria" w:hAnsi="Cambria" w:cs="Arial"/>
          <w:i/>
          <w:iCs/>
          <w:color w:val="FF0000"/>
        </w:rPr>
        <w:t>Cascavel/PR</w:t>
      </w:r>
      <w:r w:rsidR="003E7046" w:rsidRPr="000A0D53">
        <w:rPr>
          <w:rFonts w:ascii="Cambria" w:hAnsi="Cambria" w:cs="Arial"/>
          <w:b/>
          <w:bCs/>
          <w:i/>
          <w:iCs/>
          <w:color w:val="FF0000"/>
        </w:rPr>
        <w:t xml:space="preserve">..............., .......... </w:t>
      </w:r>
      <w:r w:rsidR="003E7046" w:rsidRPr="000A0D53">
        <w:rPr>
          <w:rFonts w:ascii="Cambria" w:hAnsi="Cambria" w:cs="Arial"/>
          <w:bCs/>
          <w:i/>
          <w:iCs/>
        </w:rPr>
        <w:t>de</w:t>
      </w:r>
      <w:r w:rsidR="003E7046" w:rsidRPr="000A0D53">
        <w:rPr>
          <w:rFonts w:ascii="Cambria" w:hAnsi="Cambria" w:cs="Arial"/>
          <w:b/>
          <w:bCs/>
          <w:i/>
          <w:iCs/>
          <w:color w:val="FF0000"/>
        </w:rPr>
        <w:t xml:space="preserve"> ................</w:t>
      </w:r>
      <w:r w:rsidR="003E7046" w:rsidRPr="000A0D53">
        <w:rPr>
          <w:rFonts w:ascii="Cambria" w:hAnsi="Cambria" w:cs="Arial"/>
          <w:bCs/>
          <w:i/>
          <w:iCs/>
        </w:rPr>
        <w:t>de</w:t>
      </w:r>
      <w:r w:rsidR="003E7046" w:rsidRPr="000A0D53">
        <w:rPr>
          <w:rFonts w:ascii="Cambria" w:hAnsi="Cambria" w:cs="Arial"/>
          <w:b/>
          <w:bCs/>
          <w:i/>
          <w:iCs/>
          <w:color w:val="FF0000"/>
        </w:rPr>
        <w:t xml:space="preserve"> ............</w:t>
      </w:r>
      <w:r w:rsidR="003E7046" w:rsidRPr="000A0D53">
        <w:rPr>
          <w:rFonts w:ascii="Cambria" w:hAnsi="Cambria" w:cs="Arial"/>
          <w:i/>
          <w:iCs/>
        </w:rPr>
        <w:t xml:space="preserve">. </w:t>
      </w:r>
    </w:p>
    <w:bookmarkEnd w:id="30"/>
    <w:p w14:paraId="18EEFCE8" w14:textId="53FE80A3" w:rsidR="000742F2" w:rsidRPr="000A0D53" w:rsidRDefault="000742F2" w:rsidP="000742F2">
      <w:pPr>
        <w:spacing w:after="0" w:line="240" w:lineRule="auto"/>
        <w:ind w:left="360"/>
        <w:jc w:val="center"/>
        <w:rPr>
          <w:rFonts w:ascii="Cambria" w:hAnsi="Cambria" w:cs="Arial"/>
          <w:i/>
          <w:iCs/>
        </w:rPr>
      </w:pPr>
      <w:r w:rsidRPr="000A0D53">
        <w:rPr>
          <w:rFonts w:ascii="Cambria" w:hAnsi="Cambria" w:cs="Arial"/>
          <w:i/>
          <w:iCs/>
        </w:rPr>
        <w:lastRenderedPageBreak/>
        <w:t>(assinado digitalmente por)</w:t>
      </w:r>
    </w:p>
    <w:p w14:paraId="23691DFC" w14:textId="6599C3C1" w:rsidR="000742F2"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Nome do Responsável Emissor</w:t>
      </w:r>
    </w:p>
    <w:p w14:paraId="12B00DE3" w14:textId="56F7BB72" w:rsidR="000742F2"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Matrícula</w:t>
      </w:r>
    </w:p>
    <w:p w14:paraId="438B3E6B" w14:textId="07117FEE" w:rsidR="003E7046"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Cargo</w:t>
      </w:r>
      <w:bookmarkEnd w:id="31"/>
    </w:p>
    <w:sectPr w:rsidR="003E7046" w:rsidRPr="000A0D53" w:rsidSect="00526E0A">
      <w:headerReference w:type="even" r:id="rId15"/>
      <w:headerReference w:type="default" r:id="rId16"/>
      <w:footerReference w:type="even" r:id="rId17"/>
      <w:footerReference w:type="default" r:id="rId18"/>
      <w:headerReference w:type="first" r:id="rId19"/>
      <w:footerReference w:type="first" r:id="rId20"/>
      <w:pgSz w:w="11906" w:h="16838"/>
      <w:pgMar w:top="3119" w:right="1134" w:bottom="1134" w:left="993" w:header="142"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Cristiane Ribeiro" w:date="2024-01-07T19:35:00Z" w:initials="CR">
    <w:p w14:paraId="2C103ECC" w14:textId="77777777" w:rsidR="00B26D7D" w:rsidRDefault="00B26D7D" w:rsidP="00E4047D">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1" w:anchor="art70" w:history="1">
        <w:r w:rsidRPr="00502854">
          <w:rPr>
            <w:rStyle w:val="Hyperlink"/>
            <w:i/>
            <w:iCs/>
          </w:rPr>
          <w:t>art. 70, III da Lei n.º 14.133, de 2021</w:t>
        </w:r>
      </w:hyperlink>
      <w:r>
        <w:rPr>
          <w:i/>
          <w:iCs/>
          <w:color w:val="000000"/>
        </w:rPr>
        <w:t xml:space="preserve">, deve ser excepcional e justificada, à luz do </w:t>
      </w:r>
      <w:hyperlink r:id="rId2" w:history="1">
        <w:r w:rsidRPr="00502854">
          <w:rPr>
            <w:rStyle w:val="Hyperlink"/>
            <w:i/>
            <w:iCs/>
          </w:rPr>
          <w:t>art. 37, XXI, da Constituição Federal.</w:t>
        </w:r>
      </w:hyperlink>
    </w:p>
    <w:p w14:paraId="0645DF12" w14:textId="77777777" w:rsidR="00B26D7D" w:rsidRDefault="00B26D7D" w:rsidP="00E4047D">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p w14:paraId="127C0EC0" w14:textId="418B698A" w:rsidR="00B26D7D" w:rsidRDefault="00B26D7D">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7C0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457B66" w16cex:dateUtc="2024-01-07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C0EC0" w16cid:durableId="29457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ED3C" w14:textId="77777777" w:rsidR="00B26D7D" w:rsidRDefault="00B26D7D" w:rsidP="0073140B">
      <w:pPr>
        <w:spacing w:after="0" w:line="240" w:lineRule="auto"/>
      </w:pPr>
      <w:r>
        <w:separator/>
      </w:r>
    </w:p>
  </w:endnote>
  <w:endnote w:type="continuationSeparator" w:id="0">
    <w:p w14:paraId="64401ADB" w14:textId="77777777" w:rsidR="00B26D7D" w:rsidRDefault="00B26D7D"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MS Mincho"/>
    <w:panose1 w:val="00000000000000000000"/>
    <w:charset w:val="00"/>
    <w:family w:val="roman"/>
    <w:notTrueType/>
    <w:pitch w:val="default"/>
  </w:font>
  <w:font w:name="MyriadPro-Regular">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B7C8" w14:textId="77777777" w:rsidR="00B26D7D" w:rsidRDefault="00B26D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945"/>
    </w:tblGrid>
    <w:tr w:rsidR="00B26D7D" w14:paraId="2CE6568B" w14:textId="77777777" w:rsidTr="00A1216B">
      <w:trPr>
        <w:trHeight w:val="1415"/>
      </w:trPr>
      <w:tc>
        <w:tcPr>
          <w:tcW w:w="3970" w:type="dxa"/>
        </w:tcPr>
        <w:p w14:paraId="5ED00792" w14:textId="77777777" w:rsidR="00B26D7D" w:rsidRDefault="00B26D7D" w:rsidP="00212836">
          <w:pPr>
            <w:suppressLineNumbers/>
            <w:tabs>
              <w:tab w:val="center" w:pos="4818"/>
            </w:tabs>
            <w:ind w:right="-142"/>
            <w:rPr>
              <w:sz w:val="12"/>
              <w:szCs w:val="12"/>
            </w:rPr>
          </w:pPr>
        </w:p>
        <w:p w14:paraId="5F27AC0E" w14:textId="77777777" w:rsidR="00B26D7D" w:rsidRDefault="00B26D7D" w:rsidP="00212836">
          <w:pPr>
            <w:suppressLineNumbers/>
            <w:tabs>
              <w:tab w:val="center" w:pos="4818"/>
            </w:tabs>
            <w:ind w:right="-142"/>
            <w:rPr>
              <w:sz w:val="12"/>
              <w:szCs w:val="12"/>
            </w:rPr>
          </w:pPr>
        </w:p>
        <w:p w14:paraId="7C0E075E" w14:textId="77777777" w:rsidR="00B26D7D" w:rsidRDefault="00B26D7D" w:rsidP="00212836">
          <w:pPr>
            <w:suppressLineNumbers/>
            <w:tabs>
              <w:tab w:val="center" w:pos="4818"/>
            </w:tabs>
            <w:ind w:right="-142"/>
            <w:rPr>
              <w:sz w:val="12"/>
              <w:szCs w:val="12"/>
            </w:rPr>
          </w:pPr>
        </w:p>
        <w:p w14:paraId="76523532" w14:textId="77777777" w:rsidR="00B26D7D" w:rsidRDefault="00B26D7D" w:rsidP="00212836">
          <w:pPr>
            <w:suppressLineNumbers/>
            <w:tabs>
              <w:tab w:val="center" w:pos="4818"/>
            </w:tabs>
            <w:ind w:right="-142"/>
            <w:rPr>
              <w:sz w:val="12"/>
              <w:szCs w:val="12"/>
            </w:rPr>
          </w:pPr>
        </w:p>
        <w:p w14:paraId="1D29FF47" w14:textId="77777777" w:rsidR="00B26D7D" w:rsidRDefault="00B26D7D" w:rsidP="00212836">
          <w:pPr>
            <w:suppressLineNumbers/>
            <w:tabs>
              <w:tab w:val="center" w:pos="4818"/>
            </w:tabs>
            <w:ind w:right="-142"/>
            <w:rPr>
              <w:sz w:val="12"/>
              <w:szCs w:val="12"/>
            </w:rPr>
          </w:pPr>
        </w:p>
        <w:p w14:paraId="12F70C63" w14:textId="77777777" w:rsidR="00B26D7D" w:rsidRDefault="00B26D7D" w:rsidP="00212836">
          <w:pPr>
            <w:suppressLineNumbers/>
            <w:tabs>
              <w:tab w:val="center" w:pos="4818"/>
            </w:tabs>
            <w:ind w:right="-142"/>
            <w:rPr>
              <w:sz w:val="12"/>
              <w:szCs w:val="12"/>
            </w:rPr>
          </w:pPr>
        </w:p>
        <w:p w14:paraId="46AAAD53" w14:textId="77777777" w:rsidR="00B26D7D" w:rsidRDefault="00B26D7D" w:rsidP="00212836">
          <w:pPr>
            <w:suppressLineNumbers/>
            <w:tabs>
              <w:tab w:val="center" w:pos="4818"/>
            </w:tabs>
            <w:ind w:right="-142"/>
            <w:rPr>
              <w:sz w:val="12"/>
              <w:szCs w:val="12"/>
            </w:rPr>
          </w:pPr>
        </w:p>
        <w:p w14:paraId="3BE1FC77" w14:textId="77777777" w:rsidR="00B26D7D" w:rsidRPr="00A1216B" w:rsidRDefault="00B26D7D" w:rsidP="00A1216B">
          <w:pPr>
            <w:suppressLineNumbers/>
            <w:tabs>
              <w:tab w:val="center" w:pos="4818"/>
            </w:tabs>
            <w:ind w:right="38"/>
            <w:rPr>
              <w:rFonts w:ascii="Arial" w:hAnsi="Arial" w:cs="Arial"/>
              <w:color w:val="595959" w:themeColor="text1" w:themeTint="A6"/>
              <w:sz w:val="14"/>
              <w:szCs w:val="14"/>
            </w:rPr>
          </w:pPr>
          <w:r w:rsidRPr="00A1216B">
            <w:rPr>
              <w:rFonts w:ascii="Arial" w:hAnsi="Arial" w:cs="Arial"/>
              <w:color w:val="595959" w:themeColor="text1" w:themeTint="A6"/>
              <w:sz w:val="14"/>
              <w:szCs w:val="14"/>
            </w:rPr>
            <w:t xml:space="preserve">Termo de Referência – Lei nº 14.133/21 – </w:t>
          </w:r>
        </w:p>
        <w:p w14:paraId="0F2F6835" w14:textId="2D227239" w:rsidR="00B26D7D" w:rsidRPr="00A1216B" w:rsidRDefault="00B26D7D" w:rsidP="00A1216B">
          <w:pPr>
            <w:suppressLineNumbers/>
            <w:tabs>
              <w:tab w:val="center" w:pos="4818"/>
            </w:tabs>
            <w:ind w:right="38"/>
            <w:rPr>
              <w:rFonts w:ascii="Arial" w:hAnsi="Arial" w:cs="Arial"/>
              <w:color w:val="595959" w:themeColor="text1" w:themeTint="A6"/>
              <w:sz w:val="14"/>
              <w:szCs w:val="14"/>
            </w:rPr>
          </w:pPr>
          <w:r w:rsidRPr="00A1216B">
            <w:rPr>
              <w:rFonts w:ascii="Arial" w:hAnsi="Arial" w:cs="Arial"/>
              <w:color w:val="595959" w:themeColor="text1" w:themeTint="A6"/>
              <w:sz w:val="14"/>
              <w:szCs w:val="14"/>
            </w:rPr>
            <w:t>Contratação Direta - Aquisição de Materiais</w:t>
          </w:r>
        </w:p>
        <w:p w14:paraId="78F6F017" w14:textId="74F29390" w:rsidR="00B26D7D" w:rsidRPr="00A1216B" w:rsidRDefault="00B26D7D" w:rsidP="00212836">
          <w:pPr>
            <w:pStyle w:val="Rodap"/>
            <w:rPr>
              <w:rFonts w:ascii="Arial" w:hAnsi="Arial" w:cs="Arial"/>
              <w:color w:val="595959" w:themeColor="text1" w:themeTint="A6"/>
              <w:sz w:val="24"/>
              <w:szCs w:val="24"/>
            </w:rPr>
          </w:pPr>
          <w:r w:rsidRPr="00A1216B">
            <w:rPr>
              <w:rFonts w:ascii="Arial" w:hAnsi="Arial" w:cs="Arial"/>
              <w:color w:val="595959" w:themeColor="text1" w:themeTint="A6"/>
              <w:sz w:val="14"/>
              <w:szCs w:val="14"/>
            </w:rPr>
            <w:t xml:space="preserve">Atualização: </w:t>
          </w:r>
          <w:r w:rsidR="00D806E6">
            <w:rPr>
              <w:rFonts w:ascii="Arial" w:hAnsi="Arial" w:cs="Arial"/>
              <w:color w:val="595959" w:themeColor="text1" w:themeTint="A6"/>
              <w:sz w:val="14"/>
              <w:szCs w:val="14"/>
            </w:rPr>
            <w:t>abril</w:t>
          </w:r>
          <w:r w:rsidRPr="00A1216B">
            <w:rPr>
              <w:rFonts w:ascii="Arial" w:hAnsi="Arial" w:cs="Arial"/>
              <w:color w:val="595959" w:themeColor="text1" w:themeTint="A6"/>
              <w:sz w:val="14"/>
              <w:szCs w:val="14"/>
            </w:rPr>
            <w:t xml:space="preserve"> 2024</w:t>
          </w:r>
        </w:p>
        <w:p w14:paraId="55425AC6" w14:textId="4B2F97F3" w:rsidR="00B26D7D" w:rsidRDefault="00B26D7D" w:rsidP="00212836">
          <w:pPr>
            <w:suppressLineNumbers/>
            <w:tabs>
              <w:tab w:val="center" w:pos="4818"/>
            </w:tabs>
            <w:ind w:right="-142"/>
            <w:rPr>
              <w:sz w:val="12"/>
              <w:szCs w:val="12"/>
            </w:rPr>
          </w:pPr>
          <w:r>
            <w:rPr>
              <w:sz w:val="12"/>
              <w:szCs w:val="12"/>
            </w:rPr>
            <w:t xml:space="preserve">     </w:t>
          </w:r>
        </w:p>
        <w:p w14:paraId="0E13834A" w14:textId="537BF3BC" w:rsidR="00B26D7D" w:rsidRDefault="00B26D7D" w:rsidP="00212836">
          <w:pPr>
            <w:suppressLineNumbers/>
            <w:tabs>
              <w:tab w:val="center" w:pos="4818"/>
            </w:tabs>
            <w:ind w:right="-142"/>
            <w:rPr>
              <w:sz w:val="12"/>
              <w:szCs w:val="12"/>
            </w:rPr>
          </w:pPr>
          <w:r>
            <w:rPr>
              <w:sz w:val="12"/>
              <w:szCs w:val="12"/>
            </w:rPr>
            <w:t xml:space="preserve">                                                                        </w:t>
          </w:r>
        </w:p>
      </w:tc>
      <w:tc>
        <w:tcPr>
          <w:tcW w:w="6945" w:type="dxa"/>
        </w:tcPr>
        <w:p w14:paraId="714B9973" w14:textId="217F13C9" w:rsidR="00B26D7D" w:rsidRPr="00212836" w:rsidRDefault="00B26D7D" w:rsidP="00212836">
          <w:pPr>
            <w:suppressLineNumbers/>
            <w:tabs>
              <w:tab w:val="center" w:pos="4818"/>
            </w:tabs>
            <w:ind w:left="4567" w:right="-142"/>
            <w:jc w:val="center"/>
            <w:rPr>
              <w:rFonts w:ascii="Calibri" w:hAnsi="Calibri" w:cs="Calibri"/>
              <w:sz w:val="16"/>
              <w:szCs w:val="16"/>
            </w:rPr>
          </w:pPr>
        </w:p>
        <w:p w14:paraId="0F49E912" w14:textId="4C01CED5" w:rsidR="00B26D7D" w:rsidRDefault="00B26D7D" w:rsidP="00767CA0">
          <w:pPr>
            <w:suppressLineNumbers/>
            <w:tabs>
              <w:tab w:val="center" w:pos="4535"/>
              <w:tab w:val="center" w:pos="4818"/>
              <w:tab w:val="right" w:pos="9071"/>
            </w:tabs>
            <w:ind w:left="2870" w:right="-142"/>
            <w:jc w:val="center"/>
            <w:rPr>
              <w:rFonts w:ascii="Calibri" w:hAnsi="Calibri" w:cs="Calibri"/>
              <w:b/>
              <w:sz w:val="16"/>
              <w:szCs w:val="16"/>
            </w:rPr>
          </w:pPr>
        </w:p>
        <w:p w14:paraId="35DC118C" w14:textId="77777777" w:rsidR="00B26D7D" w:rsidRPr="00A8026D" w:rsidRDefault="00B26D7D" w:rsidP="00A1216B">
          <w:pPr>
            <w:suppressLineNumbers/>
            <w:spacing w:line="276" w:lineRule="auto"/>
            <w:ind w:left="2870"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3360" behindDoc="0" locked="0" layoutInCell="1" allowOverlap="1" wp14:anchorId="6452601A" wp14:editId="473DAE1F">
                    <wp:simplePos x="0" y="0"/>
                    <wp:positionH relativeFrom="page">
                      <wp:posOffset>3125775</wp:posOffset>
                    </wp:positionH>
                    <wp:positionV relativeFrom="paragraph">
                      <wp:posOffset>80645</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5C9E" id="Conector reto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1pt,6.35pt" to="84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B60B9E">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5699E6F3" w14:textId="77777777" w:rsidR="00B26D7D" w:rsidRPr="00A8026D" w:rsidRDefault="00B26D7D" w:rsidP="00A1216B">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693DCFDE" w14:textId="77777777" w:rsidR="00B26D7D" w:rsidRPr="00A8026D" w:rsidRDefault="00B26D7D" w:rsidP="00A1216B">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035C5E74" w14:textId="77777777" w:rsidR="00B26D7D" w:rsidRDefault="00B26D7D" w:rsidP="00A1216B">
          <w:pPr>
            <w:suppressLineNumbers/>
            <w:spacing w:line="276" w:lineRule="auto"/>
            <w:ind w:left="2872" w:right="-567"/>
            <w:rPr>
              <w:rFonts w:ascii="Segoe UI" w:hAnsi="Segoe UI" w:cs="Segoe UI"/>
              <w:bCs/>
              <w:sz w:val="18"/>
              <w:szCs w:val="18"/>
            </w:rPr>
          </w:pPr>
        </w:p>
        <w:p w14:paraId="1DA06243" w14:textId="09A043B6" w:rsidR="00B26D7D" w:rsidRDefault="00B26D7D" w:rsidP="00A1216B">
          <w:pPr>
            <w:suppressLineNumbers/>
            <w:tabs>
              <w:tab w:val="center" w:pos="4535"/>
              <w:tab w:val="center" w:pos="4818"/>
              <w:tab w:val="right" w:pos="9071"/>
            </w:tabs>
            <w:ind w:left="5270" w:right="-105"/>
            <w:jc w:val="center"/>
            <w:rPr>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22</w:t>
          </w:r>
          <w:r w:rsidRPr="007120E9">
            <w:rPr>
              <w:rFonts w:cs="Calibri"/>
              <w:b/>
              <w:bCs/>
              <w:color w:val="767171"/>
              <w:sz w:val="18"/>
              <w:szCs w:val="18"/>
            </w:rPr>
            <w:fldChar w:fldCharType="end"/>
          </w:r>
        </w:p>
      </w:tc>
    </w:tr>
  </w:tbl>
  <w:p w14:paraId="125CED0D" w14:textId="33E24D73" w:rsidR="00B26D7D" w:rsidRDefault="00B26D7D" w:rsidP="00212836">
    <w:pPr>
      <w:suppressLineNumbers/>
      <w:tabs>
        <w:tab w:val="center" w:pos="4818"/>
      </w:tabs>
      <w:ind w:right="-142"/>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F814" w14:textId="77777777" w:rsidR="00B26D7D" w:rsidRDefault="00B26D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AE7C" w14:textId="77777777" w:rsidR="00B26D7D" w:rsidRDefault="00B26D7D" w:rsidP="0073140B">
      <w:pPr>
        <w:spacing w:after="0" w:line="240" w:lineRule="auto"/>
      </w:pPr>
      <w:r>
        <w:separator/>
      </w:r>
    </w:p>
  </w:footnote>
  <w:footnote w:type="continuationSeparator" w:id="0">
    <w:p w14:paraId="04319395" w14:textId="77777777" w:rsidR="00B26D7D" w:rsidRDefault="00B26D7D" w:rsidP="0073140B">
      <w:pPr>
        <w:spacing w:after="0" w:line="240" w:lineRule="auto"/>
      </w:pPr>
      <w:r>
        <w:continuationSeparator/>
      </w:r>
    </w:p>
  </w:footnote>
  <w:footnote w:id="1">
    <w:p w14:paraId="038F89B5" w14:textId="77777777" w:rsidR="00B26D7D" w:rsidRPr="00AC494F" w:rsidRDefault="00B26D7D" w:rsidP="004B2680">
      <w:pPr>
        <w:pStyle w:val="Textodenotaderodap"/>
        <w:jc w:val="both"/>
        <w:rPr>
          <w:rFonts w:ascii="Arial" w:hAnsi="Arial"/>
          <w:sz w:val="14"/>
          <w:szCs w:val="14"/>
        </w:rPr>
      </w:pPr>
      <w:r w:rsidRPr="00AC494F">
        <w:rPr>
          <w:rStyle w:val="Refdenotaderodap"/>
          <w:rFonts w:ascii="Arial" w:hAnsi="Arial"/>
          <w:sz w:val="14"/>
          <w:szCs w:val="14"/>
        </w:rPr>
        <w:footnoteRef/>
      </w:r>
      <w:r w:rsidRPr="00AC494F">
        <w:rPr>
          <w:rFonts w:ascii="Arial" w:hAnsi="Arial"/>
          <w:sz w:val="14"/>
          <w:szCs w:val="14"/>
        </w:rPr>
        <w:t xml:space="preserve"> </w:t>
      </w:r>
      <w:r w:rsidRPr="00AC494F">
        <w:rPr>
          <w:rFonts w:ascii="Arial" w:hAnsi="Arial"/>
          <w:b/>
          <w:sz w:val="14"/>
          <w:szCs w:val="14"/>
        </w:rPr>
        <w:t>Decreto Estadual nº 7.871/2017 – RICMS/PR</w:t>
      </w:r>
      <w:r w:rsidRPr="00AC494F">
        <w:rPr>
          <w:rFonts w:ascii="Arial" w:hAnsi="Arial"/>
          <w:sz w:val="14"/>
          <w:szCs w:val="14"/>
        </w:rPr>
        <w:t>, Anexo III, Subanexo I: Art. 3.º A NF-e deverá ser emitida com base em leiaute estabelecido no MOC - Manual de Orientação do Contribuinte, por meio de software desenvolvido ou adquirido pelo contribuinte, observadas as seguintes formalidades (Ajustes SINIEF 7/2005, 12/2009 e 1/2018): [...]</w:t>
      </w:r>
    </w:p>
    <w:p w14:paraId="34A2875F"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 6.º É obrigatório o preenchimento dos campos cEAN e cEANTrib da NF-e, com as informações a seguir indicadas, quando o produto comercializado possuir código de barras com GTIN (Numeração Global de Item Comercial), observado o disposto nos §§ 3º e 4º do art. 6º deste Subanexo (Ajuste SINIEF 15/2017): [...]</w:t>
      </w:r>
    </w:p>
    <w:p w14:paraId="030390CE" w14:textId="1041942B" w:rsidR="00B26D7D" w:rsidRPr="00AC494F" w:rsidRDefault="00B26D7D" w:rsidP="004B2680">
      <w:pPr>
        <w:pStyle w:val="Textodenotaderodap"/>
        <w:jc w:val="both"/>
        <w:rPr>
          <w:rFonts w:ascii="Arial" w:hAnsi="Arial"/>
          <w:sz w:val="14"/>
          <w:szCs w:val="14"/>
        </w:rPr>
      </w:pPr>
      <w:r w:rsidRPr="00AC494F">
        <w:rPr>
          <w:rFonts w:ascii="Arial" w:hAnsi="Arial"/>
          <w:b/>
          <w:sz w:val="14"/>
          <w:szCs w:val="14"/>
        </w:rPr>
        <w:t>Ajuste SINIEF 07/05</w:t>
      </w:r>
      <w:r w:rsidRPr="00AC494F">
        <w:rPr>
          <w:rFonts w:ascii="Arial" w:hAnsi="Arial"/>
          <w:sz w:val="14"/>
          <w:szCs w:val="14"/>
        </w:rPr>
        <w:t>: Cláusula primeira Fica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3AD6CF21"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Cláusula terceira A NF-e deverá ser emitida com base em leiaute estabelecido no MOC, por meio de software desenvolvido ou adquirido pelo contribuinte, observadas as seguintes formalidades: [...]</w:t>
      </w:r>
    </w:p>
    <w:p w14:paraId="5DD509D8"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 6º Fica obrigatório o preenchimento dos campos cEAN e cEANTrib da NF-e, com as informações a seguir indicadas, quando o produto comercializado possuir código de barras com GTIN (Numeração Global de Item Comercial), observado o disposto nos §§ 4º e 5º da cláusula sexta: [...]</w:t>
      </w:r>
    </w:p>
  </w:footnote>
  <w:footnote w:id="2">
    <w:p w14:paraId="50E780AE" w14:textId="77777777" w:rsidR="00B26D7D" w:rsidRPr="00AC494F" w:rsidRDefault="00B26D7D" w:rsidP="004B2680">
      <w:pPr>
        <w:pStyle w:val="Textodenotaderodap"/>
        <w:jc w:val="both"/>
        <w:rPr>
          <w:rFonts w:ascii="Arial" w:hAnsi="Arial"/>
          <w:b/>
          <w:sz w:val="14"/>
          <w:szCs w:val="14"/>
        </w:rPr>
      </w:pPr>
      <w:r w:rsidRPr="00AC494F">
        <w:rPr>
          <w:rStyle w:val="Refdenotaderodap"/>
          <w:rFonts w:ascii="Arial" w:hAnsi="Arial"/>
          <w:sz w:val="14"/>
          <w:szCs w:val="14"/>
        </w:rPr>
        <w:footnoteRef/>
      </w:r>
      <w:r w:rsidRPr="00AC494F">
        <w:rPr>
          <w:rFonts w:ascii="Arial" w:hAnsi="Arial"/>
          <w:sz w:val="14"/>
          <w:szCs w:val="14"/>
        </w:rPr>
        <w:t xml:space="preserve"> </w:t>
      </w:r>
      <w:r w:rsidRPr="00AC494F">
        <w:rPr>
          <w:rFonts w:ascii="Arial" w:hAnsi="Arial"/>
          <w:b/>
          <w:sz w:val="14"/>
          <w:szCs w:val="14"/>
        </w:rPr>
        <w:t>Nota Fiscal Eletrônica – Nota Técnica 2016.002 v1.00:</w:t>
      </w:r>
    </w:p>
    <w:p w14:paraId="5C406B8D"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Grupo I80. Rastreabilidade de produto</w:t>
      </w:r>
    </w:p>
    <w:p w14:paraId="2E6ADFFB"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551F7F44"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Obrigatório o preenchimento deste grupo no caso de medicamentos e produtos farmacêuticos.</w:t>
      </w:r>
    </w:p>
    <w:p w14:paraId="346240CD"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Grupo K. Detalhamento Específico de Medicamento e de matérias-primas farmacêuticas</w:t>
      </w:r>
    </w:p>
    <w:p w14:paraId="385CBDEF"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Criação de campo para informar o código de Produto da ANVISA para medicamentos e matérias-primas farmacêuticas. Exclusão dos campos específicos de medicamento que passam a fazer parte do Grupo Rastreabilidade de Produto.</w:t>
      </w:r>
    </w:p>
    <w:p w14:paraId="58EF3BE9" w14:textId="77777777" w:rsidR="00B26D7D" w:rsidRPr="00AC494F" w:rsidRDefault="00B26D7D" w:rsidP="004B2680">
      <w:pPr>
        <w:pStyle w:val="Textodenotaderodap"/>
        <w:jc w:val="both"/>
        <w:rPr>
          <w:rFonts w:ascii="Arial" w:hAnsi="Arial"/>
          <w:b/>
          <w:sz w:val="14"/>
          <w:szCs w:val="14"/>
        </w:rPr>
      </w:pPr>
      <w:r w:rsidRPr="00AC494F">
        <w:rPr>
          <w:rFonts w:ascii="Arial" w:hAnsi="Arial"/>
          <w:b/>
          <w:sz w:val="14"/>
          <w:szCs w:val="14"/>
        </w:rPr>
        <w:t>Resolução-RDC nº 320/02, da ANVISA:</w:t>
      </w:r>
    </w:p>
    <w:p w14:paraId="6CDA3B6C"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Art. 1º As empresas distribuidoras de produtos farmacêuticos devem:</w:t>
      </w:r>
    </w:p>
    <w:p w14:paraId="0B26A004"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I - somente efetuar transações comerciais e operações de circulação a qualquer título, de produtos farmacêuticos, por meio de notas fiscais que contenham obrigatoriamente os números dos lotes dos produtos nelas constantes: [...]</w:t>
      </w:r>
    </w:p>
    <w:p w14:paraId="63D55DA4" w14:textId="77777777" w:rsidR="00B26D7D" w:rsidRPr="00AC494F" w:rsidRDefault="00B26D7D" w:rsidP="004B2680">
      <w:pPr>
        <w:pStyle w:val="Textodenotaderodap"/>
        <w:jc w:val="both"/>
        <w:rPr>
          <w:rFonts w:ascii="Arial" w:hAnsi="Arial"/>
          <w:b/>
          <w:sz w:val="14"/>
          <w:szCs w:val="14"/>
        </w:rPr>
      </w:pPr>
      <w:r w:rsidRPr="00AC494F">
        <w:rPr>
          <w:rFonts w:ascii="Arial" w:hAnsi="Arial"/>
          <w:b/>
          <w:sz w:val="14"/>
          <w:szCs w:val="14"/>
        </w:rPr>
        <w:t>Recomendação Administrativa nº 01/2019, do MPC-PR:</w:t>
      </w:r>
    </w:p>
    <w:p w14:paraId="0B765285" w14:textId="77777777" w:rsidR="00B26D7D" w:rsidRPr="00AC494F" w:rsidRDefault="00B26D7D" w:rsidP="004B2680">
      <w:pPr>
        <w:pStyle w:val="Textodenotaderodap"/>
        <w:jc w:val="both"/>
        <w:rPr>
          <w:rFonts w:ascii="Arial" w:hAnsi="Arial"/>
          <w:sz w:val="14"/>
          <w:szCs w:val="14"/>
        </w:rPr>
      </w:pPr>
      <w:r w:rsidRPr="00AC494F">
        <w:rPr>
          <w:rFonts w:ascii="Arial" w:hAnsi="Arial"/>
          <w:sz w:val="14"/>
          <w:szCs w:val="14"/>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5548680B" w14:textId="77777777" w:rsidR="00B26D7D" w:rsidRPr="004B2680" w:rsidRDefault="00B26D7D" w:rsidP="004B2680">
      <w:pPr>
        <w:pStyle w:val="Textodenotaderodap"/>
        <w:jc w:val="both"/>
        <w:rPr>
          <w:rFonts w:ascii="Arial" w:hAnsi="Arial"/>
          <w:sz w:val="16"/>
          <w:szCs w:val="16"/>
        </w:rPr>
      </w:pPr>
      <w:r w:rsidRPr="00AC494F">
        <w:rPr>
          <w:rFonts w:ascii="Arial" w:hAnsi="Arial"/>
          <w:sz w:val="14"/>
          <w:szCs w:val="14"/>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3">
    <w:p w14:paraId="4D4773E9" w14:textId="77777777" w:rsidR="00B26D7D" w:rsidRPr="00D24995" w:rsidRDefault="00B26D7D" w:rsidP="00B769FF">
      <w:pPr>
        <w:pStyle w:val="Textodenotaderodap"/>
        <w:jc w:val="both"/>
        <w:rPr>
          <w:sz w:val="18"/>
          <w:szCs w:val="18"/>
        </w:rPr>
      </w:pPr>
      <w:r w:rsidRPr="00D24995">
        <w:rPr>
          <w:rStyle w:val="Refdenotaderodap"/>
          <w:sz w:val="18"/>
          <w:szCs w:val="18"/>
        </w:rPr>
        <w:footnoteRef/>
      </w:r>
      <w:r w:rsidRPr="00D24995">
        <w:rPr>
          <w:sz w:val="18"/>
          <w:szCs w:val="18"/>
        </w:rPr>
        <w:t xml:space="preserve"> </w:t>
      </w:r>
      <w:r w:rsidRPr="00D24995">
        <w:rPr>
          <w:b/>
          <w:sz w:val="18"/>
          <w:szCs w:val="18"/>
        </w:rPr>
        <w:t>RDC nº 16/2014, ANVISA:</w:t>
      </w:r>
    </w:p>
    <w:p w14:paraId="493698AC" w14:textId="77777777" w:rsidR="00B26D7D" w:rsidRPr="00D24995" w:rsidRDefault="00B26D7D" w:rsidP="00B769FF">
      <w:pPr>
        <w:pStyle w:val="Textodenotaderodap"/>
        <w:jc w:val="both"/>
        <w:rPr>
          <w:sz w:val="18"/>
          <w:szCs w:val="18"/>
        </w:rPr>
      </w:pPr>
      <w:r w:rsidRPr="00D24995">
        <w:rPr>
          <w:sz w:val="18"/>
          <w:szCs w:val="18"/>
        </w:rPr>
        <w:t>Art. 2º Para efeitos desta Resolução são adotadas as seguintes definições:</w:t>
      </w:r>
    </w:p>
    <w:p w14:paraId="4E8BCEF5" w14:textId="77777777" w:rsidR="00B26D7D" w:rsidRPr="00D24995" w:rsidRDefault="00B26D7D" w:rsidP="00B769FF">
      <w:pPr>
        <w:pStyle w:val="Textodenotaderodap"/>
        <w:jc w:val="both"/>
        <w:rPr>
          <w:sz w:val="18"/>
          <w:szCs w:val="18"/>
        </w:rPr>
      </w:pPr>
      <w:r w:rsidRPr="00D24995">
        <w:rPr>
          <w:sz w:val="18"/>
          <w:szCs w:val="18"/>
        </w:rPr>
        <w:t>(...)</w:t>
      </w:r>
    </w:p>
    <w:p w14:paraId="648F69FD" w14:textId="77777777" w:rsidR="00B26D7D" w:rsidRPr="00D24995" w:rsidRDefault="00B26D7D" w:rsidP="00B769FF">
      <w:pPr>
        <w:pStyle w:val="Textodenotaderodap"/>
        <w:jc w:val="both"/>
        <w:rPr>
          <w:sz w:val="18"/>
          <w:szCs w:val="18"/>
        </w:rPr>
      </w:pPr>
      <w:r w:rsidRPr="00D24995">
        <w:rPr>
          <w:sz w:val="18"/>
          <w:szCs w:val="18"/>
        </w:rPr>
        <w:t>III – Autorização Especial (AE):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14:paraId="6CE1F8B5" w14:textId="77777777" w:rsidR="00B26D7D" w:rsidRPr="00D24995" w:rsidRDefault="00B26D7D" w:rsidP="00B769FF">
      <w:pPr>
        <w:pStyle w:val="Textodenotaderodap"/>
        <w:jc w:val="both"/>
        <w:rPr>
          <w:sz w:val="18"/>
          <w:szCs w:val="18"/>
        </w:rPr>
      </w:pPr>
      <w:r w:rsidRPr="00D24995">
        <w:rPr>
          <w:sz w:val="18"/>
          <w:szCs w:val="18"/>
        </w:rPr>
        <w:t>(...)</w:t>
      </w:r>
    </w:p>
    <w:p w14:paraId="340F23E0" w14:textId="77777777" w:rsidR="00B26D7D" w:rsidRPr="00D24995" w:rsidRDefault="00B26D7D" w:rsidP="00B769FF">
      <w:pPr>
        <w:pStyle w:val="Textodenotaderodap"/>
        <w:jc w:val="both"/>
        <w:rPr>
          <w:sz w:val="18"/>
          <w:szCs w:val="18"/>
        </w:rPr>
      </w:pPr>
      <w:r w:rsidRPr="00D24995">
        <w:rPr>
          <w:sz w:val="18"/>
          <w:szCs w:val="18"/>
        </w:rPr>
        <w:t>Art. 4º A AE é exigida para as atividades descritas no art. 3º ou qualquer outra, para qualquer fim, com substâncias sujeitas a controle especial ou com os medicamentos que as contenham, segundo o disposto na Portaria SVS/MS nº 344, de 1998 e na Portaria SVS/MS nº 6, de 29 de janeiro de 1999.</w:t>
      </w:r>
    </w:p>
    <w:p w14:paraId="43E02669" w14:textId="77777777" w:rsidR="00B26D7D" w:rsidRPr="00D24995" w:rsidRDefault="00B26D7D" w:rsidP="00B769FF">
      <w:pPr>
        <w:pStyle w:val="Textodenotaderodap"/>
        <w:jc w:val="both"/>
        <w:rPr>
          <w:sz w:val="18"/>
          <w:szCs w:val="18"/>
        </w:rPr>
      </w:pPr>
      <w:r w:rsidRPr="00D24995">
        <w:rPr>
          <w:sz w:val="18"/>
          <w:szCs w:val="18"/>
        </w:rPr>
        <w:t>§ 1º A AE é também obrigatória para as atividades de plantio, cultivo e colheita de plantas das quais possam ser extraídas substâncias sujeitas a controle especial e somente é concedida à pessoa jurídica de direito público ou privado que tenha por objetivo o estudo, a pesquisa, a extração ou a utilização de princípios ativos obtidos daquelas plantas.</w:t>
      </w:r>
    </w:p>
    <w:p w14:paraId="092E626A" w14:textId="77777777" w:rsidR="00B26D7D" w:rsidRPr="00D24995" w:rsidRDefault="00B26D7D" w:rsidP="00B769FF">
      <w:pPr>
        <w:pStyle w:val="Textodenotaderodap"/>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E8A5" w14:textId="77777777" w:rsidR="00B26D7D" w:rsidRDefault="00B26D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3"/>
    </w:tblGrid>
    <w:tr w:rsidR="00B26D7D" w14:paraId="7EB7E6BE" w14:textId="77777777" w:rsidTr="00B26D7D">
      <w:trPr>
        <w:trHeight w:val="2121"/>
      </w:trPr>
      <w:tc>
        <w:tcPr>
          <w:tcW w:w="2547" w:type="dxa"/>
        </w:tcPr>
        <w:p w14:paraId="5F0409D5" w14:textId="727CA472" w:rsidR="00B26D7D" w:rsidRDefault="00B26D7D" w:rsidP="000A0D53">
          <w:pPr>
            <w:spacing w:line="276" w:lineRule="auto"/>
            <w:jc w:val="center"/>
            <w:rPr>
              <w:rFonts w:ascii="Arial" w:hAnsi="Arial" w:cs="Arial"/>
              <w:b/>
              <w:bCs/>
              <w:color w:val="000000"/>
              <w:sz w:val="20"/>
              <w:szCs w:val="20"/>
            </w:rPr>
          </w:pPr>
          <w:bookmarkStart w:id="32" w:name="_Hlk155345317"/>
          <w:r w:rsidRPr="00794479">
            <w:rPr>
              <w:noProof/>
              <w:lang w:eastAsia="pt-BR"/>
            </w:rPr>
            <w:drawing>
              <wp:anchor distT="0" distB="0" distL="114300" distR="114300" simplePos="0" relativeHeight="251659264" behindDoc="1" locked="0" layoutInCell="1" allowOverlap="1" wp14:anchorId="701BFC22" wp14:editId="78740A93">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3" w:type="dxa"/>
        </w:tcPr>
        <w:p w14:paraId="38FA1169" w14:textId="77777777" w:rsidR="00B26D7D" w:rsidRDefault="00B26D7D" w:rsidP="000A0D53">
          <w:pPr>
            <w:spacing w:line="276" w:lineRule="auto"/>
            <w:jc w:val="center"/>
            <w:rPr>
              <w:rFonts w:ascii="Arial" w:hAnsi="Arial" w:cs="Arial"/>
              <w:b/>
              <w:bCs/>
              <w:color w:val="000000"/>
              <w:sz w:val="20"/>
              <w:szCs w:val="20"/>
            </w:rPr>
          </w:pPr>
        </w:p>
        <w:p w14:paraId="6C7ACB99" w14:textId="77777777" w:rsidR="00B26D7D" w:rsidRDefault="00B26D7D" w:rsidP="000A0D53">
          <w:pPr>
            <w:spacing w:line="276" w:lineRule="auto"/>
            <w:jc w:val="center"/>
            <w:rPr>
              <w:rFonts w:ascii="Arial" w:hAnsi="Arial" w:cs="Arial"/>
              <w:b/>
              <w:bCs/>
              <w:color w:val="000000"/>
              <w:sz w:val="20"/>
              <w:szCs w:val="20"/>
            </w:rPr>
          </w:pPr>
        </w:p>
        <w:p w14:paraId="3DE1A059" w14:textId="77777777" w:rsidR="00B26D7D" w:rsidRDefault="00B26D7D" w:rsidP="000A0D53">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13D1423D" w14:textId="77777777" w:rsidR="00B26D7D" w:rsidRPr="00434789" w:rsidRDefault="00B26D7D" w:rsidP="000A0D53">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CONTRATAÇÃO DIRETA</w:t>
          </w:r>
        </w:p>
        <w:p w14:paraId="5DE6D1B6" w14:textId="302C810F" w:rsidR="00B26D7D" w:rsidRPr="00FB0BA0" w:rsidRDefault="00B26D7D" w:rsidP="000A0D53">
          <w:pPr>
            <w:spacing w:line="276" w:lineRule="auto"/>
            <w:ind w:right="593"/>
            <w:jc w:val="center"/>
            <w:rPr>
              <w:rFonts w:ascii="Arial" w:hAnsi="Arial" w:cs="Arial"/>
              <w:b/>
              <w:bCs/>
              <w:iCs/>
              <w:color w:val="000000"/>
              <w:sz w:val="26"/>
              <w:szCs w:val="26"/>
            </w:rPr>
          </w:pPr>
          <w:r>
            <w:rPr>
              <w:rFonts w:ascii="Cambria" w:hAnsi="Cambria" w:cs="Arial"/>
              <w:iCs/>
              <w:color w:val="000000"/>
              <w:spacing w:val="20"/>
              <w:sz w:val="24"/>
              <w:szCs w:val="24"/>
            </w:rPr>
            <w:t xml:space="preserve">   AQUISIÇÃO DE MATERIAIS</w:t>
          </w:r>
          <w:r w:rsidRPr="00FB0BA0">
            <w:rPr>
              <w:rFonts w:ascii="Cambria" w:hAnsi="Cambria" w:cs="Arial"/>
              <w:iCs/>
              <w:color w:val="000000"/>
              <w:spacing w:val="20"/>
              <w:sz w:val="26"/>
              <w:szCs w:val="26"/>
            </w:rPr>
            <w:t xml:space="preserve"> </w:t>
          </w:r>
        </w:p>
        <w:p w14:paraId="7B080BC1" w14:textId="77777777" w:rsidR="00B26D7D" w:rsidRDefault="00B26D7D" w:rsidP="000A0D53">
          <w:pPr>
            <w:spacing w:line="276" w:lineRule="auto"/>
            <w:jc w:val="center"/>
            <w:rPr>
              <w:rFonts w:ascii="Arial" w:hAnsi="Arial" w:cs="Arial"/>
              <w:b/>
              <w:bCs/>
              <w:color w:val="000000"/>
              <w:sz w:val="20"/>
              <w:szCs w:val="20"/>
            </w:rPr>
          </w:pPr>
        </w:p>
      </w:tc>
    </w:tr>
  </w:tbl>
  <w:bookmarkEnd w:id="32"/>
  <w:p w14:paraId="4EB76743" w14:textId="32BD9324" w:rsidR="00B26D7D" w:rsidRDefault="00B26D7D">
    <w:pPr>
      <w:pStyle w:val="Cabealho"/>
    </w:pPr>
    <w:r>
      <w:rPr>
        <w:rFonts w:hint="eastAsia"/>
        <w:noProof/>
      </w:rPr>
      <mc:AlternateContent>
        <mc:Choice Requires="wps">
          <w:drawing>
            <wp:anchor distT="0" distB="0" distL="114300" distR="114300" simplePos="0" relativeHeight="251661312" behindDoc="0" locked="0" layoutInCell="1" allowOverlap="1" wp14:anchorId="1A0AC724" wp14:editId="67BD76E3">
              <wp:simplePos x="0" y="0"/>
              <wp:positionH relativeFrom="column">
                <wp:posOffset>-617220</wp:posOffset>
              </wp:positionH>
              <wp:positionV relativeFrom="paragraph">
                <wp:posOffset>32385</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EF4A8" id="Retângulo 1" o:spid="_x0000_s1026" style="position:absolute;margin-left:-48.6pt;margin-top:2.55pt;width:85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" fillcolor="#f8bda2" strokecolor="#f8bda2"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A51E" w14:textId="77777777" w:rsidR="00B26D7D" w:rsidRDefault="00B26D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A5F"/>
    <w:multiLevelType w:val="multilevel"/>
    <w:tmpl w:val="D8608830"/>
    <w:lvl w:ilvl="0">
      <w:start w:val="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5C100D"/>
    <w:multiLevelType w:val="multilevel"/>
    <w:tmpl w:val="9774E10A"/>
    <w:lvl w:ilvl="0">
      <w:start w:val="1"/>
      <w:numFmt w:val="decimal"/>
      <w:pStyle w:val="Nivel1"/>
      <w:lvlText w:val="%1."/>
      <w:lvlJc w:val="left"/>
      <w:pPr>
        <w:ind w:left="360" w:hanging="360"/>
      </w:pPr>
      <w:rPr>
        <w:rFonts w:hint="default"/>
        <w:b/>
        <w:color w:val="1F3864" w:themeColor="accent1" w:themeShade="80"/>
        <w:sz w:val="20"/>
        <w:szCs w:val="20"/>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iCs/>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933436"/>
    <w:multiLevelType w:val="hybridMultilevel"/>
    <w:tmpl w:val="8CC28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A607E3"/>
    <w:multiLevelType w:val="multilevel"/>
    <w:tmpl w:val="F5985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16A71"/>
    <w:multiLevelType w:val="hybridMultilevel"/>
    <w:tmpl w:val="8BF0E1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A15076"/>
    <w:multiLevelType w:val="multilevel"/>
    <w:tmpl w:val="DD72F53A"/>
    <w:lvl w:ilvl="0">
      <w:start w:val="6"/>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AA14EB"/>
    <w:multiLevelType w:val="multilevel"/>
    <w:tmpl w:val="566CF3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A7BF1"/>
    <w:multiLevelType w:val="hybridMultilevel"/>
    <w:tmpl w:val="8516406E"/>
    <w:lvl w:ilvl="0" w:tplc="75F6F0AC">
      <w:start w:val="1"/>
      <w:numFmt w:val="lowerLetter"/>
      <w:lvlText w:val="%1)"/>
      <w:lvlJc w:val="left"/>
      <w:pPr>
        <w:ind w:left="786" w:hanging="360"/>
      </w:pPr>
      <w:rPr>
        <w:rFonts w:ascii="Cambria" w:eastAsiaTheme="majorEastAsia" w:hAnsi="Cambria" w:hint="default"/>
        <w:b/>
        <w:i/>
        <w:color w:val="FF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2E65C0B"/>
    <w:multiLevelType w:val="multilevel"/>
    <w:tmpl w:val="DAA6C7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6A48A5"/>
    <w:multiLevelType w:val="multilevel"/>
    <w:tmpl w:val="47E8F17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BB77A7"/>
    <w:multiLevelType w:val="multilevel"/>
    <w:tmpl w:val="468CEBB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F6F739E"/>
    <w:multiLevelType w:val="multilevel"/>
    <w:tmpl w:val="88D4A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66A4E"/>
    <w:multiLevelType w:val="multilevel"/>
    <w:tmpl w:val="06BA4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F2A92"/>
    <w:multiLevelType w:val="multilevel"/>
    <w:tmpl w:val="B16AE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053DE8"/>
    <w:multiLevelType w:val="hybridMultilevel"/>
    <w:tmpl w:val="549A0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8E2C5E"/>
    <w:multiLevelType w:val="multilevel"/>
    <w:tmpl w:val="859297C4"/>
    <w:lvl w:ilvl="0">
      <w:start w:val="6"/>
      <w:numFmt w:val="decimal"/>
      <w:lvlText w:val="%1"/>
      <w:lvlJc w:val="left"/>
      <w:pPr>
        <w:ind w:left="375" w:hanging="375"/>
      </w:pPr>
      <w:rPr>
        <w:rFonts w:hint="default"/>
      </w:rPr>
    </w:lvl>
    <w:lvl w:ilvl="1">
      <w:start w:val="9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num>
  <w:num w:numId="3">
    <w:abstractNumId w:val="2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
  </w:num>
  <w:num w:numId="18">
    <w:abstractNumId w:val="1"/>
  </w:num>
  <w:num w:numId="19">
    <w:abstractNumId w:val="12"/>
  </w:num>
  <w:num w:numId="20">
    <w:abstractNumId w:val="4"/>
  </w:num>
  <w:num w:numId="21">
    <w:abstractNumId w:val="0"/>
  </w:num>
  <w:num w:numId="22">
    <w:abstractNumId w:val="21"/>
  </w:num>
  <w:num w:numId="23">
    <w:abstractNumId w:val="14"/>
  </w:num>
  <w:num w:numId="24">
    <w:abstractNumId w:val="15"/>
  </w:num>
  <w:num w:numId="25">
    <w:abstractNumId w:val="8"/>
  </w:num>
  <w:num w:numId="26">
    <w:abstractNumId w:val="19"/>
  </w:num>
  <w:num w:numId="27">
    <w:abstractNumId w:val="5"/>
  </w:num>
  <w:num w:numId="28">
    <w:abstractNumId w:val="13"/>
  </w:num>
  <w:num w:numId="29">
    <w:abstractNumId w:val="7"/>
  </w:num>
  <w:num w:numId="30">
    <w:abstractNumId w:val="10"/>
  </w:num>
  <w:num w:numId="31">
    <w:abstractNumId w:val="16"/>
  </w:num>
  <w:num w:numId="32">
    <w:abstractNumId w:val="9"/>
  </w:num>
  <w:num w:numId="33">
    <w:abstractNumId w:val="18"/>
  </w:num>
  <w:num w:numId="34">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e Ribeiro">
    <w15:presenceInfo w15:providerId="Windows Live" w15:userId="e99a746d41bfd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1888"/>
    <w:rsid w:val="00002385"/>
    <w:rsid w:val="00011F6F"/>
    <w:rsid w:val="0001433E"/>
    <w:rsid w:val="0001553F"/>
    <w:rsid w:val="000244C7"/>
    <w:rsid w:val="000272FD"/>
    <w:rsid w:val="00027695"/>
    <w:rsid w:val="00032A1C"/>
    <w:rsid w:val="000360D4"/>
    <w:rsid w:val="00043DB9"/>
    <w:rsid w:val="000477D1"/>
    <w:rsid w:val="00047ECF"/>
    <w:rsid w:val="00054DFD"/>
    <w:rsid w:val="0005662B"/>
    <w:rsid w:val="00060528"/>
    <w:rsid w:val="000620E5"/>
    <w:rsid w:val="000633A4"/>
    <w:rsid w:val="00064B37"/>
    <w:rsid w:val="000671B8"/>
    <w:rsid w:val="000742F2"/>
    <w:rsid w:val="00075176"/>
    <w:rsid w:val="00076D97"/>
    <w:rsid w:val="000800ED"/>
    <w:rsid w:val="000843C7"/>
    <w:rsid w:val="0009144F"/>
    <w:rsid w:val="000969C1"/>
    <w:rsid w:val="000A0D53"/>
    <w:rsid w:val="000A3708"/>
    <w:rsid w:val="000A5238"/>
    <w:rsid w:val="000A6DC2"/>
    <w:rsid w:val="000A7909"/>
    <w:rsid w:val="000B51A3"/>
    <w:rsid w:val="000B7B55"/>
    <w:rsid w:val="000C52BF"/>
    <w:rsid w:val="000C5356"/>
    <w:rsid w:val="000D79BD"/>
    <w:rsid w:val="000E362C"/>
    <w:rsid w:val="000E3B39"/>
    <w:rsid w:val="000E79B2"/>
    <w:rsid w:val="000F22F8"/>
    <w:rsid w:val="00100A05"/>
    <w:rsid w:val="00100CA5"/>
    <w:rsid w:val="00101160"/>
    <w:rsid w:val="001038AE"/>
    <w:rsid w:val="001047E3"/>
    <w:rsid w:val="00104AD4"/>
    <w:rsid w:val="00117486"/>
    <w:rsid w:val="00125867"/>
    <w:rsid w:val="00135D26"/>
    <w:rsid w:val="001450BB"/>
    <w:rsid w:val="0014535D"/>
    <w:rsid w:val="00145737"/>
    <w:rsid w:val="00145BCD"/>
    <w:rsid w:val="00146831"/>
    <w:rsid w:val="001478C3"/>
    <w:rsid w:val="001532ED"/>
    <w:rsid w:val="00154A7A"/>
    <w:rsid w:val="00155C0F"/>
    <w:rsid w:val="001570A7"/>
    <w:rsid w:val="00157A54"/>
    <w:rsid w:val="00165DA8"/>
    <w:rsid w:val="00166D17"/>
    <w:rsid w:val="001670AB"/>
    <w:rsid w:val="00170A72"/>
    <w:rsid w:val="00172328"/>
    <w:rsid w:val="0017739B"/>
    <w:rsid w:val="0018343A"/>
    <w:rsid w:val="00184ECA"/>
    <w:rsid w:val="0019234E"/>
    <w:rsid w:val="001935E0"/>
    <w:rsid w:val="00193F62"/>
    <w:rsid w:val="0019422B"/>
    <w:rsid w:val="00194D86"/>
    <w:rsid w:val="00196E7A"/>
    <w:rsid w:val="001A03A4"/>
    <w:rsid w:val="001A2930"/>
    <w:rsid w:val="001A4E27"/>
    <w:rsid w:val="001A563A"/>
    <w:rsid w:val="001B09E0"/>
    <w:rsid w:val="001B6CB1"/>
    <w:rsid w:val="001B77A7"/>
    <w:rsid w:val="001C1CC7"/>
    <w:rsid w:val="001C211D"/>
    <w:rsid w:val="001C4B65"/>
    <w:rsid w:val="001C6709"/>
    <w:rsid w:val="001C7BF6"/>
    <w:rsid w:val="001D029A"/>
    <w:rsid w:val="001D2C23"/>
    <w:rsid w:val="001D4A2F"/>
    <w:rsid w:val="001D6269"/>
    <w:rsid w:val="001E09FF"/>
    <w:rsid w:val="001E0DB8"/>
    <w:rsid w:val="001E1720"/>
    <w:rsid w:val="001E1C41"/>
    <w:rsid w:val="001E3C48"/>
    <w:rsid w:val="001E4686"/>
    <w:rsid w:val="001F07CB"/>
    <w:rsid w:val="001F1A53"/>
    <w:rsid w:val="001F38F4"/>
    <w:rsid w:val="001F4BE2"/>
    <w:rsid w:val="001F63FB"/>
    <w:rsid w:val="0020403F"/>
    <w:rsid w:val="00206410"/>
    <w:rsid w:val="002076D1"/>
    <w:rsid w:val="00212836"/>
    <w:rsid w:val="00223BB6"/>
    <w:rsid w:val="00227E5A"/>
    <w:rsid w:val="00232D01"/>
    <w:rsid w:val="00241C0C"/>
    <w:rsid w:val="0024410A"/>
    <w:rsid w:val="00244224"/>
    <w:rsid w:val="00247A3E"/>
    <w:rsid w:val="0025000B"/>
    <w:rsid w:val="00250532"/>
    <w:rsid w:val="00250E99"/>
    <w:rsid w:val="00257A9B"/>
    <w:rsid w:val="00263D5B"/>
    <w:rsid w:val="00271CF4"/>
    <w:rsid w:val="00276364"/>
    <w:rsid w:val="00280D7C"/>
    <w:rsid w:val="002822A2"/>
    <w:rsid w:val="00285336"/>
    <w:rsid w:val="00286036"/>
    <w:rsid w:val="002872F9"/>
    <w:rsid w:val="00290D3A"/>
    <w:rsid w:val="00291A13"/>
    <w:rsid w:val="00292CFF"/>
    <w:rsid w:val="002977E1"/>
    <w:rsid w:val="002A4A63"/>
    <w:rsid w:val="002A5FB7"/>
    <w:rsid w:val="002B0CBB"/>
    <w:rsid w:val="002B1174"/>
    <w:rsid w:val="002B1DB4"/>
    <w:rsid w:val="002B3D27"/>
    <w:rsid w:val="002B41DD"/>
    <w:rsid w:val="002B791A"/>
    <w:rsid w:val="002C2B35"/>
    <w:rsid w:val="002D2689"/>
    <w:rsid w:val="002E0B65"/>
    <w:rsid w:val="002E1321"/>
    <w:rsid w:val="002E36FF"/>
    <w:rsid w:val="002E5C13"/>
    <w:rsid w:val="002E7AD2"/>
    <w:rsid w:val="002F316E"/>
    <w:rsid w:val="002F3B4F"/>
    <w:rsid w:val="002F5682"/>
    <w:rsid w:val="002F78A9"/>
    <w:rsid w:val="00302F2F"/>
    <w:rsid w:val="00305EB3"/>
    <w:rsid w:val="0030730B"/>
    <w:rsid w:val="00307E84"/>
    <w:rsid w:val="00310CD4"/>
    <w:rsid w:val="00313829"/>
    <w:rsid w:val="00314BEC"/>
    <w:rsid w:val="00320E01"/>
    <w:rsid w:val="003239A6"/>
    <w:rsid w:val="00324135"/>
    <w:rsid w:val="00324825"/>
    <w:rsid w:val="0033341B"/>
    <w:rsid w:val="003338F1"/>
    <w:rsid w:val="00335590"/>
    <w:rsid w:val="003472A1"/>
    <w:rsid w:val="00351640"/>
    <w:rsid w:val="003564D9"/>
    <w:rsid w:val="00362640"/>
    <w:rsid w:val="0036675C"/>
    <w:rsid w:val="00366AF5"/>
    <w:rsid w:val="00367FA6"/>
    <w:rsid w:val="0037120B"/>
    <w:rsid w:val="00373D63"/>
    <w:rsid w:val="003743D8"/>
    <w:rsid w:val="00374577"/>
    <w:rsid w:val="00375142"/>
    <w:rsid w:val="0038365B"/>
    <w:rsid w:val="00383F7D"/>
    <w:rsid w:val="00387E5D"/>
    <w:rsid w:val="0039008D"/>
    <w:rsid w:val="00391EB2"/>
    <w:rsid w:val="003948B2"/>
    <w:rsid w:val="003A0C7B"/>
    <w:rsid w:val="003A2FBB"/>
    <w:rsid w:val="003A4D22"/>
    <w:rsid w:val="003B516C"/>
    <w:rsid w:val="003C00D1"/>
    <w:rsid w:val="003C54E9"/>
    <w:rsid w:val="003C6E70"/>
    <w:rsid w:val="003D00BC"/>
    <w:rsid w:val="003D10E7"/>
    <w:rsid w:val="003D659D"/>
    <w:rsid w:val="003D7C32"/>
    <w:rsid w:val="003E35E1"/>
    <w:rsid w:val="003E6A3F"/>
    <w:rsid w:val="003E7046"/>
    <w:rsid w:val="003F04C9"/>
    <w:rsid w:val="003F4729"/>
    <w:rsid w:val="003F67EC"/>
    <w:rsid w:val="00400A97"/>
    <w:rsid w:val="00401240"/>
    <w:rsid w:val="004016FB"/>
    <w:rsid w:val="0040543C"/>
    <w:rsid w:val="004067E7"/>
    <w:rsid w:val="0040767D"/>
    <w:rsid w:val="00410C4D"/>
    <w:rsid w:val="00411766"/>
    <w:rsid w:val="00413002"/>
    <w:rsid w:val="00414845"/>
    <w:rsid w:val="004162FB"/>
    <w:rsid w:val="00416ADC"/>
    <w:rsid w:val="0041721A"/>
    <w:rsid w:val="0042020A"/>
    <w:rsid w:val="00421504"/>
    <w:rsid w:val="004230C5"/>
    <w:rsid w:val="0042560B"/>
    <w:rsid w:val="00425EA5"/>
    <w:rsid w:val="004261C8"/>
    <w:rsid w:val="00426467"/>
    <w:rsid w:val="00427C45"/>
    <w:rsid w:val="00431A68"/>
    <w:rsid w:val="00446A58"/>
    <w:rsid w:val="004518BE"/>
    <w:rsid w:val="00453537"/>
    <w:rsid w:val="00455242"/>
    <w:rsid w:val="0045556C"/>
    <w:rsid w:val="00456A59"/>
    <w:rsid w:val="00456B8E"/>
    <w:rsid w:val="00461E91"/>
    <w:rsid w:val="00463FF9"/>
    <w:rsid w:val="0046516E"/>
    <w:rsid w:val="00471088"/>
    <w:rsid w:val="00474423"/>
    <w:rsid w:val="00490D04"/>
    <w:rsid w:val="00493444"/>
    <w:rsid w:val="00496B65"/>
    <w:rsid w:val="004A0BA2"/>
    <w:rsid w:val="004A2FF0"/>
    <w:rsid w:val="004A41E7"/>
    <w:rsid w:val="004A4458"/>
    <w:rsid w:val="004A4F65"/>
    <w:rsid w:val="004A4F98"/>
    <w:rsid w:val="004A67DB"/>
    <w:rsid w:val="004B227B"/>
    <w:rsid w:val="004B2680"/>
    <w:rsid w:val="004C1378"/>
    <w:rsid w:val="004C3F90"/>
    <w:rsid w:val="004D18D0"/>
    <w:rsid w:val="004D2532"/>
    <w:rsid w:val="004D5707"/>
    <w:rsid w:val="004D5AC5"/>
    <w:rsid w:val="004D6A6E"/>
    <w:rsid w:val="004E060B"/>
    <w:rsid w:val="004E07AC"/>
    <w:rsid w:val="004E2B87"/>
    <w:rsid w:val="004E2CC1"/>
    <w:rsid w:val="004F0EB3"/>
    <w:rsid w:val="004F12EE"/>
    <w:rsid w:val="004F12FA"/>
    <w:rsid w:val="004F64E5"/>
    <w:rsid w:val="00502B3A"/>
    <w:rsid w:val="005044D0"/>
    <w:rsid w:val="00510C10"/>
    <w:rsid w:val="00511857"/>
    <w:rsid w:val="00512CDC"/>
    <w:rsid w:val="00517582"/>
    <w:rsid w:val="00523697"/>
    <w:rsid w:val="00523C82"/>
    <w:rsid w:val="00523D8B"/>
    <w:rsid w:val="005245FF"/>
    <w:rsid w:val="00525827"/>
    <w:rsid w:val="00526A7F"/>
    <w:rsid w:val="00526E0A"/>
    <w:rsid w:val="005335E1"/>
    <w:rsid w:val="00534D7F"/>
    <w:rsid w:val="00536ACD"/>
    <w:rsid w:val="00537717"/>
    <w:rsid w:val="00537E9B"/>
    <w:rsid w:val="00540EBC"/>
    <w:rsid w:val="00541B5C"/>
    <w:rsid w:val="00542F99"/>
    <w:rsid w:val="00543888"/>
    <w:rsid w:val="0054418F"/>
    <w:rsid w:val="00544245"/>
    <w:rsid w:val="00544BF6"/>
    <w:rsid w:val="00546D0C"/>
    <w:rsid w:val="00546F13"/>
    <w:rsid w:val="00547410"/>
    <w:rsid w:val="00550E21"/>
    <w:rsid w:val="00557ECC"/>
    <w:rsid w:val="0056530D"/>
    <w:rsid w:val="00571527"/>
    <w:rsid w:val="0057359E"/>
    <w:rsid w:val="0057384A"/>
    <w:rsid w:val="00574724"/>
    <w:rsid w:val="00575FDB"/>
    <w:rsid w:val="005817FD"/>
    <w:rsid w:val="005844E9"/>
    <w:rsid w:val="0058473F"/>
    <w:rsid w:val="005913AF"/>
    <w:rsid w:val="005945BB"/>
    <w:rsid w:val="005948BA"/>
    <w:rsid w:val="0059678B"/>
    <w:rsid w:val="0059727F"/>
    <w:rsid w:val="005A12D6"/>
    <w:rsid w:val="005A32B2"/>
    <w:rsid w:val="005A5BBC"/>
    <w:rsid w:val="005B112B"/>
    <w:rsid w:val="005B16A4"/>
    <w:rsid w:val="005B2381"/>
    <w:rsid w:val="005B284F"/>
    <w:rsid w:val="005C685E"/>
    <w:rsid w:val="005D0F96"/>
    <w:rsid w:val="005D4304"/>
    <w:rsid w:val="005D49D8"/>
    <w:rsid w:val="005D6627"/>
    <w:rsid w:val="005F12C8"/>
    <w:rsid w:val="005F585E"/>
    <w:rsid w:val="005F5D0A"/>
    <w:rsid w:val="005F67A2"/>
    <w:rsid w:val="006015BE"/>
    <w:rsid w:val="0060614D"/>
    <w:rsid w:val="006123F5"/>
    <w:rsid w:val="006127DA"/>
    <w:rsid w:val="00614678"/>
    <w:rsid w:val="006177DD"/>
    <w:rsid w:val="006212AC"/>
    <w:rsid w:val="0062525E"/>
    <w:rsid w:val="0062746E"/>
    <w:rsid w:val="0063075A"/>
    <w:rsid w:val="00633C19"/>
    <w:rsid w:val="00635BBB"/>
    <w:rsid w:val="00640B3C"/>
    <w:rsid w:val="00642B65"/>
    <w:rsid w:val="00644984"/>
    <w:rsid w:val="0065313B"/>
    <w:rsid w:val="0065402D"/>
    <w:rsid w:val="00657963"/>
    <w:rsid w:val="006601B5"/>
    <w:rsid w:val="006655F8"/>
    <w:rsid w:val="00670FBD"/>
    <w:rsid w:val="0068344D"/>
    <w:rsid w:val="00683458"/>
    <w:rsid w:val="00684F49"/>
    <w:rsid w:val="006869F5"/>
    <w:rsid w:val="00686DE2"/>
    <w:rsid w:val="00693618"/>
    <w:rsid w:val="00694A56"/>
    <w:rsid w:val="0069601F"/>
    <w:rsid w:val="006A2C86"/>
    <w:rsid w:val="006B16F1"/>
    <w:rsid w:val="006B4FB2"/>
    <w:rsid w:val="006B69C1"/>
    <w:rsid w:val="006B7242"/>
    <w:rsid w:val="006B72E0"/>
    <w:rsid w:val="006B7656"/>
    <w:rsid w:val="006C6B9D"/>
    <w:rsid w:val="006D1717"/>
    <w:rsid w:val="006D7704"/>
    <w:rsid w:val="006E2AE0"/>
    <w:rsid w:val="006E433C"/>
    <w:rsid w:val="006E4686"/>
    <w:rsid w:val="006E666C"/>
    <w:rsid w:val="006E6F9F"/>
    <w:rsid w:val="006F1123"/>
    <w:rsid w:val="006F11FC"/>
    <w:rsid w:val="006F2FF4"/>
    <w:rsid w:val="00702094"/>
    <w:rsid w:val="00702182"/>
    <w:rsid w:val="00704134"/>
    <w:rsid w:val="00704630"/>
    <w:rsid w:val="007101D9"/>
    <w:rsid w:val="00711911"/>
    <w:rsid w:val="0073140B"/>
    <w:rsid w:val="007318B7"/>
    <w:rsid w:val="007351D5"/>
    <w:rsid w:val="00740405"/>
    <w:rsid w:val="00743308"/>
    <w:rsid w:val="007502C7"/>
    <w:rsid w:val="00751191"/>
    <w:rsid w:val="007521F2"/>
    <w:rsid w:val="00755287"/>
    <w:rsid w:val="00756633"/>
    <w:rsid w:val="007619E8"/>
    <w:rsid w:val="00762872"/>
    <w:rsid w:val="00767CA0"/>
    <w:rsid w:val="00771689"/>
    <w:rsid w:val="00771788"/>
    <w:rsid w:val="00775330"/>
    <w:rsid w:val="00780C02"/>
    <w:rsid w:val="00780C7D"/>
    <w:rsid w:val="0078558E"/>
    <w:rsid w:val="00785D48"/>
    <w:rsid w:val="0078734C"/>
    <w:rsid w:val="007903A2"/>
    <w:rsid w:val="007939C7"/>
    <w:rsid w:val="00794590"/>
    <w:rsid w:val="00796C7A"/>
    <w:rsid w:val="007976AC"/>
    <w:rsid w:val="0079786C"/>
    <w:rsid w:val="007A4C04"/>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280"/>
    <w:rsid w:val="00823FFA"/>
    <w:rsid w:val="008279CE"/>
    <w:rsid w:val="00827D80"/>
    <w:rsid w:val="00830457"/>
    <w:rsid w:val="0083057D"/>
    <w:rsid w:val="00830E0A"/>
    <w:rsid w:val="008330E5"/>
    <w:rsid w:val="00833C64"/>
    <w:rsid w:val="0084043B"/>
    <w:rsid w:val="008414EF"/>
    <w:rsid w:val="0084195E"/>
    <w:rsid w:val="0084326A"/>
    <w:rsid w:val="00843661"/>
    <w:rsid w:val="00844C6F"/>
    <w:rsid w:val="008558EF"/>
    <w:rsid w:val="00856580"/>
    <w:rsid w:val="0087650A"/>
    <w:rsid w:val="00881143"/>
    <w:rsid w:val="008841C9"/>
    <w:rsid w:val="00892C1F"/>
    <w:rsid w:val="0089728E"/>
    <w:rsid w:val="008A24A8"/>
    <w:rsid w:val="008A44D8"/>
    <w:rsid w:val="008B1CBB"/>
    <w:rsid w:val="008C09DA"/>
    <w:rsid w:val="008C1D4B"/>
    <w:rsid w:val="008C2DDA"/>
    <w:rsid w:val="008C7EDD"/>
    <w:rsid w:val="008D231C"/>
    <w:rsid w:val="008D319F"/>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1F22"/>
    <w:rsid w:val="008F5CE9"/>
    <w:rsid w:val="008F5F56"/>
    <w:rsid w:val="00901C2E"/>
    <w:rsid w:val="00906196"/>
    <w:rsid w:val="00910762"/>
    <w:rsid w:val="009118A2"/>
    <w:rsid w:val="00911F1D"/>
    <w:rsid w:val="00915894"/>
    <w:rsid w:val="009240FA"/>
    <w:rsid w:val="009274BB"/>
    <w:rsid w:val="00932995"/>
    <w:rsid w:val="00936214"/>
    <w:rsid w:val="009416DA"/>
    <w:rsid w:val="00942FA3"/>
    <w:rsid w:val="009457C8"/>
    <w:rsid w:val="00950C2A"/>
    <w:rsid w:val="00950EF1"/>
    <w:rsid w:val="0095133C"/>
    <w:rsid w:val="00954FD6"/>
    <w:rsid w:val="009556B7"/>
    <w:rsid w:val="009560BE"/>
    <w:rsid w:val="0096064D"/>
    <w:rsid w:val="0096081B"/>
    <w:rsid w:val="00963B05"/>
    <w:rsid w:val="00972B21"/>
    <w:rsid w:val="00977313"/>
    <w:rsid w:val="00980DB9"/>
    <w:rsid w:val="009817A4"/>
    <w:rsid w:val="009856E4"/>
    <w:rsid w:val="009868EC"/>
    <w:rsid w:val="00990585"/>
    <w:rsid w:val="00990AD2"/>
    <w:rsid w:val="009914A3"/>
    <w:rsid w:val="00991FA1"/>
    <w:rsid w:val="00992F05"/>
    <w:rsid w:val="00993EBC"/>
    <w:rsid w:val="00994AD3"/>
    <w:rsid w:val="009963E8"/>
    <w:rsid w:val="009A312C"/>
    <w:rsid w:val="009A4216"/>
    <w:rsid w:val="009A5EBB"/>
    <w:rsid w:val="009A63E6"/>
    <w:rsid w:val="009A73B3"/>
    <w:rsid w:val="009B2A55"/>
    <w:rsid w:val="009B335A"/>
    <w:rsid w:val="009C00D6"/>
    <w:rsid w:val="009C3160"/>
    <w:rsid w:val="009C3444"/>
    <w:rsid w:val="009D031B"/>
    <w:rsid w:val="009D081A"/>
    <w:rsid w:val="009D54FD"/>
    <w:rsid w:val="009D5753"/>
    <w:rsid w:val="009F0FE3"/>
    <w:rsid w:val="009F1996"/>
    <w:rsid w:val="009F55EB"/>
    <w:rsid w:val="00A019A6"/>
    <w:rsid w:val="00A0257B"/>
    <w:rsid w:val="00A07FDD"/>
    <w:rsid w:val="00A10FB3"/>
    <w:rsid w:val="00A1153A"/>
    <w:rsid w:val="00A11B43"/>
    <w:rsid w:val="00A1216B"/>
    <w:rsid w:val="00A143E5"/>
    <w:rsid w:val="00A14896"/>
    <w:rsid w:val="00A22649"/>
    <w:rsid w:val="00A2320B"/>
    <w:rsid w:val="00A254E0"/>
    <w:rsid w:val="00A2743D"/>
    <w:rsid w:val="00A329F4"/>
    <w:rsid w:val="00A32D0A"/>
    <w:rsid w:val="00A34298"/>
    <w:rsid w:val="00A3543A"/>
    <w:rsid w:val="00A358A0"/>
    <w:rsid w:val="00A36411"/>
    <w:rsid w:val="00A41AFD"/>
    <w:rsid w:val="00A43A71"/>
    <w:rsid w:val="00A44326"/>
    <w:rsid w:val="00A45C14"/>
    <w:rsid w:val="00A56049"/>
    <w:rsid w:val="00A56484"/>
    <w:rsid w:val="00A60252"/>
    <w:rsid w:val="00A61B9F"/>
    <w:rsid w:val="00A64F85"/>
    <w:rsid w:val="00A670B5"/>
    <w:rsid w:val="00A707AF"/>
    <w:rsid w:val="00A7157F"/>
    <w:rsid w:val="00A80B67"/>
    <w:rsid w:val="00A82EC2"/>
    <w:rsid w:val="00A869DF"/>
    <w:rsid w:val="00A87F12"/>
    <w:rsid w:val="00A95348"/>
    <w:rsid w:val="00AA0D94"/>
    <w:rsid w:val="00AA293F"/>
    <w:rsid w:val="00AA4E6C"/>
    <w:rsid w:val="00AA4F96"/>
    <w:rsid w:val="00AA7E28"/>
    <w:rsid w:val="00AB12C0"/>
    <w:rsid w:val="00AB1F63"/>
    <w:rsid w:val="00AB4F7D"/>
    <w:rsid w:val="00AB621D"/>
    <w:rsid w:val="00AC3878"/>
    <w:rsid w:val="00AC494F"/>
    <w:rsid w:val="00AC5203"/>
    <w:rsid w:val="00AC5EB7"/>
    <w:rsid w:val="00AC6339"/>
    <w:rsid w:val="00AD3839"/>
    <w:rsid w:val="00AE60D4"/>
    <w:rsid w:val="00AF41EB"/>
    <w:rsid w:val="00B02CD4"/>
    <w:rsid w:val="00B15979"/>
    <w:rsid w:val="00B1740F"/>
    <w:rsid w:val="00B20987"/>
    <w:rsid w:val="00B22438"/>
    <w:rsid w:val="00B24EE6"/>
    <w:rsid w:val="00B26D7D"/>
    <w:rsid w:val="00B315C2"/>
    <w:rsid w:val="00B35C2D"/>
    <w:rsid w:val="00B411D5"/>
    <w:rsid w:val="00B4459E"/>
    <w:rsid w:val="00B508AE"/>
    <w:rsid w:val="00B5309A"/>
    <w:rsid w:val="00B579E9"/>
    <w:rsid w:val="00B62025"/>
    <w:rsid w:val="00B633C2"/>
    <w:rsid w:val="00B65E9B"/>
    <w:rsid w:val="00B6773A"/>
    <w:rsid w:val="00B706E4"/>
    <w:rsid w:val="00B769FF"/>
    <w:rsid w:val="00B770C0"/>
    <w:rsid w:val="00B8554C"/>
    <w:rsid w:val="00B860C9"/>
    <w:rsid w:val="00B95C17"/>
    <w:rsid w:val="00B960E2"/>
    <w:rsid w:val="00B9717E"/>
    <w:rsid w:val="00BB0E00"/>
    <w:rsid w:val="00BB1133"/>
    <w:rsid w:val="00BB27CF"/>
    <w:rsid w:val="00BB36BB"/>
    <w:rsid w:val="00BB454C"/>
    <w:rsid w:val="00BB5642"/>
    <w:rsid w:val="00BC1BB5"/>
    <w:rsid w:val="00BC6E81"/>
    <w:rsid w:val="00BD1BEE"/>
    <w:rsid w:val="00BD2146"/>
    <w:rsid w:val="00BD4CAF"/>
    <w:rsid w:val="00BD5686"/>
    <w:rsid w:val="00BD6542"/>
    <w:rsid w:val="00BD7E52"/>
    <w:rsid w:val="00BE3DDB"/>
    <w:rsid w:val="00BE42B7"/>
    <w:rsid w:val="00BE7713"/>
    <w:rsid w:val="00BF1734"/>
    <w:rsid w:val="00BF366A"/>
    <w:rsid w:val="00C0309F"/>
    <w:rsid w:val="00C04BC6"/>
    <w:rsid w:val="00C04E33"/>
    <w:rsid w:val="00C14C36"/>
    <w:rsid w:val="00C14F74"/>
    <w:rsid w:val="00C213F6"/>
    <w:rsid w:val="00C223CC"/>
    <w:rsid w:val="00C23433"/>
    <w:rsid w:val="00C25F59"/>
    <w:rsid w:val="00C27A5C"/>
    <w:rsid w:val="00C40063"/>
    <w:rsid w:val="00C50D7E"/>
    <w:rsid w:val="00C51125"/>
    <w:rsid w:val="00C552D1"/>
    <w:rsid w:val="00C55A3D"/>
    <w:rsid w:val="00C56701"/>
    <w:rsid w:val="00C61E08"/>
    <w:rsid w:val="00C63B9B"/>
    <w:rsid w:val="00C70530"/>
    <w:rsid w:val="00C73DE7"/>
    <w:rsid w:val="00C75132"/>
    <w:rsid w:val="00C772E0"/>
    <w:rsid w:val="00C801F6"/>
    <w:rsid w:val="00C81183"/>
    <w:rsid w:val="00C831D1"/>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45D0"/>
    <w:rsid w:val="00D06FBB"/>
    <w:rsid w:val="00D07BDC"/>
    <w:rsid w:val="00D13687"/>
    <w:rsid w:val="00D1661F"/>
    <w:rsid w:val="00D2048E"/>
    <w:rsid w:val="00D215F0"/>
    <w:rsid w:val="00D23E93"/>
    <w:rsid w:val="00D24995"/>
    <w:rsid w:val="00D2556E"/>
    <w:rsid w:val="00D259E1"/>
    <w:rsid w:val="00D2682B"/>
    <w:rsid w:val="00D30197"/>
    <w:rsid w:val="00D314EE"/>
    <w:rsid w:val="00D31DE0"/>
    <w:rsid w:val="00D324A0"/>
    <w:rsid w:val="00D34008"/>
    <w:rsid w:val="00D361A8"/>
    <w:rsid w:val="00D36F31"/>
    <w:rsid w:val="00D47895"/>
    <w:rsid w:val="00D478F7"/>
    <w:rsid w:val="00D544A4"/>
    <w:rsid w:val="00D57E3E"/>
    <w:rsid w:val="00D6060C"/>
    <w:rsid w:val="00D6206C"/>
    <w:rsid w:val="00D66E3C"/>
    <w:rsid w:val="00D6791C"/>
    <w:rsid w:val="00D72256"/>
    <w:rsid w:val="00D73BFF"/>
    <w:rsid w:val="00D7458B"/>
    <w:rsid w:val="00D761A1"/>
    <w:rsid w:val="00D806E6"/>
    <w:rsid w:val="00D8119F"/>
    <w:rsid w:val="00D849EE"/>
    <w:rsid w:val="00D85BF4"/>
    <w:rsid w:val="00D8609B"/>
    <w:rsid w:val="00D8631B"/>
    <w:rsid w:val="00D93476"/>
    <w:rsid w:val="00D9546B"/>
    <w:rsid w:val="00D97916"/>
    <w:rsid w:val="00DA42D5"/>
    <w:rsid w:val="00DA5C06"/>
    <w:rsid w:val="00DA5C71"/>
    <w:rsid w:val="00DB1E5B"/>
    <w:rsid w:val="00DB2E05"/>
    <w:rsid w:val="00DC022B"/>
    <w:rsid w:val="00DC086C"/>
    <w:rsid w:val="00DC3B33"/>
    <w:rsid w:val="00DC44DC"/>
    <w:rsid w:val="00DC595E"/>
    <w:rsid w:val="00DC7446"/>
    <w:rsid w:val="00DD0723"/>
    <w:rsid w:val="00DD0DAF"/>
    <w:rsid w:val="00DD2C22"/>
    <w:rsid w:val="00DD2F6F"/>
    <w:rsid w:val="00DD4247"/>
    <w:rsid w:val="00DD45D7"/>
    <w:rsid w:val="00DD5039"/>
    <w:rsid w:val="00DD7885"/>
    <w:rsid w:val="00DD7AAB"/>
    <w:rsid w:val="00DE3810"/>
    <w:rsid w:val="00DE3DAD"/>
    <w:rsid w:val="00DE4483"/>
    <w:rsid w:val="00DE588A"/>
    <w:rsid w:val="00DE63A2"/>
    <w:rsid w:val="00DE7858"/>
    <w:rsid w:val="00DF03AC"/>
    <w:rsid w:val="00DF0D85"/>
    <w:rsid w:val="00DF0DDE"/>
    <w:rsid w:val="00DF3718"/>
    <w:rsid w:val="00E04E39"/>
    <w:rsid w:val="00E078FC"/>
    <w:rsid w:val="00E11864"/>
    <w:rsid w:val="00E11B3B"/>
    <w:rsid w:val="00E13E8D"/>
    <w:rsid w:val="00E150DD"/>
    <w:rsid w:val="00E16644"/>
    <w:rsid w:val="00E179D5"/>
    <w:rsid w:val="00E23CA9"/>
    <w:rsid w:val="00E242A3"/>
    <w:rsid w:val="00E25FFA"/>
    <w:rsid w:val="00E26D37"/>
    <w:rsid w:val="00E27745"/>
    <w:rsid w:val="00E27D6D"/>
    <w:rsid w:val="00E31819"/>
    <w:rsid w:val="00E34ED1"/>
    <w:rsid w:val="00E357D2"/>
    <w:rsid w:val="00E35EE9"/>
    <w:rsid w:val="00E35F65"/>
    <w:rsid w:val="00E3678A"/>
    <w:rsid w:val="00E4047D"/>
    <w:rsid w:val="00E41C64"/>
    <w:rsid w:val="00E46625"/>
    <w:rsid w:val="00E47882"/>
    <w:rsid w:val="00E50369"/>
    <w:rsid w:val="00E5085F"/>
    <w:rsid w:val="00E52CFE"/>
    <w:rsid w:val="00E5613D"/>
    <w:rsid w:val="00E62F42"/>
    <w:rsid w:val="00E651A9"/>
    <w:rsid w:val="00E66482"/>
    <w:rsid w:val="00E74DA8"/>
    <w:rsid w:val="00E81162"/>
    <w:rsid w:val="00E85601"/>
    <w:rsid w:val="00E87FAC"/>
    <w:rsid w:val="00E90485"/>
    <w:rsid w:val="00E907F6"/>
    <w:rsid w:val="00E9374A"/>
    <w:rsid w:val="00E961AA"/>
    <w:rsid w:val="00EA0128"/>
    <w:rsid w:val="00EA2D7A"/>
    <w:rsid w:val="00EA4982"/>
    <w:rsid w:val="00EB0791"/>
    <w:rsid w:val="00EB172E"/>
    <w:rsid w:val="00EB1B2E"/>
    <w:rsid w:val="00EB204C"/>
    <w:rsid w:val="00EB32E0"/>
    <w:rsid w:val="00EB403C"/>
    <w:rsid w:val="00EB41E4"/>
    <w:rsid w:val="00EC06C9"/>
    <w:rsid w:val="00EC0789"/>
    <w:rsid w:val="00EC746E"/>
    <w:rsid w:val="00ED105B"/>
    <w:rsid w:val="00ED2284"/>
    <w:rsid w:val="00ED3621"/>
    <w:rsid w:val="00ED3949"/>
    <w:rsid w:val="00ED4D94"/>
    <w:rsid w:val="00EE1120"/>
    <w:rsid w:val="00EE1A5F"/>
    <w:rsid w:val="00EE289A"/>
    <w:rsid w:val="00EE3D6D"/>
    <w:rsid w:val="00EE62B0"/>
    <w:rsid w:val="00EE7EE9"/>
    <w:rsid w:val="00EF2FEE"/>
    <w:rsid w:val="00EF741C"/>
    <w:rsid w:val="00F00C44"/>
    <w:rsid w:val="00F06BB4"/>
    <w:rsid w:val="00F13552"/>
    <w:rsid w:val="00F154FD"/>
    <w:rsid w:val="00F17C6E"/>
    <w:rsid w:val="00F208EF"/>
    <w:rsid w:val="00F21219"/>
    <w:rsid w:val="00F21DCB"/>
    <w:rsid w:val="00F22681"/>
    <w:rsid w:val="00F30C59"/>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872"/>
    <w:rsid w:val="00F66D57"/>
    <w:rsid w:val="00F710E8"/>
    <w:rsid w:val="00F74F7C"/>
    <w:rsid w:val="00F75052"/>
    <w:rsid w:val="00F75AA5"/>
    <w:rsid w:val="00F76F09"/>
    <w:rsid w:val="00F7723B"/>
    <w:rsid w:val="00F8046F"/>
    <w:rsid w:val="00F81ACC"/>
    <w:rsid w:val="00F87307"/>
    <w:rsid w:val="00F87C26"/>
    <w:rsid w:val="00F90A42"/>
    <w:rsid w:val="00F92A21"/>
    <w:rsid w:val="00FA2074"/>
    <w:rsid w:val="00FA4C24"/>
    <w:rsid w:val="00FA6527"/>
    <w:rsid w:val="00FA7E05"/>
    <w:rsid w:val="00FB216C"/>
    <w:rsid w:val="00FB3DCE"/>
    <w:rsid w:val="00FB5E06"/>
    <w:rsid w:val="00FB65E8"/>
    <w:rsid w:val="00FC60F3"/>
    <w:rsid w:val="00FC79F6"/>
    <w:rsid w:val="00FC7C1F"/>
    <w:rsid w:val="00FD0200"/>
    <w:rsid w:val="00FD0B51"/>
    <w:rsid w:val="00FD18E4"/>
    <w:rsid w:val="00FD34AE"/>
    <w:rsid w:val="00FD4ADA"/>
    <w:rsid w:val="00FD51BE"/>
    <w:rsid w:val="00FD689F"/>
    <w:rsid w:val="00FE2053"/>
    <w:rsid w:val="00FE49A3"/>
    <w:rsid w:val="00FE5F74"/>
    <w:rsid w:val="00FE71E3"/>
    <w:rsid w:val="00FE7DC0"/>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Textodenotaderodap">
    <w:name w:val="footnote text"/>
    <w:basedOn w:val="Normal"/>
    <w:link w:val="TextodenotaderodapChar"/>
    <w:uiPriority w:val="99"/>
    <w:semiHidden/>
    <w:unhideWhenUsed/>
    <w:rsid w:val="00B769FF"/>
    <w:pPr>
      <w:spacing w:after="0" w:line="240" w:lineRule="auto"/>
    </w:pPr>
    <w:rPr>
      <w:rFonts w:ascii="Calibri" w:eastAsia="Calibri" w:hAnsi="Calibri" w:cs="Arial"/>
      <w:sz w:val="20"/>
      <w:szCs w:val="20"/>
      <w:lang w:eastAsia="pt-BR"/>
    </w:rPr>
  </w:style>
  <w:style w:type="character" w:customStyle="1" w:styleId="TextodenotaderodapChar">
    <w:name w:val="Texto de nota de rodapé Char"/>
    <w:basedOn w:val="Fontepargpadro"/>
    <w:link w:val="Textodenotaderodap"/>
    <w:uiPriority w:val="99"/>
    <w:semiHidden/>
    <w:rsid w:val="00B769FF"/>
    <w:rPr>
      <w:rFonts w:ascii="Calibri" w:eastAsia="Calibri" w:hAnsi="Calibri" w:cs="Arial"/>
      <w:sz w:val="20"/>
      <w:szCs w:val="20"/>
      <w:lang w:eastAsia="pt-BR"/>
    </w:rPr>
  </w:style>
  <w:style w:type="character" w:styleId="Refdenotaderodap">
    <w:name w:val="footnote reference"/>
    <w:semiHidden/>
    <w:unhideWhenUsed/>
    <w:rsid w:val="00B769FF"/>
    <w:rPr>
      <w:vertAlign w:val="superscript"/>
    </w:rPr>
  </w:style>
  <w:style w:type="table" w:styleId="SimplesTabela3">
    <w:name w:val="Plain Table 3"/>
    <w:basedOn w:val="Tabelanormal"/>
    <w:uiPriority w:val="43"/>
    <w:rsid w:val="00FB216C"/>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ivel01">
    <w:name w:val="Nivel 01"/>
    <w:basedOn w:val="Ttulo1"/>
    <w:next w:val="Normal"/>
    <w:link w:val="Nivel01Char"/>
    <w:qFormat/>
    <w:rsid w:val="006E2AE0"/>
    <w:pPr>
      <w:tabs>
        <w:tab w:val="left" w:pos="567"/>
      </w:tabs>
      <w:spacing w:line="240" w:lineRule="auto"/>
      <w:ind w:left="360" w:hanging="360"/>
      <w:jc w:val="both"/>
    </w:pPr>
    <w:rPr>
      <w:rFonts w:ascii="Arial" w:eastAsia="Times New Roman" w:hAnsi="Arial" w:cs="Arial"/>
      <w:b/>
      <w:bCs/>
      <w:color w:val="auto"/>
      <w:sz w:val="20"/>
      <w:szCs w:val="20"/>
      <w:lang w:eastAsia="pt-BR"/>
    </w:rPr>
  </w:style>
  <w:style w:type="character" w:customStyle="1" w:styleId="Nivel01Char">
    <w:name w:val="Nivel 01 Char"/>
    <w:link w:val="Nivel01"/>
    <w:rsid w:val="006E2AE0"/>
    <w:rPr>
      <w:rFonts w:ascii="Arial" w:eastAsia="Times New Roman" w:hAnsi="Arial"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40090717">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52043061">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29239039">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52007297">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71324606">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constituicao/constituicao.htm" TargetMode="External"/><Relationship Id="rId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B502D-C6E6-4476-9213-95214D7B486B}">
  <ds:schemaRefs>
    <ds:schemaRef ds:uri="http://schemas.openxmlformats.org/officeDocument/2006/bibliography"/>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23</Pages>
  <Words>7793</Words>
  <Characters>42088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Cristiane Ribeiro</cp:lastModifiedBy>
  <cp:revision>49</cp:revision>
  <dcterms:created xsi:type="dcterms:W3CDTF">2023-01-09T17:16:00Z</dcterms:created>
  <dcterms:modified xsi:type="dcterms:W3CDTF">2024-04-05T18:46:00Z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