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189CB" w14:textId="07E93606" w:rsidR="006D5FA5" w:rsidRDefault="006D5FA5" w:rsidP="001108F3">
      <w:pPr>
        <w:pStyle w:val="Nivel01"/>
        <w:ind w:left="360"/>
        <w:jc w:val="center"/>
        <w:rPr>
          <w:rFonts w:ascii="Cambria" w:hAnsi="Cambria"/>
          <w:color w:val="FF0000"/>
          <w:sz w:val="22"/>
          <w:szCs w:val="22"/>
        </w:rPr>
      </w:pPr>
      <w:bookmarkStart w:id="0" w:name="_Hlk154066952"/>
      <w:bookmarkStart w:id="1" w:name="_Hlk82471863"/>
      <w:r w:rsidRPr="001108F3">
        <w:rPr>
          <w:rFonts w:ascii="Cambria" w:hAnsi="Cambria"/>
          <w:sz w:val="22"/>
          <w:szCs w:val="22"/>
        </w:rPr>
        <w:t xml:space="preserve">Processo Administrativo </w:t>
      </w:r>
      <w:r w:rsidRPr="001108F3">
        <w:rPr>
          <w:rFonts w:ascii="Cambria" w:hAnsi="Cambria"/>
          <w:color w:val="FF0000"/>
          <w:sz w:val="22"/>
          <w:szCs w:val="22"/>
        </w:rPr>
        <w:t>n°...........</w:t>
      </w:r>
    </w:p>
    <w:p w14:paraId="18CA382F" w14:textId="77777777" w:rsidR="001108F3" w:rsidRPr="001108F3" w:rsidRDefault="001108F3" w:rsidP="001108F3">
      <w:pPr>
        <w:rPr>
          <w:rFonts w:hint="eastAsia"/>
        </w:rPr>
      </w:pPr>
    </w:p>
    <w:p w14:paraId="14D2859D" w14:textId="77777777" w:rsidR="001108F3" w:rsidRPr="008776A0" w:rsidRDefault="001108F3" w:rsidP="001108F3">
      <w:pPr>
        <w:shd w:val="clear" w:color="auto" w:fill="FFFF00"/>
        <w:spacing w:line="276" w:lineRule="auto"/>
        <w:ind w:left="426"/>
        <w:jc w:val="center"/>
        <w:rPr>
          <w:rFonts w:ascii="Cambria" w:hAnsi="Cambria" w:cs="Arial"/>
          <w:b/>
          <w:bCs/>
          <w:sz w:val="22"/>
          <w:szCs w:val="22"/>
        </w:rPr>
      </w:pPr>
      <w:r w:rsidRPr="008776A0">
        <w:rPr>
          <w:rFonts w:ascii="Cambria" w:hAnsi="Cambria" w:cs="Arial"/>
          <w:b/>
          <w:bCs/>
          <w:sz w:val="22"/>
          <w:szCs w:val="22"/>
        </w:rPr>
        <w:t>ORIENTAÇÕES PARA USO DO MODELO – LEITURA OBRIGATÓRIA</w:t>
      </w:r>
    </w:p>
    <w:p w14:paraId="6B5CA236" w14:textId="77777777" w:rsidR="001108F3" w:rsidRPr="008776A0" w:rsidRDefault="001108F3" w:rsidP="001108F3">
      <w:pPr>
        <w:pStyle w:val="PargrafodaLista"/>
        <w:numPr>
          <w:ilvl w:val="0"/>
          <w:numId w:val="43"/>
        </w:numPr>
        <w:shd w:val="clear" w:color="auto" w:fill="FFFF00"/>
        <w:spacing w:line="276" w:lineRule="auto"/>
        <w:jc w:val="both"/>
        <w:rPr>
          <w:rFonts w:ascii="Cambria" w:hAnsi="Cambria" w:cs="Arial"/>
          <w:sz w:val="22"/>
          <w:szCs w:val="22"/>
        </w:rPr>
      </w:pPr>
      <w:r w:rsidRPr="008776A0">
        <w:rPr>
          <w:rFonts w:ascii="Cambria" w:hAnsi="Cambria" w:cs="Arial"/>
          <w:sz w:val="22"/>
          <w:szCs w:val="22"/>
        </w:rPr>
        <w:t>O presente modelo de Termo de Referência procura fornecer um ponto de partida para a definição do objeto e condições da contratação.</w:t>
      </w:r>
      <w:r w:rsidRPr="008776A0">
        <w:rPr>
          <w:rFonts w:ascii="Cambria" w:hAnsi="Cambria" w:cs="Arial"/>
          <w:b/>
          <w:bCs/>
          <w:sz w:val="22"/>
          <w:szCs w:val="22"/>
        </w:rPr>
        <w:t xml:space="preserve"> Este é o documento que mais terá variação de conteúdo, de acordo com as peculiaridades da demanda da Administração e do objeto a ser contratado</w:t>
      </w:r>
      <w:r w:rsidRPr="008776A0">
        <w:rPr>
          <w:rFonts w:ascii="Cambria" w:hAnsi="Cambria" w:cs="Arial"/>
          <w:sz w:val="22"/>
          <w:szCs w:val="22"/>
        </w:rPr>
        <w:t>. Assim, não se deve prender ao texto apresentado, mas sim trabalhá-lo à luz dos pontos fundamentais da contratação, sempre de forma clara e objetiva.</w:t>
      </w:r>
    </w:p>
    <w:p w14:paraId="5BC7EB13" w14:textId="7A59698A" w:rsidR="001108F3" w:rsidRPr="001108F3" w:rsidRDefault="001108F3" w:rsidP="001108F3">
      <w:pPr>
        <w:pStyle w:val="PargrafodaLista"/>
        <w:numPr>
          <w:ilvl w:val="0"/>
          <w:numId w:val="43"/>
        </w:numPr>
        <w:shd w:val="clear" w:color="auto" w:fill="FFFF00"/>
        <w:spacing w:line="276" w:lineRule="auto"/>
        <w:jc w:val="both"/>
        <w:rPr>
          <w:rFonts w:ascii="Cambria" w:hAnsi="Cambria" w:cs="Arial"/>
          <w:b/>
          <w:sz w:val="22"/>
          <w:szCs w:val="22"/>
        </w:rPr>
      </w:pPr>
      <w:r w:rsidRPr="001108F3">
        <w:rPr>
          <w:rFonts w:ascii="Cambria" w:hAnsi="Cambria" w:cs="Arial"/>
          <w:b/>
          <w:sz w:val="22"/>
          <w:szCs w:val="22"/>
        </w:rPr>
        <w:t xml:space="preserve">Este modelo aplica-se exclusivamente às contratações e aquisições por meio da modalidade PREGÃO ELETRÔNICO. </w:t>
      </w:r>
    </w:p>
    <w:p w14:paraId="1F9222AD" w14:textId="77777777" w:rsidR="001108F3" w:rsidRPr="008776A0" w:rsidRDefault="001108F3" w:rsidP="001108F3">
      <w:pPr>
        <w:pStyle w:val="PargrafodaLista"/>
        <w:numPr>
          <w:ilvl w:val="0"/>
          <w:numId w:val="43"/>
        </w:numPr>
        <w:shd w:val="clear" w:color="auto" w:fill="FFFF00"/>
        <w:spacing w:line="276" w:lineRule="auto"/>
        <w:jc w:val="both"/>
        <w:rPr>
          <w:rFonts w:ascii="Cambria" w:hAnsi="Cambria" w:cs="Arial"/>
          <w:sz w:val="22"/>
          <w:szCs w:val="22"/>
        </w:rPr>
      </w:pPr>
      <w:r w:rsidRPr="008776A0">
        <w:rPr>
          <w:rFonts w:ascii="Cambria" w:hAnsi="Cambria" w:cs="Arial"/>
          <w:sz w:val="22"/>
          <w:szCs w:val="22"/>
        </w:rPr>
        <w:t xml:space="preserve">A redação em preto consiste no que se espera ser invariável. Ela até pode sofrer modificações a depender do caso concreto, mas não são disposições feitas para variar. Por essa razão, </w:t>
      </w:r>
      <w:r w:rsidRPr="008776A0">
        <w:rPr>
          <w:rFonts w:ascii="Cambria" w:hAnsi="Cambria" w:cs="Arial"/>
          <w:b/>
          <w:bCs/>
          <w:sz w:val="22"/>
          <w:szCs w:val="22"/>
        </w:rPr>
        <w:t>quaisquer modificações nas partes em preto, sem marcação de itálico, devem necessariamente ser justificadas nos autos</w:t>
      </w:r>
      <w:r w:rsidRPr="008776A0">
        <w:rPr>
          <w:rFonts w:ascii="Cambria" w:hAnsi="Cambria" w:cs="Arial"/>
          <w:sz w:val="22"/>
          <w:szCs w:val="22"/>
        </w:rPr>
        <w:t>, sem prejuízo de eventual consulta ao órgão de assessoramento jurídico respectivo, a depender da matéria.</w:t>
      </w:r>
    </w:p>
    <w:p w14:paraId="44491A78" w14:textId="77777777" w:rsidR="001108F3" w:rsidRPr="008776A0" w:rsidRDefault="001108F3" w:rsidP="001108F3">
      <w:pPr>
        <w:pStyle w:val="PargrafodaLista"/>
        <w:numPr>
          <w:ilvl w:val="0"/>
          <w:numId w:val="43"/>
        </w:numPr>
        <w:shd w:val="clear" w:color="auto" w:fill="FFFF00"/>
        <w:spacing w:line="276" w:lineRule="auto"/>
        <w:jc w:val="both"/>
        <w:rPr>
          <w:rFonts w:ascii="Cambria" w:hAnsi="Cambria" w:cs="Arial"/>
          <w:sz w:val="22"/>
          <w:szCs w:val="22"/>
        </w:rPr>
      </w:pPr>
      <w:r w:rsidRPr="008776A0">
        <w:rPr>
          <w:rFonts w:ascii="Cambria" w:hAnsi="Cambria" w:cs="Arial"/>
          <w:b/>
          <w:bCs/>
          <w:sz w:val="22"/>
          <w:szCs w:val="22"/>
        </w:rPr>
        <w:t xml:space="preserve">Os itens deste modelo destacados em </w:t>
      </w:r>
      <w:r w:rsidRPr="008776A0">
        <w:rPr>
          <w:rFonts w:ascii="Cambria" w:hAnsi="Cambria" w:cs="Arial"/>
          <w:b/>
          <w:bCs/>
          <w:i/>
          <w:iCs/>
          <w:color w:val="FF0000"/>
          <w:sz w:val="22"/>
          <w:szCs w:val="22"/>
        </w:rPr>
        <w:t>vermelho itálico</w:t>
      </w:r>
      <w:r w:rsidRPr="008776A0">
        <w:rPr>
          <w:rFonts w:ascii="Cambria" w:hAnsi="Cambria" w:cs="Arial"/>
          <w:b/>
          <w:bCs/>
          <w:color w:val="FF0000"/>
          <w:sz w:val="22"/>
          <w:szCs w:val="22"/>
        </w:rPr>
        <w:t xml:space="preserve"> </w:t>
      </w:r>
      <w:r w:rsidRPr="008776A0">
        <w:rPr>
          <w:rFonts w:ascii="Cambria" w:hAnsi="Cambria" w:cs="Arial"/>
          <w:b/>
          <w:bCs/>
          <w:sz w:val="22"/>
          <w:szCs w:val="22"/>
        </w:rPr>
        <w:t>devem ser preenchidos ou adotados pelo órgão ou entidade pública contratante segundo critérios de oportunidade e conveniência</w:t>
      </w:r>
      <w:r w:rsidRPr="008776A0">
        <w:rPr>
          <w:rFonts w:ascii="Cambria" w:hAnsi="Cambria" w:cs="Arial"/>
          <w:sz w:val="22"/>
          <w:szCs w:val="22"/>
        </w:rPr>
        <w:t xml:space="preserve">, de acordo com as peculiaridades do objeto e cuidando-se para que sejam reproduzidas as mesmas definições nos demais instrumentos da contratação (minuta de Termo de Contrato), para que não conflitem. São previsões feitas para variarem. Eventuais justificativas podem ser exigidas a depender do caso. </w:t>
      </w:r>
    </w:p>
    <w:p w14:paraId="43893C58" w14:textId="77777777" w:rsidR="001108F3" w:rsidRPr="008776A0" w:rsidRDefault="001108F3" w:rsidP="001108F3">
      <w:pPr>
        <w:pStyle w:val="PargrafodaLista"/>
        <w:numPr>
          <w:ilvl w:val="0"/>
          <w:numId w:val="43"/>
        </w:numPr>
        <w:shd w:val="clear" w:color="auto" w:fill="FFFF00"/>
        <w:spacing w:line="276" w:lineRule="auto"/>
        <w:jc w:val="both"/>
        <w:rPr>
          <w:rFonts w:ascii="Cambria" w:hAnsi="Cambria" w:cs="Arial"/>
          <w:sz w:val="22"/>
          <w:szCs w:val="22"/>
        </w:rPr>
      </w:pPr>
      <w:r w:rsidRPr="008776A0">
        <w:rPr>
          <w:rFonts w:ascii="Cambria" w:hAnsi="Cambria" w:cs="Arial"/>
          <w:b/>
          <w:bCs/>
          <w:sz w:val="22"/>
          <w:szCs w:val="22"/>
        </w:rPr>
        <w:t>Alguns itens receberam notas explicativas, destacadas para compreensão do agente ou setor responsável pela elaboração do Termo de Referência</w:t>
      </w:r>
      <w:r w:rsidRPr="008776A0">
        <w:rPr>
          <w:rFonts w:ascii="Cambria" w:hAnsi="Cambria" w:cs="Arial"/>
          <w:sz w:val="22"/>
          <w:szCs w:val="22"/>
        </w:rPr>
        <w:t>, que deverão ser devidamente suprimidas ao se finalizar o documento na versão original.</w:t>
      </w:r>
    </w:p>
    <w:p w14:paraId="53011233" w14:textId="77777777" w:rsidR="001108F3" w:rsidRPr="001108F3" w:rsidRDefault="001108F3" w:rsidP="001108F3">
      <w:pPr>
        <w:rPr>
          <w:rFonts w:hint="eastAsia"/>
        </w:rPr>
      </w:pPr>
    </w:p>
    <w:bookmarkEnd w:id="0"/>
    <w:p w14:paraId="4037E0A8" w14:textId="47E1AFE6" w:rsidR="006D5FA5" w:rsidRPr="00DB28E0" w:rsidRDefault="006D5FA5" w:rsidP="00DB28E0">
      <w:pPr>
        <w:pStyle w:val="Nivel1"/>
        <w:numPr>
          <w:ilvl w:val="0"/>
          <w:numId w:val="11"/>
        </w:numPr>
        <w:pBdr>
          <w:top w:val="single" w:sz="4" w:space="1" w:color="244061" w:themeColor="accent1" w:themeShade="80"/>
        </w:pBdr>
        <w:spacing w:after="120"/>
        <w:ind w:left="0" w:firstLine="0"/>
        <w:rPr>
          <w:rFonts w:ascii="Cambria" w:hAnsi="Cambria"/>
          <w:color w:val="244061" w:themeColor="accent1" w:themeShade="80"/>
          <w:sz w:val="22"/>
          <w:szCs w:val="22"/>
          <w:lang w:eastAsia="en-US"/>
        </w:rPr>
      </w:pPr>
      <w:r w:rsidRPr="00DB28E0">
        <w:rPr>
          <w:rFonts w:ascii="Cambria" w:hAnsi="Cambria"/>
          <w:color w:val="244061" w:themeColor="accent1" w:themeShade="80"/>
          <w:sz w:val="22"/>
          <w:szCs w:val="22"/>
          <w:lang w:eastAsia="en-US"/>
        </w:rPr>
        <w:t>CONDIÇÕES GERAIS DA CONTRATAÇÃO</w:t>
      </w:r>
      <w:r w:rsidR="00056AA2" w:rsidRPr="00DB28E0">
        <w:rPr>
          <w:rFonts w:ascii="Cambria" w:hAnsi="Cambria"/>
          <w:color w:val="244061" w:themeColor="accent1" w:themeShade="80"/>
          <w:sz w:val="22"/>
          <w:szCs w:val="22"/>
          <w:lang w:eastAsia="en-US"/>
        </w:rPr>
        <w:t xml:space="preserve"> (art. 6º, XXIII, “a” e “i” da Lei n. 14.133/2021)</w:t>
      </w:r>
    </w:p>
    <w:p w14:paraId="3AB27448" w14:textId="47193F06" w:rsidR="006D5FA5" w:rsidRPr="00DD41DD" w:rsidRDefault="00845DFF" w:rsidP="004E7EB4">
      <w:pPr>
        <w:pStyle w:val="PargrafodaLista"/>
        <w:numPr>
          <w:ilvl w:val="1"/>
          <w:numId w:val="35"/>
        </w:numPr>
        <w:spacing w:line="276" w:lineRule="auto"/>
        <w:ind w:left="0" w:firstLine="0"/>
        <w:jc w:val="both"/>
        <w:rPr>
          <w:rFonts w:asciiTheme="minorHAnsi" w:hAnsiTheme="minorHAnsi"/>
          <w:b/>
          <w:bCs/>
          <w:i/>
          <w:iCs/>
          <w:color w:val="FF0000"/>
          <w:sz w:val="22"/>
          <w:szCs w:val="22"/>
        </w:rPr>
      </w:pPr>
      <w:r w:rsidRPr="00DD41DD">
        <w:rPr>
          <w:rFonts w:asciiTheme="minorHAnsi" w:hAnsiTheme="minorHAnsi"/>
          <w:i/>
          <w:iCs/>
          <w:color w:val="FF0000"/>
          <w:sz w:val="22"/>
          <w:szCs w:val="22"/>
          <w:highlight w:val="yellow"/>
        </w:rPr>
        <w:t>Fornecimento de ____, para entrega única</w:t>
      </w:r>
      <w:commentRangeStart w:id="2"/>
      <w:r w:rsidR="006D5FA5" w:rsidRPr="00DD41DD">
        <w:rPr>
          <w:rFonts w:asciiTheme="minorHAnsi" w:hAnsiTheme="minorHAnsi"/>
          <w:b/>
          <w:bCs/>
          <w:i/>
          <w:iCs/>
          <w:color w:val="FF0000"/>
          <w:sz w:val="22"/>
          <w:szCs w:val="22"/>
        </w:rPr>
        <w:t>,</w:t>
      </w:r>
      <w:r w:rsidR="006D5FA5" w:rsidRPr="00DD41DD">
        <w:rPr>
          <w:rFonts w:asciiTheme="minorHAnsi" w:hAnsiTheme="minorHAnsi"/>
          <w:i/>
          <w:iCs/>
          <w:color w:val="FF0000"/>
          <w:sz w:val="22"/>
          <w:szCs w:val="22"/>
        </w:rPr>
        <w:t xml:space="preserve"> nos termos da tabela abaixo, conforme condições e exigências estabelecidas neste instrumento.</w:t>
      </w:r>
      <w:commentRangeEnd w:id="2"/>
      <w:r w:rsidR="00064413" w:rsidRPr="00DD41DD">
        <w:rPr>
          <w:rStyle w:val="Refdecomentrio"/>
          <w:rFonts w:asciiTheme="minorHAnsi" w:hAnsiTheme="minorHAnsi"/>
          <w:i/>
          <w:iCs/>
          <w:color w:val="FF0000"/>
          <w:sz w:val="22"/>
          <w:szCs w:val="22"/>
        </w:rPr>
        <w:commentReference w:id="2"/>
      </w:r>
      <w:r w:rsidRPr="00DD41DD">
        <w:rPr>
          <w:rFonts w:asciiTheme="minorHAnsi" w:hAnsiTheme="minorHAnsi"/>
          <w:i/>
          <w:iCs/>
          <w:color w:val="FF0000"/>
          <w:sz w:val="22"/>
          <w:szCs w:val="22"/>
        </w:rPr>
        <w:t xml:space="preserve"> (FORNECIMENTO – CONTRATO DE AQUISIÇÃO TOTAL)</w:t>
      </w:r>
    </w:p>
    <w:p w14:paraId="7449004D" w14:textId="7A73182B" w:rsidR="00B31DDE" w:rsidRPr="00DD41DD" w:rsidRDefault="00B31DDE" w:rsidP="00B31DDE">
      <w:pPr>
        <w:pStyle w:val="Nivel2"/>
        <w:spacing w:before="0" w:afterLines="120" w:after="288"/>
        <w:rPr>
          <w:rFonts w:asciiTheme="minorHAnsi" w:hAnsiTheme="minorHAnsi"/>
          <w:b/>
          <w:bCs/>
          <w:i/>
          <w:iCs/>
          <w:color w:val="FF0000"/>
          <w:sz w:val="22"/>
          <w:szCs w:val="22"/>
        </w:rPr>
      </w:pPr>
      <w:r w:rsidRPr="00DD41DD">
        <w:rPr>
          <w:rFonts w:asciiTheme="minorHAnsi" w:hAnsiTheme="minorHAnsi"/>
          <w:b/>
          <w:bCs/>
          <w:i/>
          <w:iCs/>
          <w:color w:val="FF0000"/>
          <w:sz w:val="22"/>
          <w:szCs w:val="22"/>
        </w:rPr>
        <w:t>OU</w:t>
      </w:r>
    </w:p>
    <w:p w14:paraId="2C731A3D" w14:textId="64384011" w:rsidR="00B31DDE" w:rsidRPr="00DD41DD" w:rsidRDefault="00B31DDE" w:rsidP="00B31DDE">
      <w:pPr>
        <w:pStyle w:val="Nivel2"/>
        <w:spacing w:before="0" w:afterLines="120" w:after="288"/>
        <w:rPr>
          <w:rFonts w:asciiTheme="minorHAnsi" w:hAnsiTheme="minorHAnsi"/>
          <w:b/>
          <w:bCs/>
          <w:i/>
          <w:iCs/>
          <w:color w:val="FF0000"/>
          <w:sz w:val="22"/>
          <w:szCs w:val="22"/>
        </w:rPr>
      </w:pPr>
      <w:r w:rsidRPr="00DD41DD">
        <w:rPr>
          <w:rFonts w:asciiTheme="minorHAnsi" w:hAnsiTheme="minorHAnsi"/>
          <w:i/>
          <w:iCs/>
          <w:color w:val="FF0000"/>
          <w:sz w:val="22"/>
          <w:szCs w:val="22"/>
        </w:rPr>
        <w:t xml:space="preserve">1.1 </w:t>
      </w:r>
      <w:r w:rsidRPr="00DD41DD">
        <w:rPr>
          <w:rFonts w:asciiTheme="minorHAnsi" w:hAnsiTheme="minorHAnsi"/>
          <w:i/>
          <w:iCs/>
          <w:color w:val="FF0000"/>
          <w:sz w:val="22"/>
          <w:szCs w:val="22"/>
          <w:highlight w:val="yellow"/>
        </w:rPr>
        <w:t>Fornecimento de ______________, por meio do Sistema de Registro de Preços</w:t>
      </w:r>
      <w:r w:rsidRPr="00DD41DD">
        <w:rPr>
          <w:rFonts w:asciiTheme="minorHAnsi" w:hAnsiTheme="minorHAnsi"/>
          <w:i/>
          <w:iCs/>
          <w:color w:val="FF0000"/>
          <w:sz w:val="22"/>
          <w:szCs w:val="22"/>
        </w:rPr>
        <w:t xml:space="preserve">, nos termos da tabela abaixo, conforme exigências estabelecidas neste instrumento. (ATA DE REGISTRO DE PREÇOS – AQUISIÇÃO CONFORME NECESSIDADE. </w:t>
      </w:r>
    </w:p>
    <w:tbl>
      <w:tblPr>
        <w:tblW w:w="1020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1276"/>
        <w:gridCol w:w="2126"/>
        <w:gridCol w:w="900"/>
        <w:gridCol w:w="1369"/>
        <w:gridCol w:w="850"/>
        <w:gridCol w:w="1275"/>
        <w:gridCol w:w="1560"/>
      </w:tblGrid>
      <w:tr w:rsidR="00193490" w:rsidRPr="00DD41DD" w14:paraId="7096D4FE" w14:textId="77777777" w:rsidTr="004E7EB4">
        <w:tc>
          <w:tcPr>
            <w:tcW w:w="851" w:type="dxa"/>
            <w:tcBorders>
              <w:top w:val="single" w:sz="4" w:space="0" w:color="000000"/>
              <w:left w:val="single" w:sz="4" w:space="0" w:color="000000"/>
              <w:bottom w:val="single" w:sz="4" w:space="0" w:color="000000"/>
              <w:right w:val="single" w:sz="4" w:space="0" w:color="000000"/>
            </w:tcBorders>
          </w:tcPr>
          <w:p w14:paraId="70F2CA6F" w14:textId="77777777" w:rsidR="00193490" w:rsidRPr="00DD41DD" w:rsidRDefault="00193490" w:rsidP="00946423">
            <w:pPr>
              <w:widowControl w:val="0"/>
              <w:suppressAutoHyphens/>
              <w:spacing w:line="276" w:lineRule="auto"/>
              <w:jc w:val="center"/>
              <w:rPr>
                <w:rFonts w:asciiTheme="minorHAnsi" w:hAnsiTheme="minorHAnsi" w:cs="Arial"/>
                <w:b/>
                <w:bCs/>
                <w:i/>
                <w:iCs/>
                <w:color w:val="FF0000"/>
                <w:sz w:val="22"/>
                <w:szCs w:val="22"/>
              </w:rPr>
            </w:pPr>
            <w:r w:rsidRPr="00DD41DD">
              <w:rPr>
                <w:rFonts w:asciiTheme="minorHAnsi" w:hAnsiTheme="minorHAnsi" w:cs="Arial"/>
                <w:b/>
                <w:bCs/>
                <w:i/>
                <w:iCs/>
                <w:color w:val="FF0000"/>
                <w:sz w:val="22"/>
                <w:szCs w:val="22"/>
              </w:rPr>
              <w:t>LOTE</w:t>
            </w:r>
          </w:p>
          <w:p w14:paraId="2D4CE894" w14:textId="77777777" w:rsidR="00193490" w:rsidRPr="00DD41DD" w:rsidRDefault="00193490" w:rsidP="00946423">
            <w:pPr>
              <w:widowControl w:val="0"/>
              <w:suppressAutoHyphens/>
              <w:spacing w:line="276" w:lineRule="auto"/>
              <w:jc w:val="center"/>
              <w:rPr>
                <w:rFonts w:asciiTheme="minorHAnsi" w:hAnsiTheme="minorHAnsi" w:cs="Arial"/>
                <w:b/>
                <w:bCs/>
                <w:i/>
                <w:iCs/>
                <w:color w:val="FF0000"/>
                <w:sz w:val="22"/>
                <w:szCs w:val="22"/>
              </w:rPr>
            </w:pPr>
          </w:p>
        </w:tc>
        <w:tc>
          <w:tcPr>
            <w:tcW w:w="1276" w:type="dxa"/>
            <w:tcBorders>
              <w:top w:val="single" w:sz="4" w:space="0" w:color="000000"/>
              <w:left w:val="single" w:sz="4" w:space="0" w:color="000000"/>
              <w:bottom w:val="single" w:sz="4" w:space="0" w:color="000000"/>
              <w:right w:val="single" w:sz="4" w:space="0" w:color="000000"/>
            </w:tcBorders>
          </w:tcPr>
          <w:p w14:paraId="7A83511A" w14:textId="77777777" w:rsidR="00193490" w:rsidRPr="00DD41DD" w:rsidRDefault="00193490" w:rsidP="00946423">
            <w:pPr>
              <w:widowControl w:val="0"/>
              <w:suppressAutoHyphens/>
              <w:spacing w:line="276" w:lineRule="auto"/>
              <w:jc w:val="center"/>
              <w:rPr>
                <w:rFonts w:asciiTheme="minorHAnsi" w:hAnsiTheme="minorHAnsi" w:cs="Arial"/>
                <w:b/>
                <w:bCs/>
                <w:i/>
                <w:iCs/>
                <w:color w:val="FF0000"/>
                <w:sz w:val="22"/>
                <w:szCs w:val="22"/>
              </w:rPr>
            </w:pPr>
            <w:r w:rsidRPr="00DD41DD">
              <w:rPr>
                <w:rFonts w:asciiTheme="minorHAnsi" w:hAnsiTheme="minorHAnsi" w:cs="Arial"/>
                <w:b/>
                <w:bCs/>
                <w:i/>
                <w:iCs/>
                <w:color w:val="FF0000"/>
                <w:sz w:val="22"/>
                <w:szCs w:val="22"/>
              </w:rPr>
              <w:lastRenderedPageBreak/>
              <w:t xml:space="preserve">CÓD. </w:t>
            </w:r>
          </w:p>
          <w:p w14:paraId="1ACB3C66" w14:textId="77777777" w:rsidR="00193490" w:rsidRPr="00DD41DD" w:rsidRDefault="00193490" w:rsidP="00946423">
            <w:pPr>
              <w:widowControl w:val="0"/>
              <w:suppressAutoHyphens/>
              <w:spacing w:line="276" w:lineRule="auto"/>
              <w:jc w:val="center"/>
              <w:rPr>
                <w:rFonts w:asciiTheme="minorHAnsi" w:hAnsiTheme="minorHAnsi" w:cs="Arial"/>
                <w:b/>
                <w:bCs/>
                <w:i/>
                <w:iCs/>
                <w:color w:val="FF0000"/>
                <w:sz w:val="22"/>
                <w:szCs w:val="22"/>
              </w:rPr>
            </w:pPr>
            <w:r w:rsidRPr="00DD41DD">
              <w:rPr>
                <w:rFonts w:asciiTheme="minorHAnsi" w:hAnsiTheme="minorHAnsi" w:cs="Arial"/>
                <w:b/>
                <w:bCs/>
                <w:i/>
                <w:iCs/>
                <w:color w:val="FF0000"/>
                <w:sz w:val="22"/>
                <w:szCs w:val="22"/>
              </w:rPr>
              <w:lastRenderedPageBreak/>
              <w:t>ELOTECH</w:t>
            </w:r>
          </w:p>
          <w:p w14:paraId="01D8C28A" w14:textId="77777777" w:rsidR="00193490" w:rsidRPr="00DD41DD" w:rsidRDefault="00193490" w:rsidP="00946423">
            <w:pPr>
              <w:widowControl w:val="0"/>
              <w:suppressAutoHyphens/>
              <w:spacing w:line="276" w:lineRule="auto"/>
              <w:jc w:val="center"/>
              <w:rPr>
                <w:rFonts w:asciiTheme="minorHAnsi" w:hAnsiTheme="minorHAnsi" w:cs="Arial"/>
                <w:b/>
                <w:i/>
                <w:iCs/>
                <w:color w:val="FF0000"/>
                <w:sz w:val="22"/>
                <w:szCs w:val="22"/>
              </w:rPr>
            </w:pPr>
          </w:p>
        </w:tc>
        <w:tc>
          <w:tcPr>
            <w:tcW w:w="2126" w:type="dxa"/>
            <w:tcBorders>
              <w:top w:val="single" w:sz="4" w:space="0" w:color="000000"/>
              <w:left w:val="single" w:sz="4" w:space="0" w:color="000000"/>
              <w:bottom w:val="single" w:sz="4" w:space="0" w:color="000000"/>
              <w:right w:val="single" w:sz="4" w:space="0" w:color="000000"/>
            </w:tcBorders>
            <w:hideMark/>
          </w:tcPr>
          <w:p w14:paraId="73ABE56C" w14:textId="77777777" w:rsidR="00193490" w:rsidRPr="00DD41DD" w:rsidRDefault="00193490" w:rsidP="00946423">
            <w:pPr>
              <w:widowControl w:val="0"/>
              <w:suppressAutoHyphens/>
              <w:spacing w:line="276" w:lineRule="auto"/>
              <w:jc w:val="center"/>
              <w:rPr>
                <w:rFonts w:asciiTheme="minorHAnsi" w:hAnsiTheme="minorHAnsi" w:cs="Arial"/>
                <w:i/>
                <w:iCs/>
                <w:color w:val="FF0000"/>
                <w:sz w:val="22"/>
                <w:szCs w:val="22"/>
              </w:rPr>
            </w:pPr>
            <w:r w:rsidRPr="00DD41DD">
              <w:rPr>
                <w:rFonts w:asciiTheme="minorHAnsi" w:hAnsiTheme="minorHAnsi" w:cs="Arial"/>
                <w:b/>
                <w:bCs/>
                <w:i/>
                <w:iCs/>
                <w:color w:val="FF0000"/>
                <w:sz w:val="22"/>
                <w:szCs w:val="22"/>
              </w:rPr>
              <w:lastRenderedPageBreak/>
              <w:t>ESPECIFICAÇÃO</w:t>
            </w:r>
          </w:p>
        </w:tc>
        <w:tc>
          <w:tcPr>
            <w:tcW w:w="900" w:type="dxa"/>
            <w:tcBorders>
              <w:top w:val="single" w:sz="4" w:space="0" w:color="000000"/>
              <w:left w:val="single" w:sz="4" w:space="0" w:color="000000"/>
              <w:bottom w:val="single" w:sz="4" w:space="0" w:color="000000"/>
              <w:right w:val="single" w:sz="4" w:space="0" w:color="000000"/>
            </w:tcBorders>
            <w:hideMark/>
          </w:tcPr>
          <w:p w14:paraId="248D5068" w14:textId="77777777" w:rsidR="00193490" w:rsidRPr="00DD41DD" w:rsidRDefault="00193490" w:rsidP="00946423">
            <w:pPr>
              <w:widowControl w:val="0"/>
              <w:suppressAutoHyphens/>
              <w:spacing w:line="276" w:lineRule="auto"/>
              <w:jc w:val="center"/>
              <w:rPr>
                <w:rFonts w:asciiTheme="minorHAnsi" w:hAnsiTheme="minorHAnsi" w:cs="Arial"/>
                <w:i/>
                <w:iCs/>
                <w:color w:val="FF0000"/>
                <w:sz w:val="22"/>
                <w:szCs w:val="22"/>
              </w:rPr>
            </w:pPr>
            <w:r w:rsidRPr="00DD41DD">
              <w:rPr>
                <w:rFonts w:asciiTheme="minorHAnsi" w:hAnsiTheme="minorHAnsi" w:cs="Arial"/>
                <w:b/>
                <w:bCs/>
                <w:i/>
                <w:iCs/>
                <w:color w:val="FF0000"/>
                <w:sz w:val="22"/>
                <w:szCs w:val="22"/>
              </w:rPr>
              <w:t xml:space="preserve">CÓD. </w:t>
            </w:r>
            <w:r w:rsidRPr="00DD41DD">
              <w:rPr>
                <w:rFonts w:asciiTheme="minorHAnsi" w:hAnsiTheme="minorHAnsi" w:cs="Arial"/>
                <w:b/>
                <w:bCs/>
                <w:i/>
                <w:iCs/>
                <w:color w:val="FF0000"/>
                <w:sz w:val="22"/>
                <w:szCs w:val="22"/>
              </w:rPr>
              <w:lastRenderedPageBreak/>
              <w:t>BR</w:t>
            </w:r>
          </w:p>
        </w:tc>
        <w:tc>
          <w:tcPr>
            <w:tcW w:w="1369" w:type="dxa"/>
            <w:tcBorders>
              <w:top w:val="single" w:sz="4" w:space="0" w:color="000000"/>
              <w:left w:val="single" w:sz="4" w:space="0" w:color="000000"/>
              <w:bottom w:val="single" w:sz="4" w:space="0" w:color="000000"/>
              <w:right w:val="single" w:sz="4" w:space="0" w:color="000000"/>
            </w:tcBorders>
            <w:hideMark/>
          </w:tcPr>
          <w:p w14:paraId="5C526D09" w14:textId="77777777" w:rsidR="00193490" w:rsidRPr="00DD41DD" w:rsidRDefault="00193490" w:rsidP="00946423">
            <w:pPr>
              <w:widowControl w:val="0"/>
              <w:suppressAutoHyphens/>
              <w:spacing w:line="276" w:lineRule="auto"/>
              <w:jc w:val="center"/>
              <w:rPr>
                <w:rFonts w:asciiTheme="minorHAnsi" w:hAnsiTheme="minorHAnsi" w:cs="Arial"/>
                <w:i/>
                <w:iCs/>
                <w:color w:val="FF0000"/>
                <w:sz w:val="22"/>
                <w:szCs w:val="22"/>
              </w:rPr>
            </w:pPr>
            <w:r w:rsidRPr="00DD41DD">
              <w:rPr>
                <w:rFonts w:asciiTheme="minorHAnsi" w:hAnsiTheme="minorHAnsi" w:cs="Arial"/>
                <w:b/>
                <w:bCs/>
                <w:i/>
                <w:iCs/>
                <w:color w:val="FF0000"/>
                <w:sz w:val="22"/>
                <w:szCs w:val="22"/>
              </w:rPr>
              <w:lastRenderedPageBreak/>
              <w:t xml:space="preserve">UNIDADE </w:t>
            </w:r>
            <w:r w:rsidRPr="00DD41DD">
              <w:rPr>
                <w:rFonts w:asciiTheme="minorHAnsi" w:hAnsiTheme="minorHAnsi" w:cs="Arial"/>
                <w:b/>
                <w:bCs/>
                <w:i/>
                <w:iCs/>
                <w:color w:val="FF0000"/>
                <w:sz w:val="22"/>
                <w:szCs w:val="22"/>
              </w:rPr>
              <w:lastRenderedPageBreak/>
              <w:t>DE MEDIDA</w:t>
            </w:r>
          </w:p>
        </w:tc>
        <w:tc>
          <w:tcPr>
            <w:tcW w:w="850" w:type="dxa"/>
            <w:tcBorders>
              <w:top w:val="single" w:sz="4" w:space="0" w:color="000000"/>
              <w:left w:val="single" w:sz="4" w:space="0" w:color="000000"/>
              <w:bottom w:val="single" w:sz="4" w:space="0" w:color="000000"/>
              <w:right w:val="single" w:sz="4" w:space="0" w:color="000000"/>
            </w:tcBorders>
          </w:tcPr>
          <w:p w14:paraId="612DE881" w14:textId="77777777" w:rsidR="00193490" w:rsidRPr="00DD41DD" w:rsidRDefault="00193490" w:rsidP="00946423">
            <w:pPr>
              <w:widowControl w:val="0"/>
              <w:suppressAutoHyphens/>
              <w:spacing w:line="276" w:lineRule="auto"/>
              <w:jc w:val="center"/>
              <w:rPr>
                <w:rFonts w:asciiTheme="minorHAnsi" w:hAnsiTheme="minorHAnsi" w:cs="Arial"/>
                <w:b/>
                <w:bCs/>
                <w:i/>
                <w:iCs/>
                <w:color w:val="FF0000"/>
                <w:sz w:val="22"/>
                <w:szCs w:val="22"/>
              </w:rPr>
            </w:pPr>
            <w:r w:rsidRPr="00DD41DD">
              <w:rPr>
                <w:rFonts w:asciiTheme="minorHAnsi" w:hAnsiTheme="minorHAnsi" w:cs="Arial"/>
                <w:b/>
                <w:bCs/>
                <w:i/>
                <w:iCs/>
                <w:color w:val="FF0000"/>
                <w:sz w:val="22"/>
                <w:szCs w:val="22"/>
              </w:rPr>
              <w:lastRenderedPageBreak/>
              <w:t>QTD.</w:t>
            </w:r>
          </w:p>
        </w:tc>
        <w:tc>
          <w:tcPr>
            <w:tcW w:w="1275" w:type="dxa"/>
            <w:tcBorders>
              <w:top w:val="single" w:sz="4" w:space="0" w:color="000000"/>
              <w:left w:val="single" w:sz="4" w:space="0" w:color="000000"/>
              <w:bottom w:val="single" w:sz="4" w:space="0" w:color="000000"/>
              <w:right w:val="single" w:sz="4" w:space="0" w:color="000000"/>
            </w:tcBorders>
          </w:tcPr>
          <w:p w14:paraId="393D8ED4" w14:textId="77777777" w:rsidR="00193490" w:rsidRPr="00DD41DD" w:rsidRDefault="00193490" w:rsidP="00946423">
            <w:pPr>
              <w:widowControl w:val="0"/>
              <w:suppressAutoHyphens/>
              <w:spacing w:line="276" w:lineRule="auto"/>
              <w:jc w:val="center"/>
              <w:rPr>
                <w:rFonts w:asciiTheme="minorHAnsi" w:hAnsiTheme="minorHAnsi" w:cs="Arial"/>
                <w:b/>
                <w:bCs/>
                <w:i/>
                <w:iCs/>
                <w:color w:val="FF0000"/>
                <w:sz w:val="22"/>
                <w:szCs w:val="22"/>
              </w:rPr>
            </w:pPr>
            <w:r w:rsidRPr="00DD41DD">
              <w:rPr>
                <w:rFonts w:asciiTheme="minorHAnsi" w:hAnsiTheme="minorHAnsi" w:cs="Arial"/>
                <w:b/>
                <w:bCs/>
                <w:i/>
                <w:iCs/>
                <w:color w:val="FF0000"/>
                <w:sz w:val="22"/>
                <w:szCs w:val="22"/>
              </w:rPr>
              <w:t xml:space="preserve">VALOR </w:t>
            </w:r>
            <w:r w:rsidRPr="00DD41DD">
              <w:rPr>
                <w:rFonts w:asciiTheme="minorHAnsi" w:hAnsiTheme="minorHAnsi" w:cs="Arial"/>
                <w:b/>
                <w:bCs/>
                <w:i/>
                <w:iCs/>
                <w:color w:val="FF0000"/>
                <w:sz w:val="22"/>
                <w:szCs w:val="22"/>
              </w:rPr>
              <w:lastRenderedPageBreak/>
              <w:t>UNITÁRIO</w:t>
            </w:r>
          </w:p>
        </w:tc>
        <w:tc>
          <w:tcPr>
            <w:tcW w:w="1560" w:type="dxa"/>
            <w:tcBorders>
              <w:top w:val="single" w:sz="4" w:space="0" w:color="000000"/>
              <w:left w:val="single" w:sz="4" w:space="0" w:color="000000"/>
              <w:bottom w:val="single" w:sz="4" w:space="0" w:color="000000"/>
              <w:right w:val="single" w:sz="4" w:space="0" w:color="000000"/>
            </w:tcBorders>
          </w:tcPr>
          <w:p w14:paraId="099D3F6C" w14:textId="77777777" w:rsidR="00193490" w:rsidRPr="00DD41DD" w:rsidRDefault="00193490" w:rsidP="00946423">
            <w:pPr>
              <w:widowControl w:val="0"/>
              <w:suppressAutoHyphens/>
              <w:spacing w:line="276" w:lineRule="auto"/>
              <w:jc w:val="center"/>
              <w:rPr>
                <w:rFonts w:asciiTheme="minorHAnsi" w:hAnsiTheme="minorHAnsi" w:cs="Arial"/>
                <w:b/>
                <w:bCs/>
                <w:i/>
                <w:iCs/>
                <w:color w:val="FF0000"/>
                <w:sz w:val="22"/>
                <w:szCs w:val="22"/>
              </w:rPr>
            </w:pPr>
            <w:r w:rsidRPr="00DD41DD">
              <w:rPr>
                <w:rFonts w:asciiTheme="minorHAnsi" w:hAnsiTheme="minorHAnsi" w:cs="Arial"/>
                <w:b/>
                <w:bCs/>
                <w:i/>
                <w:iCs/>
                <w:color w:val="FF0000"/>
                <w:sz w:val="22"/>
                <w:szCs w:val="22"/>
              </w:rPr>
              <w:lastRenderedPageBreak/>
              <w:t xml:space="preserve">VALOR </w:t>
            </w:r>
            <w:r w:rsidRPr="00DD41DD">
              <w:rPr>
                <w:rFonts w:asciiTheme="minorHAnsi" w:hAnsiTheme="minorHAnsi" w:cs="Arial"/>
                <w:b/>
                <w:bCs/>
                <w:i/>
                <w:iCs/>
                <w:color w:val="FF0000"/>
                <w:sz w:val="22"/>
                <w:szCs w:val="22"/>
              </w:rPr>
              <w:lastRenderedPageBreak/>
              <w:t>TOTAL</w:t>
            </w:r>
          </w:p>
        </w:tc>
      </w:tr>
      <w:tr w:rsidR="00193490" w:rsidRPr="00DD41DD" w14:paraId="3E72E6D5" w14:textId="77777777" w:rsidTr="004E7EB4">
        <w:tc>
          <w:tcPr>
            <w:tcW w:w="851" w:type="dxa"/>
            <w:tcBorders>
              <w:top w:val="single" w:sz="4" w:space="0" w:color="000000"/>
              <w:left w:val="single" w:sz="4" w:space="0" w:color="000000"/>
              <w:bottom w:val="single" w:sz="4" w:space="0" w:color="000000"/>
              <w:right w:val="single" w:sz="4" w:space="0" w:color="000000"/>
            </w:tcBorders>
          </w:tcPr>
          <w:p w14:paraId="65760E68" w14:textId="77777777" w:rsidR="00193490" w:rsidRPr="00DD41DD" w:rsidRDefault="00193490" w:rsidP="00946423">
            <w:pPr>
              <w:widowControl w:val="0"/>
              <w:suppressAutoHyphens/>
              <w:spacing w:line="276" w:lineRule="auto"/>
              <w:jc w:val="center"/>
              <w:rPr>
                <w:rFonts w:asciiTheme="minorHAnsi" w:hAnsiTheme="minorHAnsi" w:cs="Arial"/>
                <w:b/>
                <w:i/>
                <w:iCs/>
                <w:color w:val="FF0000"/>
                <w:sz w:val="22"/>
                <w:szCs w:val="22"/>
              </w:rPr>
            </w:pPr>
            <w:r w:rsidRPr="00DD41DD">
              <w:rPr>
                <w:rFonts w:asciiTheme="minorHAnsi" w:hAnsiTheme="minorHAnsi" w:cs="Arial"/>
                <w:b/>
                <w:i/>
                <w:iCs/>
                <w:color w:val="FF0000"/>
                <w:sz w:val="22"/>
                <w:szCs w:val="22"/>
              </w:rPr>
              <w:lastRenderedPageBreak/>
              <w:t>1</w:t>
            </w:r>
          </w:p>
        </w:tc>
        <w:tc>
          <w:tcPr>
            <w:tcW w:w="1276" w:type="dxa"/>
            <w:tcBorders>
              <w:top w:val="single" w:sz="4" w:space="0" w:color="000000"/>
              <w:left w:val="single" w:sz="4" w:space="0" w:color="000000"/>
              <w:bottom w:val="single" w:sz="4" w:space="0" w:color="000000"/>
              <w:right w:val="single" w:sz="4" w:space="0" w:color="000000"/>
            </w:tcBorders>
          </w:tcPr>
          <w:p w14:paraId="7D13889D" w14:textId="77777777" w:rsidR="00193490" w:rsidRPr="00DD41DD" w:rsidRDefault="00193490" w:rsidP="00946423">
            <w:pPr>
              <w:widowControl w:val="0"/>
              <w:suppressAutoHyphens/>
              <w:spacing w:line="276" w:lineRule="auto"/>
              <w:jc w:val="center"/>
              <w:rPr>
                <w:rFonts w:asciiTheme="minorHAnsi" w:hAnsiTheme="minorHAnsi" w:cs="Arial"/>
                <w:b/>
                <w:i/>
                <w:iCs/>
                <w:color w:val="FF0000"/>
                <w:sz w:val="22"/>
                <w:szCs w:val="22"/>
              </w:rPr>
            </w:pPr>
          </w:p>
        </w:tc>
        <w:tc>
          <w:tcPr>
            <w:tcW w:w="2126" w:type="dxa"/>
            <w:tcBorders>
              <w:top w:val="single" w:sz="4" w:space="0" w:color="000000"/>
              <w:left w:val="single" w:sz="4" w:space="0" w:color="000000"/>
              <w:bottom w:val="single" w:sz="4" w:space="0" w:color="000000"/>
              <w:right w:val="single" w:sz="4" w:space="0" w:color="000000"/>
            </w:tcBorders>
          </w:tcPr>
          <w:p w14:paraId="716CF142" w14:textId="77777777" w:rsidR="00193490" w:rsidRPr="00DD41DD" w:rsidRDefault="00193490" w:rsidP="00946423">
            <w:pPr>
              <w:widowControl w:val="0"/>
              <w:suppressAutoHyphens/>
              <w:spacing w:line="276" w:lineRule="auto"/>
              <w:rPr>
                <w:rFonts w:asciiTheme="minorHAnsi" w:hAnsiTheme="minorHAnsi" w:cs="Arial"/>
                <w:i/>
                <w:iCs/>
                <w:color w:val="FF0000"/>
                <w:sz w:val="22"/>
                <w:szCs w:val="22"/>
              </w:rPr>
            </w:pPr>
          </w:p>
        </w:tc>
        <w:tc>
          <w:tcPr>
            <w:tcW w:w="900" w:type="dxa"/>
            <w:tcBorders>
              <w:top w:val="single" w:sz="4" w:space="0" w:color="000000"/>
              <w:left w:val="single" w:sz="4" w:space="0" w:color="000000"/>
              <w:bottom w:val="single" w:sz="4" w:space="0" w:color="000000"/>
              <w:right w:val="single" w:sz="4" w:space="0" w:color="000000"/>
            </w:tcBorders>
          </w:tcPr>
          <w:p w14:paraId="7B70657D" w14:textId="77777777" w:rsidR="00193490" w:rsidRPr="00DD41DD" w:rsidRDefault="00193490" w:rsidP="00946423">
            <w:pPr>
              <w:widowControl w:val="0"/>
              <w:suppressAutoHyphens/>
              <w:spacing w:line="276" w:lineRule="auto"/>
              <w:rPr>
                <w:rFonts w:asciiTheme="minorHAnsi" w:hAnsiTheme="minorHAnsi" w:cs="Arial"/>
                <w:i/>
                <w:iCs/>
                <w:color w:val="FF0000"/>
                <w:sz w:val="22"/>
                <w:szCs w:val="22"/>
              </w:rPr>
            </w:pPr>
          </w:p>
        </w:tc>
        <w:tc>
          <w:tcPr>
            <w:tcW w:w="1369" w:type="dxa"/>
            <w:tcBorders>
              <w:top w:val="single" w:sz="4" w:space="0" w:color="000000"/>
              <w:left w:val="single" w:sz="4" w:space="0" w:color="000000"/>
              <w:bottom w:val="single" w:sz="4" w:space="0" w:color="000000"/>
              <w:right w:val="single" w:sz="4" w:space="0" w:color="000000"/>
            </w:tcBorders>
          </w:tcPr>
          <w:p w14:paraId="21F257A2" w14:textId="77777777" w:rsidR="00193490" w:rsidRPr="00DD41DD" w:rsidRDefault="00193490" w:rsidP="00946423">
            <w:pPr>
              <w:widowControl w:val="0"/>
              <w:suppressAutoHyphens/>
              <w:spacing w:line="276" w:lineRule="auto"/>
              <w:rPr>
                <w:rFonts w:asciiTheme="minorHAnsi" w:hAnsiTheme="minorHAnsi" w:cs="Arial"/>
                <w:i/>
                <w:iCs/>
                <w:color w:val="FF0000"/>
                <w:sz w:val="22"/>
                <w:szCs w:val="22"/>
              </w:rPr>
            </w:pPr>
          </w:p>
        </w:tc>
        <w:tc>
          <w:tcPr>
            <w:tcW w:w="850" w:type="dxa"/>
            <w:tcBorders>
              <w:top w:val="single" w:sz="4" w:space="0" w:color="000000"/>
              <w:left w:val="single" w:sz="4" w:space="0" w:color="000000"/>
              <w:bottom w:val="single" w:sz="4" w:space="0" w:color="000000"/>
              <w:right w:val="single" w:sz="4" w:space="0" w:color="000000"/>
            </w:tcBorders>
          </w:tcPr>
          <w:p w14:paraId="6918B8FE" w14:textId="77777777" w:rsidR="00193490" w:rsidRPr="00DD41DD" w:rsidRDefault="00193490" w:rsidP="00946423">
            <w:pPr>
              <w:widowControl w:val="0"/>
              <w:suppressAutoHyphens/>
              <w:spacing w:line="276" w:lineRule="auto"/>
              <w:rPr>
                <w:rFonts w:asciiTheme="minorHAnsi" w:hAnsiTheme="minorHAnsi" w:cs="Arial"/>
                <w:i/>
                <w:iCs/>
                <w:color w:val="FF0000"/>
                <w:sz w:val="22"/>
                <w:szCs w:val="22"/>
              </w:rPr>
            </w:pPr>
          </w:p>
        </w:tc>
        <w:tc>
          <w:tcPr>
            <w:tcW w:w="1275" w:type="dxa"/>
            <w:tcBorders>
              <w:top w:val="single" w:sz="4" w:space="0" w:color="000000"/>
              <w:left w:val="single" w:sz="4" w:space="0" w:color="000000"/>
              <w:bottom w:val="single" w:sz="4" w:space="0" w:color="000000"/>
              <w:right w:val="single" w:sz="4" w:space="0" w:color="000000"/>
            </w:tcBorders>
          </w:tcPr>
          <w:p w14:paraId="747DCBA0" w14:textId="77777777" w:rsidR="00193490" w:rsidRPr="00DD41DD" w:rsidRDefault="00193490" w:rsidP="00946423">
            <w:pPr>
              <w:widowControl w:val="0"/>
              <w:suppressAutoHyphens/>
              <w:spacing w:line="276" w:lineRule="auto"/>
              <w:rPr>
                <w:rFonts w:asciiTheme="minorHAnsi" w:hAnsiTheme="minorHAnsi" w:cs="Arial"/>
                <w:i/>
                <w:iCs/>
                <w:color w:val="FF0000"/>
                <w:sz w:val="22"/>
                <w:szCs w:val="22"/>
              </w:rPr>
            </w:pPr>
          </w:p>
        </w:tc>
        <w:tc>
          <w:tcPr>
            <w:tcW w:w="1560" w:type="dxa"/>
            <w:tcBorders>
              <w:top w:val="single" w:sz="4" w:space="0" w:color="000000"/>
              <w:left w:val="single" w:sz="4" w:space="0" w:color="000000"/>
              <w:bottom w:val="single" w:sz="4" w:space="0" w:color="000000"/>
              <w:right w:val="single" w:sz="4" w:space="0" w:color="000000"/>
            </w:tcBorders>
          </w:tcPr>
          <w:p w14:paraId="18F9B3C9" w14:textId="77777777" w:rsidR="00193490" w:rsidRPr="00DD41DD" w:rsidRDefault="00193490" w:rsidP="00946423">
            <w:pPr>
              <w:widowControl w:val="0"/>
              <w:suppressAutoHyphens/>
              <w:spacing w:line="276" w:lineRule="auto"/>
              <w:rPr>
                <w:rFonts w:asciiTheme="minorHAnsi" w:hAnsiTheme="minorHAnsi" w:cs="Arial"/>
                <w:i/>
                <w:iCs/>
                <w:color w:val="FF0000"/>
                <w:sz w:val="22"/>
                <w:szCs w:val="22"/>
              </w:rPr>
            </w:pPr>
          </w:p>
        </w:tc>
      </w:tr>
      <w:tr w:rsidR="00193490" w:rsidRPr="00DD41DD" w14:paraId="79258633" w14:textId="77777777" w:rsidTr="004E7EB4">
        <w:tc>
          <w:tcPr>
            <w:tcW w:w="851" w:type="dxa"/>
            <w:tcBorders>
              <w:top w:val="single" w:sz="4" w:space="0" w:color="000000"/>
              <w:left w:val="single" w:sz="4" w:space="0" w:color="000000"/>
              <w:bottom w:val="single" w:sz="4" w:space="0" w:color="000000"/>
              <w:right w:val="single" w:sz="4" w:space="0" w:color="000000"/>
            </w:tcBorders>
          </w:tcPr>
          <w:p w14:paraId="590E57CA" w14:textId="77777777" w:rsidR="00193490" w:rsidRPr="00DD41DD" w:rsidRDefault="00193490" w:rsidP="00946423">
            <w:pPr>
              <w:widowControl w:val="0"/>
              <w:suppressAutoHyphens/>
              <w:spacing w:line="276" w:lineRule="auto"/>
              <w:jc w:val="center"/>
              <w:rPr>
                <w:rFonts w:asciiTheme="minorHAnsi" w:hAnsiTheme="minorHAnsi" w:cs="Arial"/>
                <w:b/>
                <w:i/>
                <w:iCs/>
                <w:color w:val="FF0000"/>
                <w:sz w:val="22"/>
                <w:szCs w:val="22"/>
              </w:rPr>
            </w:pPr>
            <w:r w:rsidRPr="00DD41DD">
              <w:rPr>
                <w:rFonts w:asciiTheme="minorHAnsi" w:hAnsiTheme="minorHAnsi" w:cs="Arial"/>
                <w:b/>
                <w:i/>
                <w:iCs/>
                <w:color w:val="FF0000"/>
                <w:sz w:val="22"/>
                <w:szCs w:val="22"/>
              </w:rPr>
              <w:t>2</w:t>
            </w:r>
          </w:p>
        </w:tc>
        <w:tc>
          <w:tcPr>
            <w:tcW w:w="1276" w:type="dxa"/>
            <w:tcBorders>
              <w:top w:val="single" w:sz="4" w:space="0" w:color="000000"/>
              <w:left w:val="single" w:sz="4" w:space="0" w:color="000000"/>
              <w:bottom w:val="single" w:sz="4" w:space="0" w:color="000000"/>
              <w:right w:val="single" w:sz="4" w:space="0" w:color="000000"/>
            </w:tcBorders>
          </w:tcPr>
          <w:p w14:paraId="164AB521" w14:textId="77777777" w:rsidR="00193490" w:rsidRPr="00DD41DD" w:rsidRDefault="00193490" w:rsidP="00946423">
            <w:pPr>
              <w:widowControl w:val="0"/>
              <w:suppressAutoHyphens/>
              <w:spacing w:line="276" w:lineRule="auto"/>
              <w:jc w:val="center"/>
              <w:rPr>
                <w:rFonts w:asciiTheme="minorHAnsi" w:hAnsiTheme="minorHAnsi" w:cs="Arial"/>
                <w:b/>
                <w:i/>
                <w:iCs/>
                <w:color w:val="FF0000"/>
                <w:sz w:val="22"/>
                <w:szCs w:val="22"/>
              </w:rPr>
            </w:pPr>
          </w:p>
        </w:tc>
        <w:tc>
          <w:tcPr>
            <w:tcW w:w="2126" w:type="dxa"/>
            <w:tcBorders>
              <w:top w:val="single" w:sz="4" w:space="0" w:color="000000"/>
              <w:left w:val="single" w:sz="4" w:space="0" w:color="000000"/>
              <w:bottom w:val="single" w:sz="4" w:space="0" w:color="000000"/>
              <w:right w:val="single" w:sz="4" w:space="0" w:color="000000"/>
            </w:tcBorders>
          </w:tcPr>
          <w:p w14:paraId="4B13772C" w14:textId="77777777" w:rsidR="00193490" w:rsidRPr="00DD41DD" w:rsidRDefault="00193490" w:rsidP="00946423">
            <w:pPr>
              <w:widowControl w:val="0"/>
              <w:suppressAutoHyphens/>
              <w:spacing w:line="276" w:lineRule="auto"/>
              <w:rPr>
                <w:rFonts w:asciiTheme="minorHAnsi" w:hAnsiTheme="minorHAnsi" w:cs="Arial"/>
                <w:i/>
                <w:iCs/>
                <w:color w:val="FF0000"/>
                <w:sz w:val="22"/>
                <w:szCs w:val="22"/>
              </w:rPr>
            </w:pPr>
          </w:p>
        </w:tc>
        <w:tc>
          <w:tcPr>
            <w:tcW w:w="900" w:type="dxa"/>
            <w:tcBorders>
              <w:top w:val="single" w:sz="4" w:space="0" w:color="000000"/>
              <w:left w:val="single" w:sz="4" w:space="0" w:color="000000"/>
              <w:bottom w:val="single" w:sz="4" w:space="0" w:color="000000"/>
              <w:right w:val="single" w:sz="4" w:space="0" w:color="000000"/>
            </w:tcBorders>
          </w:tcPr>
          <w:p w14:paraId="44CFB810" w14:textId="77777777" w:rsidR="00193490" w:rsidRPr="00DD41DD" w:rsidRDefault="00193490" w:rsidP="00946423">
            <w:pPr>
              <w:widowControl w:val="0"/>
              <w:suppressAutoHyphens/>
              <w:spacing w:line="276" w:lineRule="auto"/>
              <w:rPr>
                <w:rFonts w:asciiTheme="minorHAnsi" w:hAnsiTheme="minorHAnsi" w:cs="Arial"/>
                <w:i/>
                <w:iCs/>
                <w:color w:val="FF0000"/>
                <w:sz w:val="22"/>
                <w:szCs w:val="22"/>
              </w:rPr>
            </w:pPr>
          </w:p>
        </w:tc>
        <w:tc>
          <w:tcPr>
            <w:tcW w:w="1369" w:type="dxa"/>
            <w:tcBorders>
              <w:top w:val="single" w:sz="4" w:space="0" w:color="000000"/>
              <w:left w:val="single" w:sz="4" w:space="0" w:color="000000"/>
              <w:bottom w:val="single" w:sz="4" w:space="0" w:color="000000"/>
              <w:right w:val="single" w:sz="4" w:space="0" w:color="000000"/>
            </w:tcBorders>
          </w:tcPr>
          <w:p w14:paraId="6FD518EC" w14:textId="77777777" w:rsidR="00193490" w:rsidRPr="00DD41DD" w:rsidRDefault="00193490" w:rsidP="00946423">
            <w:pPr>
              <w:widowControl w:val="0"/>
              <w:suppressAutoHyphens/>
              <w:spacing w:line="276" w:lineRule="auto"/>
              <w:rPr>
                <w:rFonts w:asciiTheme="minorHAnsi" w:hAnsiTheme="minorHAnsi" w:cs="Arial"/>
                <w:i/>
                <w:iCs/>
                <w:color w:val="FF0000"/>
                <w:sz w:val="22"/>
                <w:szCs w:val="22"/>
              </w:rPr>
            </w:pPr>
          </w:p>
        </w:tc>
        <w:tc>
          <w:tcPr>
            <w:tcW w:w="850" w:type="dxa"/>
            <w:tcBorders>
              <w:top w:val="single" w:sz="4" w:space="0" w:color="000000"/>
              <w:left w:val="single" w:sz="4" w:space="0" w:color="000000"/>
              <w:bottom w:val="single" w:sz="4" w:space="0" w:color="000000"/>
              <w:right w:val="single" w:sz="4" w:space="0" w:color="000000"/>
            </w:tcBorders>
          </w:tcPr>
          <w:p w14:paraId="5D2A1124" w14:textId="77777777" w:rsidR="00193490" w:rsidRPr="00DD41DD" w:rsidRDefault="00193490" w:rsidP="00946423">
            <w:pPr>
              <w:widowControl w:val="0"/>
              <w:suppressAutoHyphens/>
              <w:spacing w:line="276" w:lineRule="auto"/>
              <w:rPr>
                <w:rFonts w:asciiTheme="minorHAnsi" w:hAnsiTheme="minorHAnsi" w:cs="Arial"/>
                <w:i/>
                <w:iCs/>
                <w:color w:val="FF0000"/>
                <w:sz w:val="22"/>
                <w:szCs w:val="22"/>
              </w:rPr>
            </w:pPr>
          </w:p>
        </w:tc>
        <w:tc>
          <w:tcPr>
            <w:tcW w:w="1275" w:type="dxa"/>
            <w:tcBorders>
              <w:top w:val="single" w:sz="4" w:space="0" w:color="000000"/>
              <w:left w:val="single" w:sz="4" w:space="0" w:color="000000"/>
              <w:bottom w:val="single" w:sz="4" w:space="0" w:color="000000"/>
              <w:right w:val="single" w:sz="4" w:space="0" w:color="000000"/>
            </w:tcBorders>
          </w:tcPr>
          <w:p w14:paraId="31E07236" w14:textId="77777777" w:rsidR="00193490" w:rsidRPr="00DD41DD" w:rsidRDefault="00193490" w:rsidP="00946423">
            <w:pPr>
              <w:widowControl w:val="0"/>
              <w:suppressAutoHyphens/>
              <w:spacing w:line="276" w:lineRule="auto"/>
              <w:rPr>
                <w:rFonts w:asciiTheme="minorHAnsi" w:hAnsiTheme="minorHAnsi" w:cs="Arial"/>
                <w:i/>
                <w:iCs/>
                <w:color w:val="FF0000"/>
                <w:sz w:val="22"/>
                <w:szCs w:val="22"/>
              </w:rPr>
            </w:pPr>
          </w:p>
        </w:tc>
        <w:tc>
          <w:tcPr>
            <w:tcW w:w="1560" w:type="dxa"/>
            <w:tcBorders>
              <w:top w:val="single" w:sz="4" w:space="0" w:color="000000"/>
              <w:left w:val="single" w:sz="4" w:space="0" w:color="000000"/>
              <w:bottom w:val="single" w:sz="4" w:space="0" w:color="000000"/>
              <w:right w:val="single" w:sz="4" w:space="0" w:color="000000"/>
            </w:tcBorders>
          </w:tcPr>
          <w:p w14:paraId="0A8A5D2F" w14:textId="77777777" w:rsidR="00193490" w:rsidRPr="00DD41DD" w:rsidRDefault="00193490" w:rsidP="00946423">
            <w:pPr>
              <w:widowControl w:val="0"/>
              <w:suppressAutoHyphens/>
              <w:spacing w:line="276" w:lineRule="auto"/>
              <w:rPr>
                <w:rFonts w:asciiTheme="minorHAnsi" w:hAnsiTheme="minorHAnsi" w:cs="Arial"/>
                <w:i/>
                <w:iCs/>
                <w:color w:val="FF0000"/>
                <w:sz w:val="22"/>
                <w:szCs w:val="22"/>
              </w:rPr>
            </w:pPr>
          </w:p>
        </w:tc>
      </w:tr>
      <w:tr w:rsidR="00193490" w:rsidRPr="00DD41DD" w14:paraId="688E4601" w14:textId="77777777" w:rsidTr="004E7EB4">
        <w:tc>
          <w:tcPr>
            <w:tcW w:w="851" w:type="dxa"/>
            <w:tcBorders>
              <w:top w:val="single" w:sz="4" w:space="0" w:color="000000"/>
              <w:left w:val="single" w:sz="4" w:space="0" w:color="000000"/>
              <w:bottom w:val="single" w:sz="4" w:space="0" w:color="000000"/>
              <w:right w:val="single" w:sz="4" w:space="0" w:color="000000"/>
            </w:tcBorders>
          </w:tcPr>
          <w:p w14:paraId="2F9A4039" w14:textId="77777777" w:rsidR="00193490" w:rsidRPr="00DD41DD" w:rsidRDefault="00193490" w:rsidP="00946423">
            <w:pPr>
              <w:widowControl w:val="0"/>
              <w:suppressAutoHyphens/>
              <w:spacing w:line="276" w:lineRule="auto"/>
              <w:jc w:val="center"/>
              <w:rPr>
                <w:rFonts w:asciiTheme="minorHAnsi" w:hAnsiTheme="minorHAnsi" w:cs="Arial"/>
                <w:b/>
                <w:i/>
                <w:iCs/>
                <w:color w:val="FF0000"/>
                <w:sz w:val="22"/>
                <w:szCs w:val="22"/>
              </w:rPr>
            </w:pPr>
            <w:r w:rsidRPr="00DD41DD">
              <w:rPr>
                <w:rFonts w:asciiTheme="minorHAnsi" w:hAnsiTheme="minorHAnsi" w:cs="Arial"/>
                <w:b/>
                <w:i/>
                <w:iCs/>
                <w:color w:val="FF0000"/>
                <w:sz w:val="22"/>
                <w:szCs w:val="22"/>
              </w:rPr>
              <w:t>3</w:t>
            </w:r>
          </w:p>
        </w:tc>
        <w:tc>
          <w:tcPr>
            <w:tcW w:w="1276" w:type="dxa"/>
            <w:tcBorders>
              <w:top w:val="single" w:sz="4" w:space="0" w:color="000000"/>
              <w:left w:val="single" w:sz="4" w:space="0" w:color="000000"/>
              <w:bottom w:val="single" w:sz="4" w:space="0" w:color="000000"/>
              <w:right w:val="single" w:sz="4" w:space="0" w:color="000000"/>
            </w:tcBorders>
          </w:tcPr>
          <w:p w14:paraId="4B9EA18C" w14:textId="77777777" w:rsidR="00193490" w:rsidRPr="00DD41DD" w:rsidRDefault="00193490" w:rsidP="00946423">
            <w:pPr>
              <w:widowControl w:val="0"/>
              <w:suppressAutoHyphens/>
              <w:spacing w:line="276" w:lineRule="auto"/>
              <w:jc w:val="center"/>
              <w:rPr>
                <w:rFonts w:asciiTheme="minorHAnsi" w:hAnsiTheme="minorHAnsi" w:cs="Arial"/>
                <w:b/>
                <w:i/>
                <w:iCs/>
                <w:color w:val="FF0000"/>
                <w:sz w:val="22"/>
                <w:szCs w:val="22"/>
              </w:rPr>
            </w:pPr>
          </w:p>
        </w:tc>
        <w:tc>
          <w:tcPr>
            <w:tcW w:w="2126" w:type="dxa"/>
            <w:tcBorders>
              <w:top w:val="single" w:sz="4" w:space="0" w:color="000000"/>
              <w:left w:val="single" w:sz="4" w:space="0" w:color="000000"/>
              <w:bottom w:val="single" w:sz="4" w:space="0" w:color="000000"/>
              <w:right w:val="single" w:sz="4" w:space="0" w:color="000000"/>
            </w:tcBorders>
          </w:tcPr>
          <w:p w14:paraId="1FA865B5" w14:textId="77777777" w:rsidR="00193490" w:rsidRPr="00DD41DD" w:rsidRDefault="00193490" w:rsidP="00946423">
            <w:pPr>
              <w:widowControl w:val="0"/>
              <w:suppressAutoHyphens/>
              <w:spacing w:line="276" w:lineRule="auto"/>
              <w:rPr>
                <w:rFonts w:asciiTheme="minorHAnsi" w:hAnsiTheme="minorHAnsi" w:cs="Arial"/>
                <w:i/>
                <w:iCs/>
                <w:color w:val="FF0000"/>
                <w:sz w:val="22"/>
                <w:szCs w:val="22"/>
              </w:rPr>
            </w:pPr>
          </w:p>
        </w:tc>
        <w:tc>
          <w:tcPr>
            <w:tcW w:w="900" w:type="dxa"/>
            <w:tcBorders>
              <w:top w:val="single" w:sz="4" w:space="0" w:color="000000"/>
              <w:left w:val="single" w:sz="4" w:space="0" w:color="000000"/>
              <w:bottom w:val="single" w:sz="4" w:space="0" w:color="000000"/>
              <w:right w:val="single" w:sz="4" w:space="0" w:color="000000"/>
            </w:tcBorders>
          </w:tcPr>
          <w:p w14:paraId="1A528F2C" w14:textId="77777777" w:rsidR="00193490" w:rsidRPr="00DD41DD" w:rsidRDefault="00193490" w:rsidP="00946423">
            <w:pPr>
              <w:widowControl w:val="0"/>
              <w:suppressAutoHyphens/>
              <w:spacing w:line="276" w:lineRule="auto"/>
              <w:rPr>
                <w:rFonts w:asciiTheme="minorHAnsi" w:hAnsiTheme="minorHAnsi" w:cs="Arial"/>
                <w:i/>
                <w:iCs/>
                <w:color w:val="FF0000"/>
                <w:sz w:val="22"/>
                <w:szCs w:val="22"/>
              </w:rPr>
            </w:pPr>
          </w:p>
        </w:tc>
        <w:tc>
          <w:tcPr>
            <w:tcW w:w="1369" w:type="dxa"/>
            <w:tcBorders>
              <w:top w:val="single" w:sz="4" w:space="0" w:color="000000"/>
              <w:left w:val="single" w:sz="4" w:space="0" w:color="000000"/>
              <w:bottom w:val="single" w:sz="4" w:space="0" w:color="000000"/>
              <w:right w:val="single" w:sz="4" w:space="0" w:color="000000"/>
            </w:tcBorders>
          </w:tcPr>
          <w:p w14:paraId="6C4B4A39" w14:textId="77777777" w:rsidR="00193490" w:rsidRPr="00DD41DD" w:rsidRDefault="00193490" w:rsidP="00946423">
            <w:pPr>
              <w:widowControl w:val="0"/>
              <w:suppressAutoHyphens/>
              <w:spacing w:line="276" w:lineRule="auto"/>
              <w:rPr>
                <w:rFonts w:asciiTheme="minorHAnsi" w:hAnsiTheme="minorHAnsi" w:cs="Arial"/>
                <w:i/>
                <w:iCs/>
                <w:color w:val="FF0000"/>
                <w:sz w:val="22"/>
                <w:szCs w:val="22"/>
              </w:rPr>
            </w:pPr>
          </w:p>
        </w:tc>
        <w:tc>
          <w:tcPr>
            <w:tcW w:w="850" w:type="dxa"/>
            <w:tcBorders>
              <w:top w:val="single" w:sz="4" w:space="0" w:color="000000"/>
              <w:left w:val="single" w:sz="4" w:space="0" w:color="000000"/>
              <w:bottom w:val="single" w:sz="4" w:space="0" w:color="000000"/>
              <w:right w:val="single" w:sz="4" w:space="0" w:color="000000"/>
            </w:tcBorders>
          </w:tcPr>
          <w:p w14:paraId="1F6B523D" w14:textId="77777777" w:rsidR="00193490" w:rsidRPr="00DD41DD" w:rsidRDefault="00193490" w:rsidP="00946423">
            <w:pPr>
              <w:widowControl w:val="0"/>
              <w:suppressAutoHyphens/>
              <w:spacing w:line="276" w:lineRule="auto"/>
              <w:rPr>
                <w:rFonts w:asciiTheme="minorHAnsi" w:hAnsiTheme="minorHAnsi" w:cs="Arial"/>
                <w:i/>
                <w:iCs/>
                <w:color w:val="FF0000"/>
                <w:sz w:val="22"/>
                <w:szCs w:val="22"/>
              </w:rPr>
            </w:pPr>
          </w:p>
        </w:tc>
        <w:tc>
          <w:tcPr>
            <w:tcW w:w="1275" w:type="dxa"/>
            <w:tcBorders>
              <w:top w:val="single" w:sz="4" w:space="0" w:color="000000"/>
              <w:left w:val="single" w:sz="4" w:space="0" w:color="000000"/>
              <w:bottom w:val="single" w:sz="4" w:space="0" w:color="000000"/>
              <w:right w:val="single" w:sz="4" w:space="0" w:color="000000"/>
            </w:tcBorders>
          </w:tcPr>
          <w:p w14:paraId="733EA66E" w14:textId="77777777" w:rsidR="00193490" w:rsidRPr="00DD41DD" w:rsidRDefault="00193490" w:rsidP="00946423">
            <w:pPr>
              <w:widowControl w:val="0"/>
              <w:suppressAutoHyphens/>
              <w:spacing w:line="276" w:lineRule="auto"/>
              <w:rPr>
                <w:rFonts w:asciiTheme="minorHAnsi" w:hAnsiTheme="minorHAnsi" w:cs="Arial"/>
                <w:i/>
                <w:iCs/>
                <w:color w:val="FF0000"/>
                <w:sz w:val="22"/>
                <w:szCs w:val="22"/>
              </w:rPr>
            </w:pPr>
          </w:p>
        </w:tc>
        <w:tc>
          <w:tcPr>
            <w:tcW w:w="1560" w:type="dxa"/>
            <w:tcBorders>
              <w:top w:val="single" w:sz="4" w:space="0" w:color="000000"/>
              <w:left w:val="single" w:sz="4" w:space="0" w:color="000000"/>
              <w:bottom w:val="single" w:sz="4" w:space="0" w:color="000000"/>
              <w:right w:val="single" w:sz="4" w:space="0" w:color="000000"/>
            </w:tcBorders>
          </w:tcPr>
          <w:p w14:paraId="4583B39C" w14:textId="77777777" w:rsidR="00193490" w:rsidRPr="00DD41DD" w:rsidRDefault="00193490" w:rsidP="00946423">
            <w:pPr>
              <w:widowControl w:val="0"/>
              <w:suppressAutoHyphens/>
              <w:spacing w:line="276" w:lineRule="auto"/>
              <w:rPr>
                <w:rFonts w:asciiTheme="minorHAnsi" w:hAnsiTheme="minorHAnsi" w:cs="Arial"/>
                <w:i/>
                <w:iCs/>
                <w:color w:val="FF0000"/>
                <w:sz w:val="22"/>
                <w:szCs w:val="22"/>
              </w:rPr>
            </w:pPr>
          </w:p>
        </w:tc>
      </w:tr>
      <w:tr w:rsidR="00193490" w:rsidRPr="00DD41DD" w14:paraId="439EC8C6" w14:textId="77777777" w:rsidTr="004E7EB4">
        <w:tc>
          <w:tcPr>
            <w:tcW w:w="851" w:type="dxa"/>
            <w:tcBorders>
              <w:top w:val="single" w:sz="4" w:space="0" w:color="000000"/>
              <w:left w:val="single" w:sz="4" w:space="0" w:color="000000"/>
              <w:bottom w:val="single" w:sz="4" w:space="0" w:color="000000"/>
              <w:right w:val="single" w:sz="4" w:space="0" w:color="000000"/>
            </w:tcBorders>
          </w:tcPr>
          <w:p w14:paraId="35208881" w14:textId="77777777" w:rsidR="00193490" w:rsidRPr="00DD41DD" w:rsidRDefault="00193490" w:rsidP="00946423">
            <w:pPr>
              <w:widowControl w:val="0"/>
              <w:suppressAutoHyphens/>
              <w:spacing w:line="276" w:lineRule="auto"/>
              <w:jc w:val="center"/>
              <w:rPr>
                <w:rFonts w:asciiTheme="minorHAnsi" w:hAnsiTheme="minorHAnsi" w:cs="Arial"/>
                <w:b/>
                <w:i/>
                <w:iCs/>
                <w:color w:val="FF0000"/>
                <w:sz w:val="22"/>
                <w:szCs w:val="22"/>
              </w:rPr>
            </w:pPr>
            <w:r w:rsidRPr="00DD41DD">
              <w:rPr>
                <w:rFonts w:asciiTheme="minorHAnsi" w:hAnsiTheme="minorHAnsi" w:cs="Arial"/>
                <w:b/>
                <w:i/>
                <w:iCs/>
                <w:color w:val="FF0000"/>
                <w:sz w:val="22"/>
                <w:szCs w:val="22"/>
              </w:rPr>
              <w:t>...</w:t>
            </w:r>
          </w:p>
        </w:tc>
        <w:tc>
          <w:tcPr>
            <w:tcW w:w="1276" w:type="dxa"/>
            <w:tcBorders>
              <w:top w:val="single" w:sz="4" w:space="0" w:color="000000"/>
              <w:left w:val="single" w:sz="4" w:space="0" w:color="000000"/>
              <w:bottom w:val="single" w:sz="4" w:space="0" w:color="000000"/>
              <w:right w:val="single" w:sz="4" w:space="0" w:color="000000"/>
            </w:tcBorders>
          </w:tcPr>
          <w:p w14:paraId="3C21852B" w14:textId="77777777" w:rsidR="00193490" w:rsidRPr="00DD41DD" w:rsidRDefault="00193490" w:rsidP="00946423">
            <w:pPr>
              <w:widowControl w:val="0"/>
              <w:suppressAutoHyphens/>
              <w:spacing w:line="276" w:lineRule="auto"/>
              <w:jc w:val="center"/>
              <w:rPr>
                <w:rFonts w:asciiTheme="minorHAnsi" w:hAnsiTheme="minorHAnsi" w:cs="Arial"/>
                <w:b/>
                <w:i/>
                <w:iCs/>
                <w:color w:val="FF0000"/>
                <w:sz w:val="22"/>
                <w:szCs w:val="22"/>
              </w:rPr>
            </w:pPr>
          </w:p>
        </w:tc>
        <w:tc>
          <w:tcPr>
            <w:tcW w:w="2126" w:type="dxa"/>
            <w:tcBorders>
              <w:top w:val="single" w:sz="4" w:space="0" w:color="000000"/>
              <w:left w:val="single" w:sz="4" w:space="0" w:color="000000"/>
              <w:bottom w:val="single" w:sz="4" w:space="0" w:color="000000"/>
              <w:right w:val="single" w:sz="4" w:space="0" w:color="000000"/>
            </w:tcBorders>
          </w:tcPr>
          <w:p w14:paraId="6CFEA753" w14:textId="77777777" w:rsidR="00193490" w:rsidRPr="00DD41DD" w:rsidRDefault="00193490" w:rsidP="00946423">
            <w:pPr>
              <w:widowControl w:val="0"/>
              <w:suppressAutoHyphens/>
              <w:spacing w:line="276" w:lineRule="auto"/>
              <w:rPr>
                <w:rFonts w:asciiTheme="minorHAnsi" w:hAnsiTheme="minorHAnsi" w:cs="Arial"/>
                <w:i/>
                <w:iCs/>
                <w:color w:val="FF0000"/>
                <w:sz w:val="22"/>
                <w:szCs w:val="22"/>
              </w:rPr>
            </w:pPr>
          </w:p>
          <w:p w14:paraId="0065F9CA" w14:textId="77777777" w:rsidR="00193490" w:rsidRPr="00DD41DD" w:rsidRDefault="00193490" w:rsidP="00946423">
            <w:pPr>
              <w:spacing w:line="276" w:lineRule="auto"/>
              <w:jc w:val="center"/>
              <w:rPr>
                <w:rFonts w:asciiTheme="minorHAnsi" w:hAnsiTheme="minorHAnsi" w:cs="Arial"/>
                <w:i/>
                <w:iCs/>
                <w:color w:val="FF0000"/>
                <w:sz w:val="22"/>
                <w:szCs w:val="22"/>
              </w:rPr>
            </w:pPr>
          </w:p>
        </w:tc>
        <w:tc>
          <w:tcPr>
            <w:tcW w:w="900" w:type="dxa"/>
            <w:tcBorders>
              <w:top w:val="single" w:sz="4" w:space="0" w:color="000000"/>
              <w:left w:val="single" w:sz="4" w:space="0" w:color="000000"/>
              <w:bottom w:val="single" w:sz="4" w:space="0" w:color="000000"/>
              <w:right w:val="single" w:sz="4" w:space="0" w:color="000000"/>
            </w:tcBorders>
          </w:tcPr>
          <w:p w14:paraId="632C7DBE" w14:textId="77777777" w:rsidR="00193490" w:rsidRPr="00DD41DD" w:rsidRDefault="00193490" w:rsidP="00946423">
            <w:pPr>
              <w:widowControl w:val="0"/>
              <w:suppressAutoHyphens/>
              <w:spacing w:line="276" w:lineRule="auto"/>
              <w:rPr>
                <w:rFonts w:asciiTheme="minorHAnsi" w:hAnsiTheme="minorHAnsi" w:cs="Arial"/>
                <w:i/>
                <w:iCs/>
                <w:color w:val="FF0000"/>
                <w:sz w:val="22"/>
                <w:szCs w:val="22"/>
              </w:rPr>
            </w:pPr>
          </w:p>
        </w:tc>
        <w:tc>
          <w:tcPr>
            <w:tcW w:w="1369" w:type="dxa"/>
            <w:tcBorders>
              <w:top w:val="single" w:sz="4" w:space="0" w:color="000000"/>
              <w:left w:val="single" w:sz="4" w:space="0" w:color="000000"/>
              <w:bottom w:val="single" w:sz="4" w:space="0" w:color="000000"/>
              <w:right w:val="single" w:sz="4" w:space="0" w:color="000000"/>
            </w:tcBorders>
          </w:tcPr>
          <w:p w14:paraId="3CE0C72E" w14:textId="77777777" w:rsidR="00193490" w:rsidRPr="00DD41DD" w:rsidRDefault="00193490" w:rsidP="00946423">
            <w:pPr>
              <w:widowControl w:val="0"/>
              <w:suppressAutoHyphens/>
              <w:spacing w:line="276" w:lineRule="auto"/>
              <w:rPr>
                <w:rFonts w:asciiTheme="minorHAnsi" w:hAnsiTheme="minorHAnsi" w:cs="Arial"/>
                <w:i/>
                <w:iCs/>
                <w:color w:val="FF0000"/>
                <w:sz w:val="22"/>
                <w:szCs w:val="22"/>
              </w:rPr>
            </w:pPr>
          </w:p>
        </w:tc>
        <w:tc>
          <w:tcPr>
            <w:tcW w:w="850" w:type="dxa"/>
            <w:tcBorders>
              <w:top w:val="single" w:sz="4" w:space="0" w:color="000000"/>
              <w:left w:val="single" w:sz="4" w:space="0" w:color="000000"/>
              <w:bottom w:val="single" w:sz="4" w:space="0" w:color="000000"/>
              <w:right w:val="single" w:sz="4" w:space="0" w:color="000000"/>
            </w:tcBorders>
          </w:tcPr>
          <w:p w14:paraId="1645F9D1" w14:textId="77777777" w:rsidR="00193490" w:rsidRPr="00DD41DD" w:rsidRDefault="00193490" w:rsidP="00946423">
            <w:pPr>
              <w:widowControl w:val="0"/>
              <w:suppressAutoHyphens/>
              <w:spacing w:line="276" w:lineRule="auto"/>
              <w:rPr>
                <w:rFonts w:asciiTheme="minorHAnsi" w:hAnsiTheme="minorHAnsi" w:cs="Arial"/>
                <w:i/>
                <w:iCs/>
                <w:color w:val="FF0000"/>
                <w:sz w:val="22"/>
                <w:szCs w:val="22"/>
              </w:rPr>
            </w:pPr>
          </w:p>
        </w:tc>
        <w:tc>
          <w:tcPr>
            <w:tcW w:w="1275" w:type="dxa"/>
            <w:tcBorders>
              <w:top w:val="single" w:sz="4" w:space="0" w:color="000000"/>
              <w:left w:val="single" w:sz="4" w:space="0" w:color="000000"/>
              <w:bottom w:val="single" w:sz="4" w:space="0" w:color="000000"/>
              <w:right w:val="single" w:sz="4" w:space="0" w:color="000000"/>
            </w:tcBorders>
          </w:tcPr>
          <w:p w14:paraId="158D930E" w14:textId="77777777" w:rsidR="00193490" w:rsidRPr="00DD41DD" w:rsidRDefault="00193490" w:rsidP="00946423">
            <w:pPr>
              <w:widowControl w:val="0"/>
              <w:suppressAutoHyphens/>
              <w:spacing w:line="276" w:lineRule="auto"/>
              <w:rPr>
                <w:rFonts w:asciiTheme="minorHAnsi" w:hAnsiTheme="minorHAnsi" w:cs="Arial"/>
                <w:i/>
                <w:iCs/>
                <w:color w:val="FF0000"/>
                <w:sz w:val="22"/>
                <w:szCs w:val="22"/>
              </w:rPr>
            </w:pPr>
          </w:p>
        </w:tc>
        <w:tc>
          <w:tcPr>
            <w:tcW w:w="1560" w:type="dxa"/>
            <w:tcBorders>
              <w:top w:val="single" w:sz="4" w:space="0" w:color="000000"/>
              <w:left w:val="single" w:sz="4" w:space="0" w:color="000000"/>
              <w:bottom w:val="single" w:sz="4" w:space="0" w:color="000000"/>
              <w:right w:val="single" w:sz="4" w:space="0" w:color="000000"/>
            </w:tcBorders>
          </w:tcPr>
          <w:p w14:paraId="734F488A" w14:textId="77777777" w:rsidR="00193490" w:rsidRPr="00DD41DD" w:rsidRDefault="00193490" w:rsidP="00946423">
            <w:pPr>
              <w:widowControl w:val="0"/>
              <w:suppressAutoHyphens/>
              <w:spacing w:line="276" w:lineRule="auto"/>
              <w:rPr>
                <w:rFonts w:asciiTheme="minorHAnsi" w:hAnsiTheme="minorHAnsi" w:cs="Arial"/>
                <w:i/>
                <w:iCs/>
                <w:color w:val="FF0000"/>
                <w:sz w:val="22"/>
                <w:szCs w:val="22"/>
              </w:rPr>
            </w:pPr>
          </w:p>
        </w:tc>
      </w:tr>
    </w:tbl>
    <w:p w14:paraId="6FC0A928" w14:textId="7ECA3AFB" w:rsidR="006D5FA5" w:rsidRPr="004A22C5" w:rsidRDefault="006D5FA5" w:rsidP="001173E4">
      <w:pPr>
        <w:pStyle w:val="PargrafodaLista"/>
        <w:numPr>
          <w:ilvl w:val="1"/>
          <w:numId w:val="35"/>
        </w:numPr>
        <w:spacing w:line="276" w:lineRule="auto"/>
        <w:ind w:left="0" w:firstLine="0"/>
        <w:jc w:val="both"/>
        <w:rPr>
          <w:rFonts w:ascii="Cambria" w:hAnsi="Cambria"/>
          <w:sz w:val="22"/>
          <w:szCs w:val="22"/>
        </w:rPr>
      </w:pPr>
      <w:r w:rsidRPr="004E7EB4">
        <w:rPr>
          <w:rFonts w:asciiTheme="minorHAnsi" w:hAnsiTheme="minorHAnsi"/>
          <w:sz w:val="22"/>
          <w:szCs w:val="22"/>
        </w:rPr>
        <w:t xml:space="preserve">O objeto desta contratação não se enquadra como sendo de bem de luxo, conforme </w:t>
      </w:r>
      <w:r w:rsidR="00C539D3" w:rsidRPr="004E7EB4">
        <w:rPr>
          <w:rFonts w:asciiTheme="minorHAnsi" w:hAnsiTheme="minorHAnsi"/>
          <w:sz w:val="22"/>
          <w:szCs w:val="22"/>
        </w:rPr>
        <w:t>artigos</w:t>
      </w:r>
      <w:r w:rsidR="00BA201A" w:rsidRPr="004E7EB4">
        <w:rPr>
          <w:rFonts w:asciiTheme="minorHAnsi" w:hAnsiTheme="minorHAnsi"/>
          <w:sz w:val="22"/>
          <w:szCs w:val="22"/>
        </w:rPr>
        <w:t xml:space="preserve"> 22 </w:t>
      </w:r>
      <w:r w:rsidR="00BA201A" w:rsidRPr="004A22C5">
        <w:rPr>
          <w:rFonts w:ascii="Cambria" w:hAnsi="Cambria"/>
          <w:sz w:val="22"/>
          <w:szCs w:val="22"/>
        </w:rPr>
        <w:t xml:space="preserve">e seguintes da Resolução </w:t>
      </w:r>
      <w:r w:rsidR="00CE23FF" w:rsidRPr="004A22C5">
        <w:rPr>
          <w:rFonts w:ascii="Cambria" w:hAnsi="Cambria"/>
          <w:sz w:val="22"/>
          <w:szCs w:val="22"/>
        </w:rPr>
        <w:t>004</w:t>
      </w:r>
      <w:r w:rsidR="00BA201A" w:rsidRPr="004A22C5">
        <w:rPr>
          <w:rFonts w:ascii="Cambria" w:hAnsi="Cambria"/>
          <w:sz w:val="22"/>
          <w:szCs w:val="22"/>
        </w:rPr>
        <w:t>/2023 do CONSAMU.</w:t>
      </w:r>
    </w:p>
    <w:p w14:paraId="10A375CD" w14:textId="0AD23DC4" w:rsidR="004E7EB4" w:rsidRPr="004A22C5" w:rsidRDefault="00E81081" w:rsidP="001173E4">
      <w:pPr>
        <w:pStyle w:val="PargrafodaLista"/>
        <w:numPr>
          <w:ilvl w:val="1"/>
          <w:numId w:val="35"/>
        </w:numPr>
        <w:spacing w:line="276" w:lineRule="auto"/>
        <w:ind w:left="0" w:firstLine="0"/>
        <w:jc w:val="both"/>
        <w:rPr>
          <w:rFonts w:ascii="Cambria" w:hAnsi="Cambria"/>
          <w:sz w:val="22"/>
          <w:szCs w:val="22"/>
        </w:rPr>
      </w:pPr>
      <w:r w:rsidRPr="00E81081">
        <w:rPr>
          <w:rFonts w:ascii="Cambria" w:hAnsi="Cambria" w:hint="eastAsia"/>
          <w:sz w:val="22"/>
          <w:szCs w:val="22"/>
        </w:rPr>
        <w:t xml:space="preserve">O prazo de vigência da ata de registro de preços será de 1 (um) ano, contado da data de publicação do extrato no Diário </w:t>
      </w:r>
      <w:r>
        <w:rPr>
          <w:rFonts w:ascii="Cambria" w:hAnsi="Cambria"/>
          <w:sz w:val="22"/>
          <w:szCs w:val="22"/>
        </w:rPr>
        <w:t>Oficial do Consamu</w:t>
      </w:r>
      <w:r w:rsidRPr="00E81081">
        <w:rPr>
          <w:rFonts w:ascii="Cambria" w:hAnsi="Cambria" w:hint="eastAsia"/>
          <w:sz w:val="22"/>
          <w:szCs w:val="22"/>
        </w:rPr>
        <w:t>, e poderá ser prorrogado, por igual período, desde que comprovado o preço vantajoso.</w:t>
      </w:r>
    </w:p>
    <w:p w14:paraId="2F45B48F" w14:textId="47D6966C" w:rsidR="004E7EB4" w:rsidRPr="004A22C5" w:rsidRDefault="004E7EB4" w:rsidP="001173E4">
      <w:pPr>
        <w:pStyle w:val="PargrafodaLista"/>
        <w:numPr>
          <w:ilvl w:val="1"/>
          <w:numId w:val="35"/>
        </w:numPr>
        <w:spacing w:line="276" w:lineRule="auto"/>
        <w:ind w:left="0" w:firstLine="0"/>
        <w:jc w:val="both"/>
        <w:rPr>
          <w:rFonts w:ascii="Cambria" w:hAnsi="Cambria"/>
          <w:sz w:val="22"/>
          <w:szCs w:val="22"/>
        </w:rPr>
      </w:pPr>
      <w:r w:rsidRPr="004A22C5">
        <w:rPr>
          <w:rFonts w:ascii="Cambria" w:hAnsi="Cambria"/>
          <w:sz w:val="22"/>
          <w:szCs w:val="22"/>
        </w:rPr>
        <w:t>O contrato/ata oferece maior detalhamento das regras que serão aplicadas em relação à vigência da contratação.</w:t>
      </w:r>
    </w:p>
    <w:p w14:paraId="32A59EDB" w14:textId="20750CCB" w:rsidR="006D5FA5" w:rsidRPr="00DB28E0" w:rsidRDefault="006D5FA5" w:rsidP="00DB28E0">
      <w:pPr>
        <w:pStyle w:val="Nivel1"/>
        <w:numPr>
          <w:ilvl w:val="0"/>
          <w:numId w:val="11"/>
        </w:numPr>
        <w:pBdr>
          <w:top w:val="single" w:sz="4" w:space="1" w:color="244061" w:themeColor="accent1" w:themeShade="80"/>
        </w:pBdr>
        <w:spacing w:after="120"/>
        <w:ind w:left="0" w:firstLine="0"/>
        <w:rPr>
          <w:rFonts w:ascii="Cambria" w:hAnsi="Cambria"/>
          <w:color w:val="244061" w:themeColor="accent1" w:themeShade="80"/>
          <w:sz w:val="22"/>
          <w:szCs w:val="22"/>
          <w:lang w:eastAsia="en-US"/>
        </w:rPr>
      </w:pPr>
      <w:bookmarkStart w:id="3" w:name="_Hlk154067310"/>
      <w:r w:rsidRPr="00DB28E0">
        <w:rPr>
          <w:rFonts w:ascii="Cambria" w:hAnsi="Cambria"/>
          <w:color w:val="244061" w:themeColor="accent1" w:themeShade="80"/>
          <w:sz w:val="22"/>
          <w:szCs w:val="22"/>
          <w:lang w:eastAsia="en-US"/>
        </w:rPr>
        <w:t>FUNDAMENTAÇÃO E DESCRIÇÃO DA NECESSIDADE DA CONTRATAÇÃO</w:t>
      </w:r>
      <w:r w:rsidR="00056AA2" w:rsidRPr="00DB28E0">
        <w:rPr>
          <w:rFonts w:ascii="Cambria" w:hAnsi="Cambria"/>
          <w:color w:val="244061" w:themeColor="accent1" w:themeShade="80"/>
          <w:sz w:val="22"/>
          <w:szCs w:val="22"/>
          <w:lang w:eastAsia="en-US"/>
        </w:rPr>
        <w:t xml:space="preserve"> (art. 6º, inciso XXIII, alíneas ‘b, c e i’, da Lei nº 14.133/2021).</w:t>
      </w:r>
    </w:p>
    <w:p w14:paraId="356843FB" w14:textId="77777777" w:rsidR="001173E4" w:rsidRPr="001173E4" w:rsidRDefault="001173E4" w:rsidP="001173E4">
      <w:pPr>
        <w:pStyle w:val="PargrafodaLista"/>
        <w:numPr>
          <w:ilvl w:val="0"/>
          <w:numId w:val="35"/>
        </w:numPr>
        <w:spacing w:line="276" w:lineRule="auto"/>
        <w:jc w:val="both"/>
        <w:rPr>
          <w:rFonts w:asciiTheme="minorHAnsi" w:hAnsiTheme="minorHAnsi"/>
          <w:vanish/>
          <w:sz w:val="22"/>
          <w:szCs w:val="22"/>
        </w:rPr>
      </w:pPr>
      <w:bookmarkStart w:id="4" w:name="_Hlk154150252"/>
    </w:p>
    <w:p w14:paraId="56C16155" w14:textId="5FEEB74E" w:rsidR="008366A3" w:rsidRPr="00DD41DD" w:rsidRDefault="008366A3" w:rsidP="001173E4">
      <w:pPr>
        <w:pStyle w:val="PargrafodaLista"/>
        <w:numPr>
          <w:ilvl w:val="1"/>
          <w:numId w:val="35"/>
        </w:numPr>
        <w:spacing w:line="276" w:lineRule="auto"/>
        <w:ind w:left="0" w:firstLine="0"/>
        <w:jc w:val="both"/>
        <w:rPr>
          <w:rFonts w:asciiTheme="minorHAnsi" w:hAnsiTheme="minorHAnsi"/>
          <w:i/>
          <w:iCs/>
          <w:color w:val="FF0000"/>
          <w:sz w:val="22"/>
          <w:szCs w:val="22"/>
        </w:rPr>
      </w:pPr>
      <w:r w:rsidRPr="00DD41DD">
        <w:rPr>
          <w:rFonts w:asciiTheme="minorHAnsi" w:hAnsiTheme="minorHAnsi"/>
          <w:sz w:val="22"/>
          <w:szCs w:val="22"/>
        </w:rPr>
        <w:t>Esta aquisição tem como fundamento legal a Lei Federal nº 14.133/2021, a qual dispõe sobre a modalidade de licitação obrigatória para aquisição de bens e serviços comuns, cujo critério de</w:t>
      </w:r>
      <w:r w:rsidR="00C00D86" w:rsidRPr="00DD41DD">
        <w:rPr>
          <w:rFonts w:asciiTheme="minorHAnsi" w:hAnsiTheme="minorHAnsi"/>
          <w:sz w:val="22"/>
          <w:szCs w:val="22"/>
        </w:rPr>
        <w:t xml:space="preserve"> </w:t>
      </w:r>
      <w:r w:rsidRPr="00DD41DD">
        <w:rPr>
          <w:rFonts w:asciiTheme="minorHAnsi" w:hAnsiTheme="minorHAnsi"/>
          <w:sz w:val="22"/>
          <w:szCs w:val="22"/>
        </w:rPr>
        <w:t xml:space="preserve">julgamento poderá ser o de </w:t>
      </w:r>
      <w:r w:rsidR="00C00D86" w:rsidRPr="00DD41DD">
        <w:rPr>
          <w:rFonts w:asciiTheme="minorHAnsi" w:hAnsiTheme="minorHAnsi"/>
          <w:sz w:val="22"/>
          <w:szCs w:val="22"/>
        </w:rPr>
        <w:t>[</w:t>
      </w:r>
      <w:r w:rsidRPr="00DD41DD">
        <w:rPr>
          <w:rFonts w:asciiTheme="minorHAnsi" w:hAnsiTheme="minorHAnsi"/>
          <w:i/>
          <w:iCs/>
          <w:color w:val="FF0000"/>
          <w:sz w:val="22"/>
          <w:szCs w:val="22"/>
        </w:rPr>
        <w:t>menor preço</w:t>
      </w:r>
      <w:r w:rsidR="00C00D86" w:rsidRPr="00DD41DD">
        <w:rPr>
          <w:rFonts w:asciiTheme="minorHAnsi" w:hAnsiTheme="minorHAnsi"/>
          <w:i/>
          <w:iCs/>
          <w:color w:val="FF0000"/>
          <w:sz w:val="22"/>
          <w:szCs w:val="22"/>
        </w:rPr>
        <w:t>]</w:t>
      </w:r>
      <w:r w:rsidRPr="00DD41DD">
        <w:rPr>
          <w:rFonts w:asciiTheme="minorHAnsi" w:hAnsiTheme="minorHAnsi"/>
          <w:i/>
          <w:iCs/>
          <w:color w:val="FF0000"/>
          <w:sz w:val="22"/>
          <w:szCs w:val="22"/>
        </w:rPr>
        <w:t xml:space="preserve"> ou o de </w:t>
      </w:r>
      <w:r w:rsidR="00C00D86" w:rsidRPr="00DD41DD">
        <w:rPr>
          <w:rFonts w:asciiTheme="minorHAnsi" w:hAnsiTheme="minorHAnsi"/>
          <w:i/>
          <w:iCs/>
          <w:color w:val="FF0000"/>
          <w:sz w:val="22"/>
          <w:szCs w:val="22"/>
        </w:rPr>
        <w:t>[</w:t>
      </w:r>
      <w:r w:rsidRPr="00DD41DD">
        <w:rPr>
          <w:rFonts w:asciiTheme="minorHAnsi" w:hAnsiTheme="minorHAnsi"/>
          <w:i/>
          <w:iCs/>
          <w:color w:val="FF0000"/>
          <w:sz w:val="22"/>
          <w:szCs w:val="22"/>
        </w:rPr>
        <w:t>maior desconto</w:t>
      </w:r>
      <w:r w:rsidR="00C00D86" w:rsidRPr="00DD41DD">
        <w:rPr>
          <w:rFonts w:asciiTheme="minorHAnsi" w:hAnsiTheme="minorHAnsi"/>
          <w:i/>
          <w:iCs/>
          <w:color w:val="FF0000"/>
          <w:sz w:val="22"/>
          <w:szCs w:val="22"/>
        </w:rPr>
        <w:t>]</w:t>
      </w:r>
      <w:r w:rsidRPr="00DD41DD">
        <w:rPr>
          <w:rFonts w:asciiTheme="minorHAnsi" w:hAnsiTheme="minorHAnsi"/>
          <w:i/>
          <w:iCs/>
          <w:color w:val="FF0000"/>
          <w:sz w:val="22"/>
          <w:szCs w:val="22"/>
        </w:rPr>
        <w:t xml:space="preserve">. </w:t>
      </w:r>
    </w:p>
    <w:p w14:paraId="5D1923E0" w14:textId="7DF94583" w:rsidR="00154420" w:rsidRPr="001173E4" w:rsidRDefault="001F402F" w:rsidP="00110DD5">
      <w:pPr>
        <w:pStyle w:val="PargrafodaLista"/>
        <w:numPr>
          <w:ilvl w:val="1"/>
          <w:numId w:val="35"/>
        </w:numPr>
        <w:spacing w:line="276" w:lineRule="auto"/>
        <w:ind w:left="0" w:firstLine="0"/>
        <w:jc w:val="both"/>
        <w:rPr>
          <w:rFonts w:asciiTheme="minorHAnsi" w:hAnsiTheme="minorHAnsi"/>
          <w:i/>
          <w:iCs/>
          <w:color w:val="FF0000"/>
          <w:sz w:val="22"/>
          <w:szCs w:val="22"/>
        </w:rPr>
      </w:pPr>
      <w:bookmarkStart w:id="5" w:name="_Hlk154150340"/>
      <w:bookmarkEnd w:id="3"/>
      <w:bookmarkEnd w:id="4"/>
      <w:commentRangeStart w:id="6"/>
      <w:r w:rsidRPr="001173E4">
        <w:rPr>
          <w:rFonts w:asciiTheme="minorHAnsi" w:hAnsiTheme="minorHAnsi"/>
          <w:color w:val="948A54" w:themeColor="background2" w:themeShade="80"/>
          <w:sz w:val="22"/>
          <w:szCs w:val="22"/>
        </w:rPr>
        <w:t xml:space="preserve">Conforme o Estudo Técnico Preliminar </w:t>
      </w:r>
      <w:commentRangeEnd w:id="6"/>
      <w:r w:rsidRPr="001173E4">
        <w:rPr>
          <w:rStyle w:val="Refdecomentrio"/>
          <w:rFonts w:asciiTheme="minorHAnsi" w:hAnsiTheme="minorHAnsi"/>
          <w:sz w:val="22"/>
          <w:szCs w:val="22"/>
        </w:rPr>
        <w:commentReference w:id="6"/>
      </w:r>
      <w:r w:rsidRPr="001173E4">
        <w:rPr>
          <w:rFonts w:asciiTheme="minorHAnsi" w:hAnsiTheme="minorHAnsi"/>
          <w:sz w:val="22"/>
          <w:szCs w:val="22"/>
        </w:rPr>
        <w:t>j</w:t>
      </w:r>
      <w:r w:rsidR="008366A3" w:rsidRPr="001173E4">
        <w:rPr>
          <w:rFonts w:asciiTheme="minorHAnsi" w:hAnsiTheme="minorHAnsi"/>
          <w:sz w:val="22"/>
          <w:szCs w:val="22"/>
        </w:rPr>
        <w:t xml:space="preserve">ustifica-se a aquisição dos materiais descritos na tabela do item 1, tendo em vista a necessidade de </w:t>
      </w:r>
      <w:r w:rsidR="001173E4" w:rsidRPr="001173E4">
        <w:rPr>
          <w:rFonts w:asciiTheme="minorHAnsi" w:hAnsiTheme="minorHAnsi"/>
          <w:i/>
          <w:iCs/>
          <w:color w:val="FF0000"/>
          <w:sz w:val="22"/>
          <w:szCs w:val="22"/>
        </w:rPr>
        <w:t>(inserir aqui a justificativa da quantidade)</w:t>
      </w:r>
      <w:bookmarkEnd w:id="5"/>
    </w:p>
    <w:p w14:paraId="1A35D2F4" w14:textId="77777777" w:rsidR="00B60E7C" w:rsidRPr="00DD41DD" w:rsidRDefault="00B60E7C" w:rsidP="001173E4">
      <w:pPr>
        <w:pStyle w:val="Notaexplicativa"/>
        <w:pBdr>
          <w:right w:val="single" w:sz="4" w:space="24" w:color="1F497D"/>
        </w:pBdr>
        <w:spacing w:before="0" w:line="276" w:lineRule="auto"/>
        <w:rPr>
          <w:rFonts w:asciiTheme="minorHAnsi" w:hAnsiTheme="minorHAnsi"/>
          <w:sz w:val="22"/>
          <w:szCs w:val="22"/>
        </w:rPr>
      </w:pPr>
      <w:bookmarkStart w:id="7" w:name="_Hlk154068664"/>
      <w:r w:rsidRPr="00DD41DD">
        <w:rPr>
          <w:rFonts w:asciiTheme="minorHAnsi" w:hAnsiTheme="minorHAnsi"/>
          <w:sz w:val="22"/>
          <w:szCs w:val="22"/>
        </w:rPr>
        <w:t xml:space="preserve">NOTA EXPLICATIVA: O Requisitante deve descrever no item 2.2 a realização de planejamento do quantitativo de materiais que serão utilizados por sua unidade organizacional (Departamento, Coordenadoria, Base Operacional, etc.) para o período necessário. Informar como foi realizada a pesquisa de preços, contatos realizados com empresa por meio de solicitação formal via e-mail, e caso tenham negativas de orçamento, mencionem neste item e incluam no processo as cópias de respostas obtidas junto aos fornecedores. Mencionar e explicitar a necessidade da quantidade unitária a ser adquirida </w:t>
      </w:r>
    </w:p>
    <w:p w14:paraId="1DEAA7BF" w14:textId="77777777" w:rsidR="00B60E7C" w:rsidRPr="00DD41DD" w:rsidRDefault="00B60E7C" w:rsidP="001173E4">
      <w:pPr>
        <w:pStyle w:val="Notaexplicativa"/>
        <w:pBdr>
          <w:right w:val="single" w:sz="4" w:space="24" w:color="1F497D"/>
        </w:pBdr>
        <w:spacing w:before="0" w:line="276" w:lineRule="auto"/>
        <w:rPr>
          <w:rFonts w:asciiTheme="minorHAnsi" w:hAnsiTheme="minorHAnsi"/>
          <w:sz w:val="22"/>
          <w:szCs w:val="22"/>
        </w:rPr>
      </w:pPr>
      <w:r w:rsidRPr="00DD41DD">
        <w:rPr>
          <w:rFonts w:asciiTheme="minorHAnsi" w:hAnsiTheme="minorHAnsi"/>
          <w:sz w:val="22"/>
          <w:szCs w:val="22"/>
        </w:rPr>
        <w:t>Sugere-se levar em consideração as especificidades de cada objeto, para que não sejam definidas quantidades insuficientes ou excessivas.</w:t>
      </w:r>
    </w:p>
    <w:p w14:paraId="4E31FA57" w14:textId="77777777" w:rsidR="00B60E7C" w:rsidRPr="00DD41DD" w:rsidRDefault="00B60E7C" w:rsidP="001173E4">
      <w:pPr>
        <w:pStyle w:val="Notaexplicativa"/>
        <w:pBdr>
          <w:right w:val="single" w:sz="4" w:space="24" w:color="1F497D"/>
        </w:pBdr>
        <w:spacing w:before="0" w:line="276" w:lineRule="auto"/>
        <w:rPr>
          <w:rFonts w:asciiTheme="minorHAnsi" w:hAnsiTheme="minorHAnsi"/>
          <w:sz w:val="22"/>
          <w:szCs w:val="22"/>
        </w:rPr>
      </w:pPr>
      <w:r w:rsidRPr="00DD41DD">
        <w:rPr>
          <w:rFonts w:asciiTheme="minorHAnsi" w:hAnsiTheme="minorHAnsi"/>
          <w:sz w:val="22"/>
          <w:szCs w:val="22"/>
        </w:rPr>
        <w:t xml:space="preserve">Preencher o modelo dos quadros abaixo. Quando se tratar de processo com muitos itens, esse quadro de justificativa pode ser elaborado em </w:t>
      </w:r>
      <w:proofErr w:type="spellStart"/>
      <w:r w:rsidRPr="00DD41DD">
        <w:rPr>
          <w:rFonts w:asciiTheme="minorHAnsi" w:hAnsiTheme="minorHAnsi"/>
          <w:sz w:val="22"/>
          <w:szCs w:val="22"/>
        </w:rPr>
        <w:t>excel</w:t>
      </w:r>
      <w:proofErr w:type="spellEnd"/>
      <w:r w:rsidRPr="00DD41DD">
        <w:rPr>
          <w:rFonts w:asciiTheme="minorHAnsi" w:hAnsiTheme="minorHAnsi"/>
          <w:sz w:val="22"/>
          <w:szCs w:val="22"/>
        </w:rPr>
        <w:t xml:space="preserve"> e encaminhado junto ao termo de referência. </w:t>
      </w:r>
    </w:p>
    <w:p w14:paraId="6E5DBF08" w14:textId="77777777" w:rsidR="00B60E7C" w:rsidRPr="00DD41DD" w:rsidRDefault="00B60E7C" w:rsidP="001173E4">
      <w:pPr>
        <w:pStyle w:val="Notaexplicativa"/>
        <w:pBdr>
          <w:right w:val="single" w:sz="4" w:space="24" w:color="1F497D"/>
        </w:pBdr>
        <w:spacing w:before="0" w:line="276" w:lineRule="auto"/>
        <w:rPr>
          <w:rFonts w:asciiTheme="minorHAnsi" w:hAnsiTheme="minorHAnsi"/>
          <w:sz w:val="22"/>
          <w:szCs w:val="22"/>
        </w:rPr>
      </w:pPr>
      <w:proofErr w:type="gramStart"/>
      <w:r w:rsidRPr="00DD41DD">
        <w:rPr>
          <w:rFonts w:asciiTheme="minorHAnsi" w:hAnsiTheme="minorHAnsi"/>
          <w:sz w:val="22"/>
          <w:szCs w:val="22"/>
        </w:rPr>
        <w:t>Esta</w:t>
      </w:r>
      <w:proofErr w:type="gramEnd"/>
      <w:r w:rsidRPr="00DD41DD">
        <w:rPr>
          <w:rFonts w:asciiTheme="minorHAnsi" w:hAnsiTheme="minorHAnsi"/>
          <w:sz w:val="22"/>
          <w:szCs w:val="22"/>
        </w:rPr>
        <w:t xml:space="preserve"> justificativa tem como base o disposto no Art. 6º, inciso XXII, alínea i; i) estimativas do valor da contratação, acompanhadas dos preços unitários referenciais, das memórias de cálculo e dos documentos que lhe dão suporte, com os parâmetros utilizados para a obtenção dos preços e para os respectivos cálculos, que devem constar de documento separado e classificado;</w:t>
      </w:r>
    </w:p>
    <w:p w14:paraId="1D769789" w14:textId="77777777" w:rsidR="00B60E7C" w:rsidRPr="00DD41DD" w:rsidRDefault="00B60E7C" w:rsidP="001173E4">
      <w:pPr>
        <w:pStyle w:val="Notaexplicativa"/>
        <w:pBdr>
          <w:right w:val="single" w:sz="4" w:space="24" w:color="1F497D"/>
        </w:pBdr>
        <w:spacing w:before="0" w:line="276" w:lineRule="auto"/>
        <w:rPr>
          <w:rFonts w:asciiTheme="minorHAnsi" w:hAnsiTheme="minorHAnsi"/>
          <w:sz w:val="22"/>
          <w:szCs w:val="22"/>
        </w:rPr>
      </w:pPr>
      <w:r w:rsidRPr="00DD41DD">
        <w:rPr>
          <w:rFonts w:asciiTheme="minorHAnsi" w:hAnsiTheme="minorHAnsi"/>
          <w:sz w:val="22"/>
          <w:szCs w:val="22"/>
        </w:rPr>
        <w:lastRenderedPageBreak/>
        <w:t xml:space="preserve">Mencionar e explicitar a necessidade da quantidade unitária a ser adquirida </w:t>
      </w:r>
    </w:p>
    <w:p w14:paraId="69A01F89" w14:textId="77777777" w:rsidR="00B60E7C" w:rsidRPr="00DD41DD" w:rsidRDefault="00B60E7C" w:rsidP="001173E4">
      <w:pPr>
        <w:pStyle w:val="Notaexplicativa"/>
        <w:pBdr>
          <w:right w:val="single" w:sz="4" w:space="24" w:color="1F497D"/>
        </w:pBdr>
        <w:spacing w:before="0" w:line="276" w:lineRule="auto"/>
        <w:rPr>
          <w:rFonts w:asciiTheme="minorHAnsi" w:hAnsiTheme="minorHAnsi"/>
          <w:sz w:val="22"/>
          <w:szCs w:val="22"/>
        </w:rPr>
      </w:pPr>
      <w:r w:rsidRPr="00DD41DD">
        <w:rPr>
          <w:rFonts w:asciiTheme="minorHAnsi" w:hAnsiTheme="minorHAnsi"/>
          <w:sz w:val="22"/>
          <w:szCs w:val="22"/>
        </w:rPr>
        <w:t>Sugere-se levar em consideração as especificidades de cada objeto, para que não sejam definidas quantidades insuficientes ou excessivas.</w:t>
      </w:r>
    </w:p>
    <w:p w14:paraId="330ED1C8" w14:textId="1909EB85" w:rsidR="00B60E7C" w:rsidRPr="00DD41DD" w:rsidRDefault="00B60E7C" w:rsidP="001173E4">
      <w:pPr>
        <w:pStyle w:val="Notaexplicativa"/>
        <w:pBdr>
          <w:right w:val="single" w:sz="4" w:space="24" w:color="1F497D"/>
        </w:pBdr>
        <w:spacing w:before="0" w:line="276" w:lineRule="auto"/>
        <w:rPr>
          <w:rFonts w:asciiTheme="minorHAnsi" w:hAnsiTheme="minorHAnsi"/>
          <w:sz w:val="22"/>
          <w:szCs w:val="22"/>
        </w:rPr>
      </w:pPr>
      <w:r w:rsidRPr="00DD41DD">
        <w:rPr>
          <w:rFonts w:asciiTheme="minorHAnsi" w:hAnsiTheme="minorHAnsi"/>
          <w:sz w:val="22"/>
          <w:szCs w:val="22"/>
        </w:rPr>
        <w:t xml:space="preserve">Preencher o modelo dos quadros abaixo. Quando se tratar de processo com muitos itens, esse quadro de justificativa pode ser elaborado em </w:t>
      </w:r>
      <w:proofErr w:type="spellStart"/>
      <w:r w:rsidRPr="00DD41DD">
        <w:rPr>
          <w:rFonts w:asciiTheme="minorHAnsi" w:hAnsiTheme="minorHAnsi"/>
          <w:sz w:val="22"/>
          <w:szCs w:val="22"/>
        </w:rPr>
        <w:t>excel</w:t>
      </w:r>
      <w:proofErr w:type="spellEnd"/>
      <w:r w:rsidRPr="00DD41DD">
        <w:rPr>
          <w:rFonts w:asciiTheme="minorHAnsi" w:hAnsiTheme="minorHAnsi"/>
          <w:sz w:val="22"/>
          <w:szCs w:val="22"/>
        </w:rPr>
        <w:t xml:space="preserve"> e encaminhado junto ao termo de referência. </w:t>
      </w:r>
    </w:p>
    <w:bookmarkEnd w:id="7"/>
    <w:p w14:paraId="68D6B2BA" w14:textId="77777777" w:rsidR="001173E4" w:rsidRDefault="001173E4" w:rsidP="00946423">
      <w:pPr>
        <w:pStyle w:val="Nivel01"/>
        <w:spacing w:before="0" w:line="276" w:lineRule="auto"/>
        <w:ind w:left="360"/>
        <w:rPr>
          <w:rFonts w:asciiTheme="minorHAnsi" w:hAnsiTheme="minorHAnsi"/>
          <w:b w:val="0"/>
          <w:bCs w:val="0"/>
          <w:i/>
          <w:iCs/>
          <w:color w:val="FF0000"/>
          <w:sz w:val="22"/>
          <w:szCs w:val="22"/>
        </w:rPr>
      </w:pPr>
    </w:p>
    <w:p w14:paraId="5A92BBF9" w14:textId="00CA3818" w:rsidR="00B60E7C" w:rsidRPr="00DD41DD" w:rsidRDefault="00B60E7C" w:rsidP="00946423">
      <w:pPr>
        <w:pStyle w:val="Nivel01"/>
        <w:spacing w:before="0" w:line="276" w:lineRule="auto"/>
        <w:ind w:left="360"/>
        <w:rPr>
          <w:rFonts w:asciiTheme="minorHAnsi" w:hAnsiTheme="minorHAnsi"/>
          <w:b w:val="0"/>
          <w:bCs w:val="0"/>
          <w:i/>
          <w:iCs/>
          <w:color w:val="FF0000"/>
          <w:sz w:val="22"/>
          <w:szCs w:val="22"/>
          <w:lang w:val="pt-PT"/>
        </w:rPr>
      </w:pPr>
      <w:r w:rsidRPr="00DD41DD">
        <w:rPr>
          <w:rFonts w:asciiTheme="minorHAnsi" w:hAnsiTheme="minorHAnsi"/>
          <w:b w:val="0"/>
          <w:bCs w:val="0"/>
          <w:i/>
          <w:iCs/>
          <w:color w:val="FF0000"/>
          <w:sz w:val="22"/>
          <w:szCs w:val="22"/>
        </w:rPr>
        <w:t>Em se tratando de bens permanentes, exemplo: AQUISIÇÃO DE CADEIRAS</w:t>
      </w:r>
    </w:p>
    <w:p w14:paraId="664139BA" w14:textId="37E4809F" w:rsidR="00B60E7C" w:rsidRDefault="00B60E7C" w:rsidP="00946423">
      <w:pPr>
        <w:pStyle w:val="Nivel01"/>
        <w:spacing w:before="0" w:line="276" w:lineRule="auto"/>
        <w:ind w:left="360"/>
        <w:rPr>
          <w:rFonts w:asciiTheme="minorHAnsi" w:hAnsiTheme="minorHAnsi"/>
          <w:b w:val="0"/>
          <w:bCs w:val="0"/>
          <w:i/>
          <w:iCs/>
          <w:color w:val="FF0000"/>
          <w:sz w:val="22"/>
          <w:szCs w:val="22"/>
          <w:lang w:val="pt-PT"/>
        </w:rPr>
      </w:pPr>
      <w:r w:rsidRPr="00DD41DD">
        <w:rPr>
          <w:rFonts w:asciiTheme="minorHAnsi" w:hAnsiTheme="minorHAnsi"/>
          <w:b w:val="0"/>
          <w:bCs w:val="0"/>
          <w:i/>
          <w:iCs/>
          <w:color w:val="FF0000"/>
          <w:sz w:val="22"/>
          <w:szCs w:val="22"/>
          <w:lang w:val="pt-PT"/>
        </w:rPr>
        <w:t>TABELA INFORMATIVA CONSUMO (exemplo para justificar o quantitativo a ser adquirido)</w:t>
      </w:r>
    </w:p>
    <w:p w14:paraId="54272C2D" w14:textId="7DD6A112" w:rsidR="007D6A5B" w:rsidRDefault="007D6A5B" w:rsidP="007D6A5B">
      <w:pPr>
        <w:rPr>
          <w:rFonts w:hint="eastAsia"/>
          <w:lang w:val="pt-PT"/>
        </w:rPr>
      </w:pPr>
    </w:p>
    <w:tbl>
      <w:tblPr>
        <w:tblStyle w:val="TabeladeGrade2"/>
        <w:tblW w:w="0" w:type="auto"/>
        <w:tblLook w:val="04A0" w:firstRow="1" w:lastRow="0" w:firstColumn="1" w:lastColumn="0" w:noHBand="0" w:noVBand="1"/>
      </w:tblPr>
      <w:tblGrid>
        <w:gridCol w:w="4536"/>
        <w:gridCol w:w="4950"/>
      </w:tblGrid>
      <w:tr w:rsidR="007D6A5B" w:rsidRPr="007D6A5B" w14:paraId="145F20CA" w14:textId="77777777" w:rsidTr="00FE37D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486" w:type="dxa"/>
            <w:gridSpan w:val="2"/>
            <w:vAlign w:val="center"/>
          </w:tcPr>
          <w:p w14:paraId="573481A9" w14:textId="77777777" w:rsidR="007D6A5B" w:rsidRPr="007D6A5B" w:rsidRDefault="007D6A5B" w:rsidP="00FE37D1">
            <w:pPr>
              <w:jc w:val="center"/>
              <w:rPr>
                <w:rFonts w:ascii="Segoe UI" w:hAnsi="Segoe UI" w:cs="Segoe UI"/>
                <w:sz w:val="22"/>
                <w:szCs w:val="22"/>
                <w:lang w:val="pt-PT"/>
              </w:rPr>
            </w:pPr>
            <w:r w:rsidRPr="007D6A5B">
              <w:rPr>
                <w:rFonts w:ascii="Segoe UI" w:hAnsi="Segoe UI" w:cs="Segoe UI"/>
                <w:sz w:val="22"/>
                <w:szCs w:val="22"/>
                <w:lang w:val="pt-PT"/>
              </w:rPr>
              <w:t>LOTE 1</w:t>
            </w:r>
          </w:p>
        </w:tc>
      </w:tr>
      <w:tr w:rsidR="007D6A5B" w:rsidRPr="007D6A5B" w14:paraId="1C359BCF" w14:textId="77777777" w:rsidTr="007D6A5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536" w:type="dxa"/>
            <w:vAlign w:val="center"/>
          </w:tcPr>
          <w:p w14:paraId="2079AA8B" w14:textId="77777777" w:rsidR="007D6A5B" w:rsidRPr="007D6A5B" w:rsidRDefault="007D6A5B" w:rsidP="00FE37D1">
            <w:pPr>
              <w:rPr>
                <w:rFonts w:ascii="Segoe UI" w:hAnsi="Segoe UI" w:cs="Segoe UI"/>
                <w:sz w:val="22"/>
                <w:szCs w:val="22"/>
                <w:lang w:val="pt-PT"/>
              </w:rPr>
            </w:pPr>
            <w:r w:rsidRPr="007D6A5B">
              <w:rPr>
                <w:rFonts w:ascii="Segoe UI" w:hAnsi="Segoe UI" w:cs="Segoe UI"/>
                <w:sz w:val="22"/>
                <w:szCs w:val="22"/>
                <w:lang w:val="pt-PT"/>
              </w:rPr>
              <w:t>Descrição</w:t>
            </w:r>
          </w:p>
        </w:tc>
        <w:tc>
          <w:tcPr>
            <w:tcW w:w="4950" w:type="dxa"/>
            <w:vAlign w:val="center"/>
          </w:tcPr>
          <w:p w14:paraId="76906312" w14:textId="7F25A412" w:rsidR="007D6A5B" w:rsidRPr="007D6A5B" w:rsidRDefault="007D6A5B" w:rsidP="00FE37D1">
            <w:pPr>
              <w:cnfStyle w:val="000000100000" w:firstRow="0" w:lastRow="0" w:firstColumn="0" w:lastColumn="0" w:oddVBand="0" w:evenVBand="0" w:oddHBand="1" w:evenHBand="0" w:firstRowFirstColumn="0" w:firstRowLastColumn="0" w:lastRowFirstColumn="0" w:lastRowLastColumn="0"/>
              <w:rPr>
                <w:rFonts w:ascii="Segoe UI" w:hAnsi="Segoe UI" w:cs="Segoe UI"/>
                <w:i/>
                <w:iCs/>
                <w:color w:val="FF0000"/>
                <w:sz w:val="22"/>
                <w:szCs w:val="22"/>
                <w:lang w:val="pt-PT"/>
              </w:rPr>
            </w:pPr>
            <w:r>
              <w:rPr>
                <w:rFonts w:ascii="Segoe UI" w:hAnsi="Segoe UI" w:cs="Segoe UI"/>
                <w:i/>
                <w:iCs/>
                <w:color w:val="FF0000"/>
                <w:sz w:val="22"/>
                <w:szCs w:val="22"/>
                <w:lang w:val="pt-PT"/>
              </w:rPr>
              <w:t xml:space="preserve">Cadeira </w:t>
            </w:r>
          </w:p>
        </w:tc>
      </w:tr>
      <w:tr w:rsidR="007D6A5B" w:rsidRPr="007D6A5B" w14:paraId="2844207D" w14:textId="77777777" w:rsidTr="007D6A5B">
        <w:trPr>
          <w:trHeight w:val="397"/>
        </w:trPr>
        <w:tc>
          <w:tcPr>
            <w:cnfStyle w:val="001000000000" w:firstRow="0" w:lastRow="0" w:firstColumn="1" w:lastColumn="0" w:oddVBand="0" w:evenVBand="0" w:oddHBand="0" w:evenHBand="0" w:firstRowFirstColumn="0" w:firstRowLastColumn="0" w:lastRowFirstColumn="0" w:lastRowLastColumn="0"/>
            <w:tcW w:w="4536" w:type="dxa"/>
            <w:vAlign w:val="center"/>
          </w:tcPr>
          <w:p w14:paraId="4FA707D3" w14:textId="77777777" w:rsidR="007D6A5B" w:rsidRPr="007D6A5B" w:rsidRDefault="007D6A5B" w:rsidP="00FE37D1">
            <w:pPr>
              <w:rPr>
                <w:rFonts w:ascii="Segoe UI" w:hAnsi="Segoe UI" w:cs="Segoe UI"/>
                <w:sz w:val="22"/>
                <w:szCs w:val="22"/>
                <w:lang w:val="pt-PT"/>
              </w:rPr>
            </w:pPr>
            <w:r w:rsidRPr="007D6A5B">
              <w:rPr>
                <w:rFonts w:ascii="Segoe UI" w:hAnsi="Segoe UI" w:cs="Segoe UI"/>
                <w:sz w:val="22"/>
                <w:szCs w:val="22"/>
                <w:lang w:val="pt-PT"/>
              </w:rPr>
              <w:t>Uni.de medida</w:t>
            </w:r>
          </w:p>
        </w:tc>
        <w:tc>
          <w:tcPr>
            <w:tcW w:w="4950" w:type="dxa"/>
            <w:vAlign w:val="center"/>
          </w:tcPr>
          <w:p w14:paraId="55E40943" w14:textId="04A417C1" w:rsidR="007D6A5B" w:rsidRPr="007D6A5B" w:rsidRDefault="007D6A5B" w:rsidP="00FE37D1">
            <w:pPr>
              <w:cnfStyle w:val="000000000000" w:firstRow="0" w:lastRow="0" w:firstColumn="0" w:lastColumn="0" w:oddVBand="0" w:evenVBand="0" w:oddHBand="0" w:evenHBand="0" w:firstRowFirstColumn="0" w:firstRowLastColumn="0" w:lastRowFirstColumn="0" w:lastRowLastColumn="0"/>
              <w:rPr>
                <w:rFonts w:ascii="Segoe UI" w:hAnsi="Segoe UI" w:cs="Segoe UI"/>
                <w:i/>
                <w:iCs/>
                <w:color w:val="FF0000"/>
                <w:sz w:val="22"/>
                <w:szCs w:val="22"/>
                <w:lang w:val="pt-PT"/>
              </w:rPr>
            </w:pPr>
            <w:r>
              <w:rPr>
                <w:rFonts w:ascii="Segoe UI" w:hAnsi="Segoe UI" w:cs="Segoe UI"/>
                <w:i/>
                <w:iCs/>
                <w:color w:val="FF0000"/>
                <w:sz w:val="22"/>
                <w:szCs w:val="22"/>
                <w:lang w:val="pt-PT"/>
              </w:rPr>
              <w:t>unidade</w:t>
            </w:r>
          </w:p>
        </w:tc>
      </w:tr>
      <w:tr w:rsidR="007D6A5B" w:rsidRPr="007D6A5B" w14:paraId="7A03A1F9" w14:textId="77777777" w:rsidTr="007D6A5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536" w:type="dxa"/>
            <w:vAlign w:val="center"/>
          </w:tcPr>
          <w:p w14:paraId="589F2A62" w14:textId="011C3744" w:rsidR="007D6A5B" w:rsidRPr="007D6A5B" w:rsidRDefault="007D6A5B" w:rsidP="00FE37D1">
            <w:pPr>
              <w:rPr>
                <w:rFonts w:ascii="Segoe UI" w:hAnsi="Segoe UI" w:cs="Segoe UI"/>
                <w:sz w:val="22"/>
                <w:szCs w:val="22"/>
                <w:lang w:val="pt-PT"/>
              </w:rPr>
            </w:pPr>
            <w:r w:rsidRPr="007D6A5B">
              <w:rPr>
                <w:rFonts w:ascii="Segoe UI" w:hAnsi="Segoe UI" w:cs="Segoe UI" w:hint="eastAsia"/>
                <w:sz w:val="22"/>
                <w:szCs w:val="22"/>
                <w:lang w:val="pt-PT"/>
              </w:rPr>
              <w:t>Quantos itens a Unidade dispõe</w:t>
            </w:r>
          </w:p>
        </w:tc>
        <w:tc>
          <w:tcPr>
            <w:tcW w:w="4950" w:type="dxa"/>
            <w:vAlign w:val="center"/>
          </w:tcPr>
          <w:p w14:paraId="6D29DCAC" w14:textId="32375FEC" w:rsidR="007D6A5B" w:rsidRPr="007D6A5B" w:rsidRDefault="007D6A5B" w:rsidP="00FE37D1">
            <w:pPr>
              <w:cnfStyle w:val="000000100000" w:firstRow="0" w:lastRow="0" w:firstColumn="0" w:lastColumn="0" w:oddVBand="0" w:evenVBand="0" w:oddHBand="1" w:evenHBand="0" w:firstRowFirstColumn="0" w:firstRowLastColumn="0" w:lastRowFirstColumn="0" w:lastRowLastColumn="0"/>
              <w:rPr>
                <w:rFonts w:ascii="Segoe UI" w:hAnsi="Segoe UI" w:cs="Segoe UI"/>
                <w:i/>
                <w:iCs/>
                <w:color w:val="FF0000"/>
                <w:sz w:val="22"/>
                <w:szCs w:val="22"/>
                <w:lang w:val="pt-PT"/>
              </w:rPr>
            </w:pPr>
          </w:p>
        </w:tc>
      </w:tr>
      <w:tr w:rsidR="007D6A5B" w:rsidRPr="007D6A5B" w14:paraId="43723BC4" w14:textId="77777777" w:rsidTr="007D6A5B">
        <w:trPr>
          <w:trHeight w:val="397"/>
        </w:trPr>
        <w:tc>
          <w:tcPr>
            <w:cnfStyle w:val="001000000000" w:firstRow="0" w:lastRow="0" w:firstColumn="1" w:lastColumn="0" w:oddVBand="0" w:evenVBand="0" w:oddHBand="0" w:evenHBand="0" w:firstRowFirstColumn="0" w:firstRowLastColumn="0" w:lastRowFirstColumn="0" w:lastRowLastColumn="0"/>
            <w:tcW w:w="4536" w:type="dxa"/>
            <w:vAlign w:val="center"/>
          </w:tcPr>
          <w:p w14:paraId="7869D872" w14:textId="2BB9563D" w:rsidR="007D6A5B" w:rsidRPr="007D6A5B" w:rsidRDefault="007D6A5B" w:rsidP="00FE37D1">
            <w:pPr>
              <w:rPr>
                <w:rFonts w:ascii="Segoe UI" w:hAnsi="Segoe UI" w:cs="Segoe UI"/>
                <w:sz w:val="22"/>
                <w:szCs w:val="22"/>
                <w:lang w:val="pt-PT"/>
              </w:rPr>
            </w:pPr>
            <w:r w:rsidRPr="007D6A5B">
              <w:rPr>
                <w:rFonts w:ascii="Segoe UI" w:hAnsi="Segoe UI" w:cs="Segoe UI" w:hint="eastAsia"/>
                <w:sz w:val="22"/>
                <w:szCs w:val="22"/>
                <w:lang w:val="pt-PT"/>
              </w:rPr>
              <w:t>Quantos são os usuários dos itens adquiridos</w:t>
            </w:r>
          </w:p>
        </w:tc>
        <w:tc>
          <w:tcPr>
            <w:tcW w:w="4950" w:type="dxa"/>
            <w:vAlign w:val="center"/>
          </w:tcPr>
          <w:p w14:paraId="0FA18B86" w14:textId="1167B0C3" w:rsidR="007D6A5B" w:rsidRPr="007D6A5B" w:rsidRDefault="007D6A5B" w:rsidP="00FE37D1">
            <w:pPr>
              <w:cnfStyle w:val="000000000000" w:firstRow="0" w:lastRow="0" w:firstColumn="0" w:lastColumn="0" w:oddVBand="0" w:evenVBand="0" w:oddHBand="0" w:evenHBand="0" w:firstRowFirstColumn="0" w:firstRowLastColumn="0" w:lastRowFirstColumn="0" w:lastRowLastColumn="0"/>
              <w:rPr>
                <w:rFonts w:ascii="Segoe UI" w:hAnsi="Segoe UI" w:cs="Segoe UI"/>
                <w:i/>
                <w:iCs/>
                <w:color w:val="FF0000"/>
                <w:sz w:val="22"/>
                <w:szCs w:val="22"/>
                <w:lang w:val="pt-PT"/>
              </w:rPr>
            </w:pPr>
          </w:p>
        </w:tc>
      </w:tr>
      <w:tr w:rsidR="007D6A5B" w:rsidRPr="007D6A5B" w14:paraId="7FA8408F" w14:textId="77777777" w:rsidTr="007D6A5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536" w:type="dxa"/>
            <w:vAlign w:val="center"/>
          </w:tcPr>
          <w:p w14:paraId="106BAEDD" w14:textId="019E1A62" w:rsidR="007D6A5B" w:rsidRPr="007D6A5B" w:rsidRDefault="007D6A5B" w:rsidP="00FE37D1">
            <w:pPr>
              <w:rPr>
                <w:rFonts w:ascii="Segoe UI" w:hAnsi="Segoe UI" w:cs="Segoe UI"/>
                <w:sz w:val="22"/>
                <w:szCs w:val="22"/>
                <w:lang w:val="pt-PT"/>
              </w:rPr>
            </w:pPr>
            <w:r w:rsidRPr="007D6A5B">
              <w:rPr>
                <w:rFonts w:ascii="Segoe UI" w:hAnsi="Segoe UI" w:cs="Segoe UI" w:hint="eastAsia"/>
                <w:sz w:val="22"/>
                <w:szCs w:val="22"/>
                <w:lang w:val="pt-PT"/>
              </w:rPr>
              <w:t>O custo de reparo do item qualifica como irrecuperável tornando mais vantajoso a aquisição de novos itens (se couber)</w:t>
            </w:r>
          </w:p>
        </w:tc>
        <w:tc>
          <w:tcPr>
            <w:tcW w:w="4950" w:type="dxa"/>
            <w:vAlign w:val="center"/>
          </w:tcPr>
          <w:p w14:paraId="0E2013E7" w14:textId="51F4F305" w:rsidR="007D6A5B" w:rsidRPr="007D6A5B" w:rsidRDefault="007D6A5B" w:rsidP="00FE37D1">
            <w:pPr>
              <w:cnfStyle w:val="000000100000" w:firstRow="0" w:lastRow="0" w:firstColumn="0" w:lastColumn="0" w:oddVBand="0" w:evenVBand="0" w:oddHBand="1" w:evenHBand="0" w:firstRowFirstColumn="0" w:firstRowLastColumn="0" w:lastRowFirstColumn="0" w:lastRowLastColumn="0"/>
              <w:rPr>
                <w:rFonts w:ascii="Segoe UI" w:hAnsi="Segoe UI" w:cs="Segoe UI"/>
                <w:i/>
                <w:iCs/>
                <w:color w:val="FF0000"/>
                <w:sz w:val="22"/>
                <w:szCs w:val="22"/>
                <w:lang w:val="pt-PT"/>
              </w:rPr>
            </w:pPr>
          </w:p>
        </w:tc>
      </w:tr>
      <w:tr w:rsidR="007D6A5B" w:rsidRPr="007D6A5B" w14:paraId="5F45439E" w14:textId="77777777" w:rsidTr="007D6A5B">
        <w:trPr>
          <w:trHeight w:val="397"/>
        </w:trPr>
        <w:tc>
          <w:tcPr>
            <w:cnfStyle w:val="001000000000" w:firstRow="0" w:lastRow="0" w:firstColumn="1" w:lastColumn="0" w:oddVBand="0" w:evenVBand="0" w:oddHBand="0" w:evenHBand="0" w:firstRowFirstColumn="0" w:firstRowLastColumn="0" w:lastRowFirstColumn="0" w:lastRowLastColumn="0"/>
            <w:tcW w:w="4536" w:type="dxa"/>
            <w:vAlign w:val="center"/>
          </w:tcPr>
          <w:p w14:paraId="74C19E44" w14:textId="51D213C1" w:rsidR="007D6A5B" w:rsidRPr="007D6A5B" w:rsidRDefault="007D6A5B" w:rsidP="00FE37D1">
            <w:pPr>
              <w:rPr>
                <w:rFonts w:ascii="Segoe UI" w:hAnsi="Segoe UI" w:cs="Segoe UI"/>
                <w:sz w:val="22"/>
                <w:szCs w:val="22"/>
                <w:lang w:val="pt-PT"/>
              </w:rPr>
            </w:pPr>
            <w:r w:rsidRPr="007D6A5B">
              <w:rPr>
                <w:rFonts w:ascii="Segoe UI" w:hAnsi="Segoe UI" w:cs="Segoe UI" w:hint="eastAsia"/>
                <w:sz w:val="22"/>
                <w:szCs w:val="22"/>
                <w:lang w:val="pt-PT"/>
              </w:rPr>
              <w:t>Quantos funcionários estão sem o item em virtude de nomeação, ampliação</w:t>
            </w:r>
          </w:p>
        </w:tc>
        <w:tc>
          <w:tcPr>
            <w:tcW w:w="4950" w:type="dxa"/>
            <w:vAlign w:val="center"/>
          </w:tcPr>
          <w:p w14:paraId="42E17B55" w14:textId="3D1BD9EA" w:rsidR="007D6A5B" w:rsidRPr="007D6A5B" w:rsidRDefault="007D6A5B" w:rsidP="00FE37D1">
            <w:pPr>
              <w:cnfStyle w:val="000000000000" w:firstRow="0" w:lastRow="0" w:firstColumn="0" w:lastColumn="0" w:oddVBand="0" w:evenVBand="0" w:oddHBand="0" w:evenHBand="0" w:firstRowFirstColumn="0" w:firstRowLastColumn="0" w:lastRowFirstColumn="0" w:lastRowLastColumn="0"/>
              <w:rPr>
                <w:rFonts w:ascii="Segoe UI" w:hAnsi="Segoe UI" w:cs="Segoe UI"/>
                <w:i/>
                <w:iCs/>
                <w:color w:val="FF0000"/>
                <w:sz w:val="22"/>
                <w:szCs w:val="22"/>
                <w:lang w:val="pt-PT"/>
              </w:rPr>
            </w:pPr>
          </w:p>
        </w:tc>
      </w:tr>
    </w:tbl>
    <w:p w14:paraId="2DEE30DE" w14:textId="20C02123" w:rsidR="007D6A5B" w:rsidRDefault="007D6A5B" w:rsidP="007D6A5B">
      <w:pPr>
        <w:rPr>
          <w:rFonts w:hint="eastAsia"/>
          <w:lang w:val="pt-PT"/>
        </w:rPr>
      </w:pPr>
    </w:p>
    <w:p w14:paraId="05C3F9C2" w14:textId="484A5C26" w:rsidR="007D6A5B" w:rsidRDefault="007D6A5B" w:rsidP="007D6A5B">
      <w:pPr>
        <w:rPr>
          <w:rFonts w:hint="eastAsia"/>
          <w:lang w:val="pt-PT"/>
        </w:rPr>
      </w:pPr>
    </w:p>
    <w:p w14:paraId="2DB2AED9" w14:textId="77777777" w:rsidR="00B60E7C" w:rsidRPr="00DD41DD" w:rsidRDefault="00B60E7C" w:rsidP="00946423">
      <w:pPr>
        <w:pStyle w:val="Nivel01"/>
        <w:spacing w:before="0" w:line="276" w:lineRule="auto"/>
        <w:ind w:left="360" w:hanging="360"/>
        <w:rPr>
          <w:rFonts w:asciiTheme="minorHAnsi" w:hAnsiTheme="minorHAnsi"/>
          <w:sz w:val="22"/>
          <w:szCs w:val="22"/>
          <w:lang w:val="pt-PT"/>
        </w:rPr>
      </w:pPr>
      <w:bookmarkStart w:id="8" w:name="_Hlk154068500"/>
    </w:p>
    <w:p w14:paraId="3AEA816A" w14:textId="77777777" w:rsidR="00B60E7C" w:rsidRPr="00DD41DD" w:rsidRDefault="00B60E7C" w:rsidP="00946423">
      <w:pPr>
        <w:pStyle w:val="Nivel01"/>
        <w:spacing w:before="0" w:line="276" w:lineRule="auto"/>
        <w:ind w:left="360"/>
        <w:rPr>
          <w:rFonts w:asciiTheme="minorHAnsi" w:hAnsiTheme="minorHAnsi"/>
          <w:i/>
          <w:iCs/>
          <w:color w:val="FF0000"/>
          <w:sz w:val="22"/>
          <w:szCs w:val="22"/>
        </w:rPr>
      </w:pPr>
      <w:r w:rsidRPr="00DD41DD">
        <w:rPr>
          <w:rFonts w:asciiTheme="minorHAnsi" w:hAnsiTheme="minorHAnsi"/>
          <w:i/>
          <w:iCs/>
          <w:color w:val="FF0000"/>
          <w:sz w:val="22"/>
          <w:szCs w:val="22"/>
        </w:rPr>
        <w:t>Em se tratando de bens de consumo/ consumíveis (os de frequente aquisição):</w:t>
      </w:r>
    </w:p>
    <w:p w14:paraId="51739D64" w14:textId="77777777" w:rsidR="00B60E7C" w:rsidRPr="00DD41DD" w:rsidRDefault="00B60E7C" w:rsidP="00946423">
      <w:pPr>
        <w:pStyle w:val="Nivel01"/>
        <w:spacing w:before="0" w:line="276" w:lineRule="auto"/>
        <w:ind w:left="360"/>
        <w:rPr>
          <w:rFonts w:asciiTheme="minorHAnsi" w:hAnsiTheme="minorHAnsi"/>
          <w:i/>
          <w:iCs/>
          <w:color w:val="FF0000"/>
          <w:sz w:val="22"/>
          <w:szCs w:val="22"/>
        </w:rPr>
      </w:pPr>
      <w:r w:rsidRPr="00DD41DD">
        <w:rPr>
          <w:rFonts w:asciiTheme="minorHAnsi" w:hAnsiTheme="minorHAnsi"/>
          <w:i/>
          <w:iCs/>
          <w:color w:val="FF0000"/>
          <w:sz w:val="22"/>
          <w:szCs w:val="22"/>
        </w:rPr>
        <w:t>EXEMPLO: CAFÉ:</w:t>
      </w:r>
    </w:p>
    <w:p w14:paraId="5B69F605" w14:textId="29FFF3E4" w:rsidR="00B60E7C" w:rsidRDefault="00B60E7C" w:rsidP="00946423">
      <w:pPr>
        <w:pStyle w:val="Nivel01"/>
        <w:spacing w:before="0" w:line="276" w:lineRule="auto"/>
        <w:ind w:left="360"/>
        <w:rPr>
          <w:rFonts w:asciiTheme="minorHAnsi" w:hAnsiTheme="minorHAnsi"/>
          <w:i/>
          <w:iCs/>
          <w:color w:val="FF0000"/>
          <w:sz w:val="22"/>
          <w:szCs w:val="22"/>
          <w:lang w:val="pt-PT"/>
        </w:rPr>
      </w:pPr>
      <w:r w:rsidRPr="00DD41DD">
        <w:rPr>
          <w:rFonts w:asciiTheme="minorHAnsi" w:hAnsiTheme="minorHAnsi"/>
          <w:i/>
          <w:iCs/>
          <w:color w:val="FF0000"/>
          <w:sz w:val="22"/>
          <w:szCs w:val="22"/>
          <w:lang w:val="pt-PT"/>
        </w:rPr>
        <w:t>TABELA INFORMATIVA CONSUMO (exemplo para justificar o quantitativo a ser adquirido)</w:t>
      </w:r>
    </w:p>
    <w:p w14:paraId="5B3C4945" w14:textId="32D3B4EF" w:rsidR="007D6A5B" w:rsidRDefault="007D6A5B" w:rsidP="007D6A5B">
      <w:pPr>
        <w:rPr>
          <w:rFonts w:hint="eastAsia"/>
          <w:lang w:val="pt-PT"/>
        </w:rPr>
      </w:pPr>
    </w:p>
    <w:tbl>
      <w:tblPr>
        <w:tblStyle w:val="TabeladeGrade2"/>
        <w:tblW w:w="0" w:type="auto"/>
        <w:tblLook w:val="04A0" w:firstRow="1" w:lastRow="0" w:firstColumn="1" w:lastColumn="0" w:noHBand="0" w:noVBand="1"/>
      </w:tblPr>
      <w:tblGrid>
        <w:gridCol w:w="3823"/>
        <w:gridCol w:w="5663"/>
      </w:tblGrid>
      <w:tr w:rsidR="007D6A5B" w:rsidRPr="007D6A5B" w14:paraId="1D062768" w14:textId="77777777" w:rsidTr="007D6A5B">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486" w:type="dxa"/>
            <w:gridSpan w:val="2"/>
            <w:vAlign w:val="center"/>
          </w:tcPr>
          <w:p w14:paraId="6B89B589" w14:textId="131C6385" w:rsidR="007D6A5B" w:rsidRPr="007D6A5B" w:rsidRDefault="007D6A5B" w:rsidP="007D6A5B">
            <w:pPr>
              <w:jc w:val="center"/>
              <w:rPr>
                <w:rFonts w:ascii="Segoe UI" w:hAnsi="Segoe UI" w:cs="Segoe UI"/>
                <w:sz w:val="22"/>
                <w:szCs w:val="22"/>
                <w:lang w:val="pt-PT"/>
              </w:rPr>
            </w:pPr>
            <w:r w:rsidRPr="007D6A5B">
              <w:rPr>
                <w:rFonts w:ascii="Segoe UI" w:hAnsi="Segoe UI" w:cs="Segoe UI"/>
                <w:sz w:val="22"/>
                <w:szCs w:val="22"/>
                <w:lang w:val="pt-PT"/>
              </w:rPr>
              <w:t>LOTE 1</w:t>
            </w:r>
          </w:p>
        </w:tc>
      </w:tr>
      <w:tr w:rsidR="007D6A5B" w:rsidRPr="007D6A5B" w14:paraId="4A443F84" w14:textId="77777777" w:rsidTr="007D6A5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10228425" w14:textId="21F5A0F3" w:rsidR="007D6A5B" w:rsidRPr="007D6A5B" w:rsidRDefault="007D6A5B" w:rsidP="007D6A5B">
            <w:pPr>
              <w:rPr>
                <w:rFonts w:ascii="Segoe UI" w:hAnsi="Segoe UI" w:cs="Segoe UI"/>
                <w:sz w:val="22"/>
                <w:szCs w:val="22"/>
                <w:lang w:val="pt-PT"/>
              </w:rPr>
            </w:pPr>
            <w:r w:rsidRPr="007D6A5B">
              <w:rPr>
                <w:rFonts w:ascii="Segoe UI" w:hAnsi="Segoe UI" w:cs="Segoe UI"/>
                <w:sz w:val="22"/>
                <w:szCs w:val="22"/>
                <w:lang w:val="pt-PT"/>
              </w:rPr>
              <w:t>Descrição</w:t>
            </w:r>
          </w:p>
        </w:tc>
        <w:tc>
          <w:tcPr>
            <w:tcW w:w="5663" w:type="dxa"/>
            <w:vAlign w:val="center"/>
          </w:tcPr>
          <w:p w14:paraId="17343E3C" w14:textId="528D2F9A" w:rsidR="007D6A5B" w:rsidRPr="007D6A5B" w:rsidRDefault="007D6A5B" w:rsidP="007D6A5B">
            <w:pPr>
              <w:cnfStyle w:val="000000100000" w:firstRow="0" w:lastRow="0" w:firstColumn="0" w:lastColumn="0" w:oddVBand="0" w:evenVBand="0" w:oddHBand="1" w:evenHBand="0" w:firstRowFirstColumn="0" w:firstRowLastColumn="0" w:lastRowFirstColumn="0" w:lastRowLastColumn="0"/>
              <w:rPr>
                <w:rFonts w:ascii="Segoe UI" w:hAnsi="Segoe UI" w:cs="Segoe UI"/>
                <w:i/>
                <w:iCs/>
                <w:color w:val="FF0000"/>
                <w:sz w:val="22"/>
                <w:szCs w:val="22"/>
                <w:lang w:val="pt-PT"/>
              </w:rPr>
            </w:pPr>
            <w:r w:rsidRPr="007D6A5B">
              <w:rPr>
                <w:rFonts w:ascii="Segoe UI" w:hAnsi="Segoe UI" w:cs="Segoe UI"/>
                <w:i/>
                <w:iCs/>
                <w:color w:val="FF0000"/>
                <w:sz w:val="22"/>
                <w:szCs w:val="22"/>
                <w:lang w:val="pt-PT"/>
              </w:rPr>
              <w:t>Café</w:t>
            </w:r>
          </w:p>
        </w:tc>
      </w:tr>
      <w:tr w:rsidR="007D6A5B" w:rsidRPr="007D6A5B" w14:paraId="562D7645" w14:textId="77777777" w:rsidTr="007D6A5B">
        <w:trPr>
          <w:trHeight w:val="397"/>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37457BE0" w14:textId="691E2E70" w:rsidR="007D6A5B" w:rsidRPr="007D6A5B" w:rsidRDefault="007D6A5B" w:rsidP="007D6A5B">
            <w:pPr>
              <w:rPr>
                <w:rFonts w:ascii="Segoe UI" w:hAnsi="Segoe UI" w:cs="Segoe UI"/>
                <w:sz w:val="22"/>
                <w:szCs w:val="22"/>
                <w:lang w:val="pt-PT"/>
              </w:rPr>
            </w:pPr>
            <w:r w:rsidRPr="007D6A5B">
              <w:rPr>
                <w:rFonts w:ascii="Segoe UI" w:hAnsi="Segoe UI" w:cs="Segoe UI"/>
                <w:sz w:val="22"/>
                <w:szCs w:val="22"/>
                <w:lang w:val="pt-PT"/>
              </w:rPr>
              <w:t>Uni.de medida</w:t>
            </w:r>
          </w:p>
        </w:tc>
        <w:tc>
          <w:tcPr>
            <w:tcW w:w="5663" w:type="dxa"/>
            <w:vAlign w:val="center"/>
          </w:tcPr>
          <w:p w14:paraId="7FAE20CE" w14:textId="295450A5" w:rsidR="007D6A5B" w:rsidRPr="007D6A5B" w:rsidRDefault="007D6A5B" w:rsidP="007D6A5B">
            <w:pPr>
              <w:cnfStyle w:val="000000000000" w:firstRow="0" w:lastRow="0" w:firstColumn="0" w:lastColumn="0" w:oddVBand="0" w:evenVBand="0" w:oddHBand="0" w:evenHBand="0" w:firstRowFirstColumn="0" w:firstRowLastColumn="0" w:lastRowFirstColumn="0" w:lastRowLastColumn="0"/>
              <w:rPr>
                <w:rFonts w:ascii="Segoe UI" w:hAnsi="Segoe UI" w:cs="Segoe UI"/>
                <w:i/>
                <w:iCs/>
                <w:color w:val="FF0000"/>
                <w:sz w:val="22"/>
                <w:szCs w:val="22"/>
                <w:lang w:val="pt-PT"/>
              </w:rPr>
            </w:pPr>
            <w:r w:rsidRPr="007D6A5B">
              <w:rPr>
                <w:rFonts w:ascii="Segoe UI" w:hAnsi="Segoe UI" w:cs="Segoe UI"/>
                <w:i/>
                <w:iCs/>
                <w:color w:val="FF0000"/>
                <w:sz w:val="22"/>
                <w:szCs w:val="22"/>
                <w:lang w:val="pt-PT"/>
              </w:rPr>
              <w:t>Pacote (500g)</w:t>
            </w:r>
          </w:p>
        </w:tc>
      </w:tr>
      <w:tr w:rsidR="007D6A5B" w:rsidRPr="007D6A5B" w14:paraId="183AB2DB" w14:textId="77777777" w:rsidTr="007D6A5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291F2396" w14:textId="12413BE4" w:rsidR="007D6A5B" w:rsidRPr="007D6A5B" w:rsidRDefault="007D6A5B" w:rsidP="007D6A5B">
            <w:pPr>
              <w:rPr>
                <w:rFonts w:ascii="Segoe UI" w:hAnsi="Segoe UI" w:cs="Segoe UI"/>
                <w:sz w:val="22"/>
                <w:szCs w:val="22"/>
                <w:lang w:val="pt-PT"/>
              </w:rPr>
            </w:pPr>
            <w:r w:rsidRPr="007D6A5B">
              <w:rPr>
                <w:rFonts w:ascii="Segoe UI" w:hAnsi="Segoe UI" w:cs="Segoe UI"/>
                <w:sz w:val="22"/>
                <w:szCs w:val="22"/>
                <w:lang w:val="pt-PT"/>
              </w:rPr>
              <w:t>Qtd. Adquirida no exercício anterior (histórico de consumo)</w:t>
            </w:r>
          </w:p>
        </w:tc>
        <w:tc>
          <w:tcPr>
            <w:tcW w:w="5663" w:type="dxa"/>
            <w:vAlign w:val="center"/>
          </w:tcPr>
          <w:p w14:paraId="2AA50843" w14:textId="0FE02F47" w:rsidR="007D6A5B" w:rsidRPr="007D6A5B" w:rsidRDefault="007D6A5B" w:rsidP="007D6A5B">
            <w:pPr>
              <w:cnfStyle w:val="000000100000" w:firstRow="0" w:lastRow="0" w:firstColumn="0" w:lastColumn="0" w:oddVBand="0" w:evenVBand="0" w:oddHBand="1" w:evenHBand="0" w:firstRowFirstColumn="0" w:firstRowLastColumn="0" w:lastRowFirstColumn="0" w:lastRowLastColumn="0"/>
              <w:rPr>
                <w:rFonts w:ascii="Segoe UI" w:hAnsi="Segoe UI" w:cs="Segoe UI"/>
                <w:i/>
                <w:iCs/>
                <w:color w:val="FF0000"/>
                <w:sz w:val="22"/>
                <w:szCs w:val="22"/>
                <w:lang w:val="pt-PT"/>
              </w:rPr>
            </w:pPr>
            <w:r w:rsidRPr="007D6A5B">
              <w:rPr>
                <w:rFonts w:ascii="Segoe UI" w:hAnsi="Segoe UI" w:cs="Segoe UI"/>
                <w:i/>
                <w:iCs/>
                <w:color w:val="FF0000"/>
                <w:sz w:val="22"/>
                <w:szCs w:val="22"/>
                <w:lang w:val="pt-PT"/>
              </w:rPr>
              <w:t>2.200 pacotes</w:t>
            </w:r>
          </w:p>
        </w:tc>
      </w:tr>
      <w:tr w:rsidR="007D6A5B" w:rsidRPr="007D6A5B" w14:paraId="55FF43F6" w14:textId="77777777" w:rsidTr="007D6A5B">
        <w:trPr>
          <w:trHeight w:val="397"/>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1EEC3E19" w14:textId="529E8B13" w:rsidR="007D6A5B" w:rsidRPr="007D6A5B" w:rsidRDefault="007D6A5B" w:rsidP="007D6A5B">
            <w:pPr>
              <w:rPr>
                <w:rFonts w:ascii="Segoe UI" w:hAnsi="Segoe UI" w:cs="Segoe UI"/>
                <w:sz w:val="22"/>
                <w:szCs w:val="22"/>
                <w:lang w:val="pt-PT"/>
              </w:rPr>
            </w:pPr>
            <w:r w:rsidRPr="007D6A5B">
              <w:rPr>
                <w:rFonts w:ascii="Segoe UI" w:hAnsi="Segoe UI" w:cs="Segoe UI"/>
                <w:sz w:val="22"/>
                <w:szCs w:val="22"/>
                <w:lang w:val="pt-PT"/>
              </w:rPr>
              <w:t>Qtd. Em estoque</w:t>
            </w:r>
          </w:p>
        </w:tc>
        <w:tc>
          <w:tcPr>
            <w:tcW w:w="5663" w:type="dxa"/>
            <w:vAlign w:val="center"/>
          </w:tcPr>
          <w:p w14:paraId="681703F2" w14:textId="7C88B49C" w:rsidR="007D6A5B" w:rsidRPr="007D6A5B" w:rsidRDefault="007D6A5B" w:rsidP="007D6A5B">
            <w:pPr>
              <w:cnfStyle w:val="000000000000" w:firstRow="0" w:lastRow="0" w:firstColumn="0" w:lastColumn="0" w:oddVBand="0" w:evenVBand="0" w:oddHBand="0" w:evenHBand="0" w:firstRowFirstColumn="0" w:firstRowLastColumn="0" w:lastRowFirstColumn="0" w:lastRowLastColumn="0"/>
              <w:rPr>
                <w:rFonts w:ascii="Segoe UI" w:hAnsi="Segoe UI" w:cs="Segoe UI"/>
                <w:i/>
                <w:iCs/>
                <w:color w:val="FF0000"/>
                <w:sz w:val="22"/>
                <w:szCs w:val="22"/>
                <w:lang w:val="pt-PT"/>
              </w:rPr>
            </w:pPr>
            <w:r w:rsidRPr="007D6A5B">
              <w:rPr>
                <w:rFonts w:ascii="Segoe UI" w:hAnsi="Segoe UI" w:cs="Segoe UI" w:hint="eastAsia"/>
                <w:i/>
                <w:iCs/>
                <w:color w:val="FF0000"/>
                <w:sz w:val="22"/>
                <w:szCs w:val="22"/>
                <w:lang w:val="pt-PT"/>
              </w:rPr>
              <w:t>540 pacotes de 500g</w:t>
            </w:r>
          </w:p>
        </w:tc>
      </w:tr>
      <w:tr w:rsidR="007D6A5B" w:rsidRPr="007D6A5B" w14:paraId="09F6A489" w14:textId="77777777" w:rsidTr="007D6A5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3CDF2788" w14:textId="28CECCFA" w:rsidR="007D6A5B" w:rsidRPr="007D6A5B" w:rsidRDefault="007D6A5B" w:rsidP="007D6A5B">
            <w:pPr>
              <w:rPr>
                <w:rFonts w:ascii="Segoe UI" w:hAnsi="Segoe UI" w:cs="Segoe UI"/>
                <w:sz w:val="22"/>
                <w:szCs w:val="22"/>
                <w:lang w:val="pt-PT"/>
              </w:rPr>
            </w:pPr>
            <w:r w:rsidRPr="007D6A5B">
              <w:rPr>
                <w:rFonts w:ascii="Segoe UI" w:hAnsi="Segoe UI" w:cs="Segoe UI"/>
                <w:sz w:val="22"/>
                <w:szCs w:val="22"/>
                <w:lang w:val="pt-PT"/>
              </w:rPr>
              <w:lastRenderedPageBreak/>
              <w:t>Consumo médio mensal no período do exercício anterior (histórico de consumo)</w:t>
            </w:r>
          </w:p>
        </w:tc>
        <w:tc>
          <w:tcPr>
            <w:tcW w:w="5663" w:type="dxa"/>
            <w:vAlign w:val="center"/>
          </w:tcPr>
          <w:p w14:paraId="57FC6D36" w14:textId="2B8A33F9" w:rsidR="007D6A5B" w:rsidRPr="007D6A5B" w:rsidRDefault="007D6A5B" w:rsidP="007D6A5B">
            <w:pPr>
              <w:cnfStyle w:val="000000100000" w:firstRow="0" w:lastRow="0" w:firstColumn="0" w:lastColumn="0" w:oddVBand="0" w:evenVBand="0" w:oddHBand="1" w:evenHBand="0" w:firstRowFirstColumn="0" w:firstRowLastColumn="0" w:lastRowFirstColumn="0" w:lastRowLastColumn="0"/>
              <w:rPr>
                <w:rFonts w:ascii="Segoe UI" w:hAnsi="Segoe UI" w:cs="Segoe UI"/>
                <w:i/>
                <w:iCs/>
                <w:color w:val="FF0000"/>
                <w:sz w:val="22"/>
                <w:szCs w:val="22"/>
                <w:lang w:val="pt-PT"/>
              </w:rPr>
            </w:pPr>
            <w:r w:rsidRPr="007D6A5B">
              <w:rPr>
                <w:rFonts w:ascii="Segoe UI" w:hAnsi="Segoe UI" w:cs="Segoe UI" w:hint="eastAsia"/>
                <w:i/>
                <w:iCs/>
                <w:color w:val="FF0000"/>
                <w:sz w:val="22"/>
                <w:szCs w:val="22"/>
                <w:lang w:val="pt-PT"/>
              </w:rPr>
              <w:t>180 pacotes de 500g</w:t>
            </w:r>
          </w:p>
        </w:tc>
      </w:tr>
      <w:tr w:rsidR="007D6A5B" w:rsidRPr="007D6A5B" w14:paraId="3A555E73" w14:textId="77777777" w:rsidTr="007D6A5B">
        <w:trPr>
          <w:trHeight w:val="397"/>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5612CF2B" w14:textId="53F8618B" w:rsidR="007D6A5B" w:rsidRPr="007D6A5B" w:rsidRDefault="007D6A5B" w:rsidP="007D6A5B">
            <w:pPr>
              <w:rPr>
                <w:rFonts w:ascii="Segoe UI" w:hAnsi="Segoe UI" w:cs="Segoe UI"/>
                <w:sz w:val="22"/>
                <w:szCs w:val="22"/>
                <w:lang w:val="pt-PT"/>
              </w:rPr>
            </w:pPr>
            <w:r w:rsidRPr="007D6A5B">
              <w:rPr>
                <w:rFonts w:ascii="Segoe UI" w:hAnsi="Segoe UI" w:cs="Segoe UI"/>
                <w:sz w:val="22"/>
                <w:szCs w:val="22"/>
                <w:lang w:val="pt-PT"/>
              </w:rPr>
              <w:t>Consumo anual estimado</w:t>
            </w:r>
          </w:p>
        </w:tc>
        <w:tc>
          <w:tcPr>
            <w:tcW w:w="5663" w:type="dxa"/>
            <w:vAlign w:val="center"/>
          </w:tcPr>
          <w:p w14:paraId="2AA295B1" w14:textId="0570B217" w:rsidR="007D6A5B" w:rsidRPr="007D6A5B" w:rsidRDefault="007D6A5B" w:rsidP="007D6A5B">
            <w:pPr>
              <w:cnfStyle w:val="000000000000" w:firstRow="0" w:lastRow="0" w:firstColumn="0" w:lastColumn="0" w:oddVBand="0" w:evenVBand="0" w:oddHBand="0" w:evenHBand="0" w:firstRowFirstColumn="0" w:firstRowLastColumn="0" w:lastRowFirstColumn="0" w:lastRowLastColumn="0"/>
              <w:rPr>
                <w:rFonts w:ascii="Segoe UI" w:hAnsi="Segoe UI" w:cs="Segoe UI"/>
                <w:i/>
                <w:iCs/>
                <w:color w:val="FF0000"/>
                <w:sz w:val="22"/>
                <w:szCs w:val="22"/>
                <w:lang w:val="pt-PT"/>
              </w:rPr>
            </w:pPr>
            <w:r w:rsidRPr="007D6A5B">
              <w:rPr>
                <w:rFonts w:ascii="Segoe UI" w:hAnsi="Segoe UI" w:cs="Segoe UI" w:hint="eastAsia"/>
                <w:i/>
                <w:iCs/>
                <w:color w:val="FF0000"/>
                <w:sz w:val="22"/>
                <w:szCs w:val="22"/>
                <w:lang w:val="pt-PT"/>
              </w:rPr>
              <w:t>2.160 pacotes</w:t>
            </w:r>
          </w:p>
        </w:tc>
      </w:tr>
      <w:tr w:rsidR="007D6A5B" w:rsidRPr="007D6A5B" w14:paraId="7063D392" w14:textId="77777777" w:rsidTr="007D6A5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586C1829" w14:textId="77777777" w:rsidR="007D6A5B" w:rsidRPr="007D6A5B" w:rsidRDefault="007D6A5B" w:rsidP="007D6A5B">
            <w:pPr>
              <w:rPr>
                <w:rFonts w:ascii="Segoe UI" w:hAnsi="Segoe UI" w:cs="Segoe UI"/>
                <w:sz w:val="22"/>
                <w:szCs w:val="22"/>
                <w:lang w:val="pt-PT"/>
              </w:rPr>
            </w:pPr>
            <w:r w:rsidRPr="007D6A5B">
              <w:rPr>
                <w:rFonts w:ascii="Segoe UI" w:hAnsi="Segoe UI" w:cs="Segoe UI"/>
                <w:sz w:val="22"/>
                <w:szCs w:val="22"/>
                <w:lang w:val="pt-PT"/>
              </w:rPr>
              <w:t>Justificativa técnica</w:t>
            </w:r>
          </w:p>
          <w:p w14:paraId="78152FA0" w14:textId="45E7B144" w:rsidR="007D6A5B" w:rsidRPr="007D6A5B" w:rsidRDefault="007D6A5B" w:rsidP="007D6A5B">
            <w:pPr>
              <w:rPr>
                <w:rFonts w:ascii="Segoe UI" w:hAnsi="Segoe UI" w:cs="Segoe UI"/>
                <w:sz w:val="22"/>
                <w:szCs w:val="22"/>
                <w:lang w:val="pt-PT"/>
              </w:rPr>
            </w:pPr>
            <w:r w:rsidRPr="007D6A5B">
              <w:rPr>
                <w:rFonts w:ascii="Segoe UI" w:hAnsi="Segoe UI" w:cs="Segoe UI"/>
                <w:sz w:val="22"/>
                <w:szCs w:val="22"/>
                <w:lang w:val="pt-PT"/>
              </w:rPr>
              <w:t>/administrativa</w:t>
            </w:r>
          </w:p>
        </w:tc>
        <w:tc>
          <w:tcPr>
            <w:tcW w:w="5663" w:type="dxa"/>
            <w:vAlign w:val="center"/>
          </w:tcPr>
          <w:p w14:paraId="5FD102C3" w14:textId="22F7E7B6" w:rsidR="007D6A5B" w:rsidRPr="007D6A5B" w:rsidRDefault="007D6A5B" w:rsidP="007D6A5B">
            <w:pPr>
              <w:cnfStyle w:val="000000100000" w:firstRow="0" w:lastRow="0" w:firstColumn="0" w:lastColumn="0" w:oddVBand="0" w:evenVBand="0" w:oddHBand="1" w:evenHBand="0" w:firstRowFirstColumn="0" w:firstRowLastColumn="0" w:lastRowFirstColumn="0" w:lastRowLastColumn="0"/>
              <w:rPr>
                <w:rFonts w:ascii="Segoe UI" w:hAnsi="Segoe UI" w:cs="Segoe UI"/>
                <w:i/>
                <w:iCs/>
                <w:color w:val="FF0000"/>
                <w:sz w:val="22"/>
                <w:szCs w:val="22"/>
                <w:lang w:val="pt-PT"/>
              </w:rPr>
            </w:pPr>
            <w:r w:rsidRPr="007D6A5B">
              <w:rPr>
                <w:rFonts w:ascii="Segoe UI" w:hAnsi="Segoe UI" w:cs="Segoe UI" w:hint="eastAsia"/>
                <w:i/>
                <w:iCs/>
                <w:color w:val="FF0000"/>
                <w:sz w:val="22"/>
                <w:szCs w:val="22"/>
                <w:lang w:val="pt-PT"/>
              </w:rPr>
              <w:t>Esse produto restou DESERTO no processo de P.E n</w:t>
            </w:r>
            <w:r w:rsidRPr="007D6A5B">
              <w:rPr>
                <w:rFonts w:ascii="Segoe UI" w:hAnsi="Segoe UI" w:cs="Segoe UI" w:hint="eastAsia"/>
                <w:i/>
                <w:iCs/>
                <w:color w:val="FF0000"/>
                <w:sz w:val="22"/>
                <w:szCs w:val="22"/>
                <w:lang w:val="pt-PT"/>
              </w:rPr>
              <w:t>º</w:t>
            </w:r>
            <w:r w:rsidRPr="007D6A5B">
              <w:rPr>
                <w:rFonts w:ascii="Segoe UI" w:hAnsi="Segoe UI" w:cs="Segoe UI" w:hint="eastAsia"/>
                <w:i/>
                <w:iCs/>
                <w:color w:val="FF0000"/>
                <w:sz w:val="22"/>
                <w:szCs w:val="22"/>
                <w:lang w:val="pt-PT"/>
              </w:rPr>
              <w:t xml:space="preserve"> xxxx. Destaca-se que existe em andamento outro processo licitatório com os itens desertos e fracassados. É sabido que existem prazos legais que precisam ser respeitados, todavia, a unidade xxxx não poderá esperar até a finalização do procedimento licitatório, e precisa do produto  para suprir a necessidade pelo período necessário até a finalização do novo processo de pregão eletrônico.</w:t>
            </w:r>
          </w:p>
        </w:tc>
      </w:tr>
      <w:tr w:rsidR="007D6A5B" w:rsidRPr="007D6A5B" w14:paraId="09B11CE3" w14:textId="77777777" w:rsidTr="007D6A5B">
        <w:trPr>
          <w:trHeight w:val="397"/>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36A7CE79" w14:textId="3B14E751" w:rsidR="007D6A5B" w:rsidRPr="007D6A5B" w:rsidRDefault="007D6A5B" w:rsidP="007D6A5B">
            <w:pPr>
              <w:rPr>
                <w:rFonts w:ascii="Segoe UI" w:hAnsi="Segoe UI" w:cs="Segoe UI"/>
                <w:sz w:val="22"/>
                <w:szCs w:val="22"/>
                <w:lang w:val="pt-PT"/>
              </w:rPr>
            </w:pPr>
            <w:r w:rsidRPr="007D6A5B">
              <w:rPr>
                <w:rFonts w:ascii="Segoe UI" w:hAnsi="Segoe UI" w:cs="Segoe UI"/>
                <w:sz w:val="22"/>
                <w:szCs w:val="22"/>
                <w:lang w:val="pt-PT"/>
              </w:rPr>
              <w:t>Qtd. a ser adquirida</w:t>
            </w:r>
          </w:p>
        </w:tc>
        <w:tc>
          <w:tcPr>
            <w:tcW w:w="5663" w:type="dxa"/>
            <w:vAlign w:val="center"/>
          </w:tcPr>
          <w:p w14:paraId="5EA8B83E" w14:textId="3CE27906" w:rsidR="007D6A5B" w:rsidRPr="007D6A5B" w:rsidRDefault="007D6A5B" w:rsidP="007D6A5B">
            <w:pPr>
              <w:cnfStyle w:val="000000000000" w:firstRow="0" w:lastRow="0" w:firstColumn="0" w:lastColumn="0" w:oddVBand="0" w:evenVBand="0" w:oddHBand="0" w:evenHBand="0" w:firstRowFirstColumn="0" w:firstRowLastColumn="0" w:lastRowFirstColumn="0" w:lastRowLastColumn="0"/>
              <w:rPr>
                <w:rFonts w:ascii="Segoe UI" w:hAnsi="Segoe UI" w:cs="Segoe UI"/>
                <w:i/>
                <w:iCs/>
                <w:color w:val="FF0000"/>
                <w:sz w:val="22"/>
                <w:szCs w:val="22"/>
                <w:lang w:val="pt-PT"/>
              </w:rPr>
            </w:pPr>
            <w:r w:rsidRPr="007D6A5B">
              <w:rPr>
                <w:rFonts w:ascii="Segoe UI" w:hAnsi="Segoe UI" w:cs="Segoe UI" w:hint="eastAsia"/>
                <w:i/>
                <w:iCs/>
                <w:color w:val="FF0000"/>
                <w:sz w:val="22"/>
                <w:szCs w:val="22"/>
                <w:lang w:val="pt-PT"/>
              </w:rPr>
              <w:t>2.400 pacotes de 500 g</w:t>
            </w:r>
          </w:p>
        </w:tc>
      </w:tr>
    </w:tbl>
    <w:p w14:paraId="3F86B224" w14:textId="77777777" w:rsidR="007D6A5B" w:rsidRPr="007D6A5B" w:rsidRDefault="007D6A5B" w:rsidP="007D6A5B">
      <w:pPr>
        <w:rPr>
          <w:rFonts w:hint="eastAsia"/>
          <w:lang w:val="pt-PT"/>
        </w:rPr>
      </w:pPr>
    </w:p>
    <w:bookmarkEnd w:id="8"/>
    <w:p w14:paraId="3E2402B3" w14:textId="3E984D10" w:rsidR="00B60E7C" w:rsidRDefault="00B60E7C" w:rsidP="00946423">
      <w:pPr>
        <w:pStyle w:val="Nivel01"/>
        <w:spacing w:before="0" w:line="276" w:lineRule="auto"/>
        <w:ind w:left="360"/>
        <w:rPr>
          <w:rFonts w:asciiTheme="minorHAnsi" w:hAnsiTheme="minorHAnsi"/>
          <w:sz w:val="22"/>
          <w:szCs w:val="22"/>
        </w:rPr>
      </w:pPr>
    </w:p>
    <w:p w14:paraId="73D135E0" w14:textId="77777777" w:rsidR="00E81081" w:rsidRPr="00E81081" w:rsidRDefault="00E81081" w:rsidP="00E81081">
      <w:pPr>
        <w:rPr>
          <w:rFonts w:hint="eastAsia"/>
        </w:rPr>
      </w:pPr>
    </w:p>
    <w:p w14:paraId="3BD62DB0" w14:textId="77777777" w:rsidR="00B60E7C" w:rsidRPr="00DD41DD" w:rsidRDefault="00B60E7C" w:rsidP="00946423">
      <w:pPr>
        <w:pStyle w:val="Notaexplicativa"/>
        <w:spacing w:before="0" w:line="276" w:lineRule="auto"/>
        <w:rPr>
          <w:rFonts w:asciiTheme="minorHAnsi" w:hAnsiTheme="minorHAnsi"/>
          <w:bCs/>
          <w:sz w:val="22"/>
          <w:szCs w:val="22"/>
        </w:rPr>
      </w:pPr>
      <w:r w:rsidRPr="00DD41DD">
        <w:rPr>
          <w:rFonts w:asciiTheme="minorHAnsi" w:hAnsiTheme="minorHAnsi"/>
          <w:b/>
          <w:sz w:val="22"/>
          <w:szCs w:val="22"/>
        </w:rPr>
        <w:t>Nota Explicativa</w:t>
      </w:r>
      <w:r w:rsidRPr="00DD41DD">
        <w:rPr>
          <w:rFonts w:asciiTheme="minorHAnsi" w:hAnsiTheme="minorHAnsi"/>
          <w:sz w:val="22"/>
          <w:szCs w:val="22"/>
        </w:rPr>
        <w:t xml:space="preserve">: </w:t>
      </w:r>
      <w:bookmarkStart w:id="9" w:name="_Hlk121835302"/>
      <w:r w:rsidRPr="00DD41DD">
        <w:rPr>
          <w:rFonts w:asciiTheme="minorHAnsi" w:hAnsiTheme="minorHAnsi"/>
          <w:sz w:val="22"/>
          <w:szCs w:val="22"/>
        </w:rPr>
        <w:t xml:space="preserve">De acordo com o artigo 6º, inciso XXIII, alínea ‘b’, da Lei nº 14.133/2021, a fundamentação da contratação é realizada mediante “referência aos </w:t>
      </w:r>
      <w:r w:rsidRPr="00DD41DD">
        <w:rPr>
          <w:rFonts w:asciiTheme="minorHAnsi" w:hAnsiTheme="minorHAnsi"/>
          <w:b/>
          <w:bCs/>
          <w:sz w:val="22"/>
          <w:szCs w:val="22"/>
        </w:rPr>
        <w:t>estudos técnicos preliminares correspondentes</w:t>
      </w:r>
      <w:r w:rsidRPr="00DD41DD">
        <w:rPr>
          <w:rFonts w:asciiTheme="minorHAnsi" w:hAnsiTheme="minorHAnsi"/>
          <w:sz w:val="22"/>
          <w:szCs w:val="22"/>
        </w:rPr>
        <w:t xml:space="preserve"> ou, quando não for possível divulgar esses estudos, no extrato das partes que não contiverem informações sigilosas”. Alínea “c” descrição da solução como um todo, considerado todo o ciclo de vida do objeto. Alínea “i” estimativas do valor da contratação, acompanhadas dos preços unitários referenciais, das memórias de cálculo e dos documentos que lhe dão suporte, com os parâmetros utilizados para a obtenção dos preços e para os respectivos cálculos, que devem constar de documento separado e classificado;</w:t>
      </w:r>
      <w:bookmarkEnd w:id="9"/>
    </w:p>
    <w:p w14:paraId="6855F4C6" w14:textId="38FEAF3B" w:rsidR="00E81081" w:rsidRPr="00E81081" w:rsidRDefault="00E81081" w:rsidP="00E81081">
      <w:pPr>
        <w:pStyle w:val="Nivel1"/>
        <w:numPr>
          <w:ilvl w:val="0"/>
          <w:numId w:val="11"/>
        </w:numPr>
        <w:pBdr>
          <w:top w:val="single" w:sz="4" w:space="1" w:color="17365D" w:themeColor="text2" w:themeShade="BF"/>
        </w:pBdr>
        <w:spacing w:after="120"/>
        <w:ind w:left="0" w:firstLine="0"/>
        <w:rPr>
          <w:rFonts w:asciiTheme="minorHAnsi" w:hAnsiTheme="minorHAnsi"/>
          <w:sz w:val="22"/>
          <w:szCs w:val="22"/>
        </w:rPr>
      </w:pPr>
      <w:r w:rsidRPr="00E81081">
        <w:rPr>
          <w:rFonts w:ascii="Cambria" w:hAnsi="Cambria" w:hint="eastAsia"/>
          <w:color w:val="244061" w:themeColor="accent1" w:themeShade="80"/>
          <w:sz w:val="22"/>
          <w:szCs w:val="22"/>
          <w:lang w:eastAsia="en-US"/>
        </w:rPr>
        <w:t>DESCRIÇÃO DA SOLUÇÃO COMO UM TODO CONSIDERADO O CICLO DE VIDA DO OBJETO</w:t>
      </w:r>
    </w:p>
    <w:p w14:paraId="762D9E8D" w14:textId="77777777" w:rsidR="00E81081" w:rsidRPr="00E81081" w:rsidRDefault="00E81081" w:rsidP="00E81081">
      <w:pPr>
        <w:pStyle w:val="PargrafodaLista"/>
        <w:numPr>
          <w:ilvl w:val="0"/>
          <w:numId w:val="35"/>
        </w:numPr>
        <w:spacing w:line="276" w:lineRule="auto"/>
        <w:jc w:val="both"/>
        <w:rPr>
          <w:rFonts w:asciiTheme="minorHAnsi" w:hAnsiTheme="minorHAnsi"/>
          <w:vanish/>
          <w:color w:val="000000"/>
          <w:sz w:val="22"/>
          <w:szCs w:val="22"/>
        </w:rPr>
      </w:pPr>
    </w:p>
    <w:p w14:paraId="1D954626" w14:textId="08F10766" w:rsidR="00E81081" w:rsidRPr="00E81081" w:rsidRDefault="00E81081" w:rsidP="00E81081">
      <w:pPr>
        <w:pStyle w:val="PargrafodaLista"/>
        <w:numPr>
          <w:ilvl w:val="1"/>
          <w:numId w:val="35"/>
        </w:numPr>
        <w:spacing w:line="276" w:lineRule="auto"/>
        <w:ind w:left="0" w:firstLine="0"/>
        <w:jc w:val="both"/>
        <w:rPr>
          <w:rFonts w:asciiTheme="minorHAnsi" w:hAnsiTheme="minorHAnsi"/>
          <w:i/>
          <w:iCs/>
          <w:color w:val="FF0000"/>
          <w:sz w:val="22"/>
          <w:szCs w:val="22"/>
        </w:rPr>
      </w:pPr>
      <w:r>
        <w:rPr>
          <w:rFonts w:asciiTheme="minorHAnsi" w:hAnsiTheme="minorHAnsi"/>
          <w:color w:val="000000"/>
          <w:sz w:val="22"/>
          <w:szCs w:val="22"/>
        </w:rPr>
        <w:t xml:space="preserve"> </w:t>
      </w:r>
      <w:r w:rsidRPr="00E81081">
        <w:rPr>
          <w:rFonts w:asciiTheme="minorHAnsi" w:hAnsiTheme="minorHAnsi"/>
          <w:i/>
          <w:iCs/>
          <w:color w:val="FF0000"/>
          <w:sz w:val="22"/>
          <w:szCs w:val="22"/>
        </w:rPr>
        <w:t xml:space="preserve">Exemplo: </w:t>
      </w:r>
      <w:r w:rsidRPr="00E81081">
        <w:rPr>
          <w:rFonts w:asciiTheme="minorHAnsi" w:hAnsiTheme="minorHAnsi" w:hint="eastAsia"/>
          <w:i/>
          <w:iCs/>
          <w:color w:val="FF0000"/>
          <w:sz w:val="22"/>
          <w:szCs w:val="22"/>
        </w:rPr>
        <w:t>Em razão de se tratar de material estocável perecível, cujo prazo de validade é relativamente curto, a solução ora escolhida, mais precisamente a compra por meio de sistema de Registro de Preços, mostra-se a mais viável, vez que possibilita sejam as aquisições feitas de acordo com a necessidade de cada momento, evitando-se perda por vencimento, além de otimizar-se o uso de espaço</w:t>
      </w:r>
      <w:r>
        <w:rPr>
          <w:rFonts w:asciiTheme="minorHAnsi" w:hAnsiTheme="minorHAnsi"/>
          <w:i/>
          <w:iCs/>
          <w:color w:val="FF0000"/>
          <w:sz w:val="22"/>
          <w:szCs w:val="22"/>
        </w:rPr>
        <w:t>.</w:t>
      </w:r>
    </w:p>
    <w:p w14:paraId="38F0C2D3" w14:textId="2CA245A1" w:rsidR="006D5FA5" w:rsidRPr="00E81081" w:rsidRDefault="006D5FA5" w:rsidP="00E81081">
      <w:pPr>
        <w:pStyle w:val="Nivel1"/>
        <w:numPr>
          <w:ilvl w:val="0"/>
          <w:numId w:val="11"/>
        </w:numPr>
        <w:pBdr>
          <w:top w:val="single" w:sz="4" w:space="1" w:color="17365D" w:themeColor="text2" w:themeShade="BF"/>
        </w:pBdr>
        <w:spacing w:after="120"/>
        <w:ind w:left="0" w:firstLine="0"/>
        <w:rPr>
          <w:rFonts w:ascii="Cambria" w:hAnsi="Cambria"/>
          <w:color w:val="244061" w:themeColor="accent1" w:themeShade="80"/>
          <w:sz w:val="22"/>
          <w:szCs w:val="22"/>
          <w:lang w:eastAsia="en-US"/>
        </w:rPr>
      </w:pPr>
      <w:r w:rsidRPr="00DB28E0">
        <w:rPr>
          <w:rFonts w:ascii="Cambria" w:hAnsi="Cambria"/>
          <w:color w:val="244061" w:themeColor="accent1" w:themeShade="80"/>
          <w:sz w:val="22"/>
          <w:szCs w:val="22"/>
          <w:lang w:eastAsia="en-US"/>
        </w:rPr>
        <w:lastRenderedPageBreak/>
        <w:t>REQUISITOS DA CONTRATAÇÃO</w:t>
      </w:r>
      <w:r w:rsidR="00C838AF" w:rsidRPr="00DB28E0">
        <w:rPr>
          <w:rFonts w:ascii="Cambria" w:hAnsi="Cambria"/>
          <w:color w:val="244061" w:themeColor="accent1" w:themeShade="80"/>
          <w:sz w:val="22"/>
          <w:szCs w:val="22"/>
          <w:lang w:eastAsia="en-US"/>
        </w:rPr>
        <w:t xml:space="preserve"> (art. 6º, XXIII, alínea ‘d’, da Lei nº 14.133/21)</w:t>
      </w:r>
    </w:p>
    <w:p w14:paraId="5277805F" w14:textId="7950A634" w:rsidR="00C838AF" w:rsidRPr="00DD41DD" w:rsidRDefault="00890862" w:rsidP="00010D4F">
      <w:pPr>
        <w:pStyle w:val="Notaexplicativa"/>
        <w:spacing w:before="0" w:line="276" w:lineRule="auto"/>
        <w:rPr>
          <w:rFonts w:asciiTheme="minorHAnsi" w:hAnsiTheme="minorHAnsi"/>
          <w:sz w:val="22"/>
          <w:szCs w:val="22"/>
        </w:rPr>
      </w:pPr>
      <w:r w:rsidRPr="00DD41DD">
        <w:rPr>
          <w:rFonts w:asciiTheme="minorHAnsi" w:hAnsiTheme="minorHAnsi"/>
          <w:sz w:val="22"/>
          <w:szCs w:val="22"/>
        </w:rPr>
        <w:t>Nota Explicativa: Alguns requisitos de contratação tratados na lei foram abordados nesta cláusula do Termo de Referência. Isso não impede que outros requisitos de contratação, de caráter técnico, sejam inseridos pela área competente. Registre-se, apenas, que a documentação de habilitação técnica é objeto de cláusula específica (FORMA E CRITÉRIOS DE SELEÇÃO DO FORNECEDOR) de modo que sua inclusão neste tópico seria redundante.</w:t>
      </w:r>
    </w:p>
    <w:p w14:paraId="7EE5D235" w14:textId="77777777" w:rsidR="00E81081" w:rsidRPr="00E81081" w:rsidRDefault="00E81081" w:rsidP="00E81081">
      <w:pPr>
        <w:pStyle w:val="PargrafodaLista"/>
        <w:numPr>
          <w:ilvl w:val="0"/>
          <w:numId w:val="35"/>
        </w:numPr>
        <w:spacing w:line="276" w:lineRule="auto"/>
        <w:jc w:val="both"/>
        <w:rPr>
          <w:rFonts w:asciiTheme="minorHAnsi" w:hAnsiTheme="minorHAnsi"/>
          <w:vanish/>
          <w:sz w:val="22"/>
          <w:szCs w:val="22"/>
          <w:shd w:val="clear" w:color="auto" w:fill="FFFFFF"/>
        </w:rPr>
      </w:pPr>
    </w:p>
    <w:p w14:paraId="0C3AAF64" w14:textId="77777777" w:rsidR="00E81081" w:rsidRPr="00E81081" w:rsidRDefault="00E81081" w:rsidP="00E81081">
      <w:pPr>
        <w:pStyle w:val="PargrafodaLista"/>
        <w:numPr>
          <w:ilvl w:val="0"/>
          <w:numId w:val="35"/>
        </w:numPr>
        <w:spacing w:line="276" w:lineRule="auto"/>
        <w:jc w:val="both"/>
        <w:rPr>
          <w:rFonts w:asciiTheme="minorHAnsi" w:hAnsiTheme="minorHAnsi"/>
          <w:vanish/>
          <w:sz w:val="22"/>
          <w:szCs w:val="22"/>
          <w:shd w:val="clear" w:color="auto" w:fill="FFFFFF"/>
        </w:rPr>
      </w:pPr>
    </w:p>
    <w:p w14:paraId="206BCDE6" w14:textId="51BE4A71" w:rsidR="00890862" w:rsidRPr="00DD41DD" w:rsidRDefault="00890862" w:rsidP="00E81081">
      <w:pPr>
        <w:pStyle w:val="PargrafodaLista"/>
        <w:numPr>
          <w:ilvl w:val="1"/>
          <w:numId w:val="35"/>
        </w:numPr>
        <w:spacing w:line="276" w:lineRule="auto"/>
        <w:ind w:left="432"/>
        <w:jc w:val="both"/>
        <w:rPr>
          <w:rFonts w:asciiTheme="minorHAnsi" w:hAnsiTheme="minorHAnsi"/>
          <w:i/>
          <w:iCs/>
          <w:color w:val="FF0000"/>
          <w:sz w:val="22"/>
          <w:szCs w:val="22"/>
          <w:shd w:val="clear" w:color="auto" w:fill="FFFFFF"/>
        </w:rPr>
      </w:pPr>
      <w:r w:rsidRPr="00DD41DD">
        <w:rPr>
          <w:rFonts w:asciiTheme="minorHAnsi" w:hAnsiTheme="minorHAnsi"/>
          <w:sz w:val="22"/>
          <w:szCs w:val="22"/>
          <w:shd w:val="clear" w:color="auto" w:fill="FFFFFF"/>
        </w:rPr>
        <w:t>A contratação da empresa fornecedora deverá observar os seguintes requisitos</w:t>
      </w:r>
      <w:r w:rsidRPr="00DD41DD">
        <w:rPr>
          <w:rFonts w:asciiTheme="minorHAnsi" w:hAnsiTheme="minorHAnsi"/>
          <w:i/>
          <w:iCs/>
          <w:color w:val="FF0000"/>
          <w:sz w:val="22"/>
          <w:szCs w:val="22"/>
          <w:shd w:val="clear" w:color="auto" w:fill="FFFFFF"/>
        </w:rPr>
        <w:t>:</w:t>
      </w:r>
    </w:p>
    <w:p w14:paraId="732E08FA" w14:textId="77777777" w:rsidR="00E81081" w:rsidRPr="00E81081" w:rsidRDefault="00E81081" w:rsidP="00E81081">
      <w:pPr>
        <w:pStyle w:val="PargrafodaLista"/>
        <w:numPr>
          <w:ilvl w:val="0"/>
          <w:numId w:val="13"/>
        </w:numPr>
        <w:spacing w:line="276" w:lineRule="auto"/>
        <w:contextualSpacing w:val="0"/>
        <w:jc w:val="both"/>
        <w:rPr>
          <w:rFonts w:asciiTheme="minorHAnsi" w:hAnsiTheme="minorHAnsi" w:cs="Arial"/>
          <w:i/>
          <w:iCs/>
          <w:vanish/>
          <w:color w:val="FF0000"/>
          <w:sz w:val="22"/>
          <w:szCs w:val="22"/>
          <w:shd w:val="clear" w:color="auto" w:fill="FFFFFF"/>
        </w:rPr>
      </w:pPr>
    </w:p>
    <w:p w14:paraId="59B801ED" w14:textId="77777777" w:rsidR="00E81081" w:rsidRPr="00E81081" w:rsidRDefault="00E81081" w:rsidP="00E81081">
      <w:pPr>
        <w:pStyle w:val="PargrafodaLista"/>
        <w:numPr>
          <w:ilvl w:val="0"/>
          <w:numId w:val="13"/>
        </w:numPr>
        <w:spacing w:line="276" w:lineRule="auto"/>
        <w:contextualSpacing w:val="0"/>
        <w:jc w:val="both"/>
        <w:rPr>
          <w:rFonts w:asciiTheme="minorHAnsi" w:hAnsiTheme="minorHAnsi" w:cs="Arial"/>
          <w:i/>
          <w:iCs/>
          <w:vanish/>
          <w:color w:val="FF0000"/>
          <w:sz w:val="22"/>
          <w:szCs w:val="22"/>
          <w:shd w:val="clear" w:color="auto" w:fill="FFFFFF"/>
        </w:rPr>
      </w:pPr>
    </w:p>
    <w:p w14:paraId="36B74D78" w14:textId="77777777" w:rsidR="00E81081" w:rsidRPr="00E81081" w:rsidRDefault="00E81081" w:rsidP="00E81081">
      <w:pPr>
        <w:pStyle w:val="PargrafodaLista"/>
        <w:numPr>
          <w:ilvl w:val="1"/>
          <w:numId w:val="13"/>
        </w:numPr>
        <w:spacing w:line="276" w:lineRule="auto"/>
        <w:contextualSpacing w:val="0"/>
        <w:jc w:val="both"/>
        <w:rPr>
          <w:rFonts w:asciiTheme="minorHAnsi" w:hAnsiTheme="minorHAnsi" w:cs="Arial"/>
          <w:i/>
          <w:iCs/>
          <w:vanish/>
          <w:color w:val="FF0000"/>
          <w:sz w:val="22"/>
          <w:szCs w:val="22"/>
          <w:shd w:val="clear" w:color="auto" w:fill="FFFFFF"/>
        </w:rPr>
      </w:pPr>
    </w:p>
    <w:p w14:paraId="62C6B7E2" w14:textId="032ED53E" w:rsidR="00890862" w:rsidRPr="00DD41DD" w:rsidRDefault="00890862" w:rsidP="00E81081">
      <w:pPr>
        <w:pStyle w:val="Nivel2"/>
        <w:numPr>
          <w:ilvl w:val="2"/>
          <w:numId w:val="13"/>
        </w:numPr>
        <w:spacing w:before="0" w:after="0"/>
        <w:ind w:left="1146"/>
        <w:rPr>
          <w:rFonts w:asciiTheme="minorHAnsi" w:hAnsiTheme="minorHAnsi"/>
          <w:i/>
          <w:iCs/>
          <w:color w:val="FF0000"/>
          <w:sz w:val="22"/>
          <w:szCs w:val="22"/>
          <w:shd w:val="clear" w:color="auto" w:fill="FFFFFF"/>
        </w:rPr>
      </w:pPr>
      <w:r w:rsidRPr="00DD41DD">
        <w:rPr>
          <w:rFonts w:asciiTheme="minorHAnsi" w:hAnsiTheme="minorHAnsi"/>
          <w:i/>
          <w:iCs/>
          <w:color w:val="FF0000"/>
          <w:sz w:val="22"/>
          <w:szCs w:val="22"/>
          <w:shd w:val="clear" w:color="auto" w:fill="FFFFFF"/>
        </w:rPr>
        <w:t xml:space="preserve">Os produtos deverão estar em consonância com: (listar se os produtos a serem adquiridos precisam estar de acordo com alguma norma especifica, se precisam de registro na ANVISA, </w:t>
      </w:r>
      <w:proofErr w:type="spellStart"/>
      <w:r w:rsidRPr="00DD41DD">
        <w:rPr>
          <w:rFonts w:asciiTheme="minorHAnsi" w:hAnsiTheme="minorHAnsi"/>
          <w:i/>
          <w:iCs/>
          <w:color w:val="FF0000"/>
          <w:sz w:val="22"/>
          <w:szCs w:val="22"/>
          <w:shd w:val="clear" w:color="auto" w:fill="FFFFFF"/>
        </w:rPr>
        <w:t>etc</w:t>
      </w:r>
      <w:proofErr w:type="spellEnd"/>
      <w:r w:rsidRPr="00DD41DD">
        <w:rPr>
          <w:rFonts w:asciiTheme="minorHAnsi" w:hAnsiTheme="minorHAnsi"/>
          <w:i/>
          <w:iCs/>
          <w:color w:val="FF0000"/>
          <w:sz w:val="22"/>
          <w:szCs w:val="22"/>
          <w:shd w:val="clear" w:color="auto" w:fill="FFFFFF"/>
        </w:rPr>
        <w:t>)</w:t>
      </w:r>
    </w:p>
    <w:p w14:paraId="7C89564E" w14:textId="2F2080C5" w:rsidR="00890862" w:rsidRPr="001173E4" w:rsidRDefault="00890862" w:rsidP="0004757A">
      <w:pPr>
        <w:pStyle w:val="Nivel2"/>
        <w:numPr>
          <w:ilvl w:val="2"/>
          <w:numId w:val="13"/>
        </w:numPr>
        <w:spacing w:before="0" w:after="0"/>
        <w:ind w:left="0" w:firstLine="0"/>
        <w:rPr>
          <w:rFonts w:asciiTheme="minorHAnsi" w:hAnsiTheme="minorHAnsi"/>
          <w:color w:val="auto"/>
          <w:sz w:val="22"/>
          <w:szCs w:val="22"/>
          <w:shd w:val="clear" w:color="auto" w:fill="FFFFFF"/>
        </w:rPr>
      </w:pPr>
      <w:r w:rsidRPr="001173E4">
        <w:rPr>
          <w:rFonts w:asciiTheme="minorHAnsi" w:hAnsiTheme="minorHAnsi"/>
          <w:color w:val="auto"/>
          <w:sz w:val="22"/>
          <w:szCs w:val="22"/>
          <w:shd w:val="clear" w:color="auto" w:fill="FFFFFF"/>
        </w:rPr>
        <w:t>A contratada deverá realizar a entrega dos itens nos endereços informados previamente pela CONTRATANTE;</w:t>
      </w:r>
    </w:p>
    <w:p w14:paraId="22667799" w14:textId="6C5303DC" w:rsidR="006D5FA5" w:rsidRPr="00DD41DD" w:rsidRDefault="006D5FA5" w:rsidP="0004757A">
      <w:pPr>
        <w:pStyle w:val="Nivel2"/>
        <w:numPr>
          <w:ilvl w:val="1"/>
          <w:numId w:val="13"/>
        </w:numPr>
        <w:spacing w:before="0" w:afterLines="120" w:after="288"/>
        <w:ind w:left="0" w:firstLine="0"/>
        <w:rPr>
          <w:rFonts w:asciiTheme="minorHAnsi" w:hAnsiTheme="minorHAnsi"/>
          <w:i/>
          <w:iCs/>
          <w:color w:val="auto"/>
          <w:sz w:val="22"/>
          <w:szCs w:val="22"/>
          <w:shd w:val="clear" w:color="auto" w:fill="FFFFFF"/>
        </w:rPr>
      </w:pPr>
      <w:commentRangeStart w:id="10"/>
      <w:r w:rsidRPr="00DD41DD">
        <w:rPr>
          <w:rFonts w:asciiTheme="minorHAnsi" w:hAnsiTheme="minorHAnsi"/>
          <w:i/>
          <w:iCs/>
          <w:color w:val="auto"/>
          <w:sz w:val="22"/>
          <w:szCs w:val="22"/>
        </w:rPr>
        <w:t>Além dos critérios de sustentabilidade eventualmente inseridos na descrição do objeto, devem ser atendidos os seguintes requisitos</w:t>
      </w:r>
      <w:r w:rsidR="00890862" w:rsidRPr="00DD41DD">
        <w:rPr>
          <w:rFonts w:asciiTheme="minorHAnsi" w:hAnsiTheme="minorHAnsi"/>
          <w:i/>
          <w:iCs/>
          <w:color w:val="auto"/>
          <w:sz w:val="22"/>
          <w:szCs w:val="22"/>
        </w:rPr>
        <w:t>: (setor requisitante deve avaliar a necessidade da exigência dos critérios ou não)</w:t>
      </w:r>
    </w:p>
    <w:p w14:paraId="5006FB74" w14:textId="77777777" w:rsidR="006D5FA5" w:rsidRPr="001173E4" w:rsidRDefault="006D5FA5" w:rsidP="0004757A">
      <w:pPr>
        <w:pStyle w:val="Nvel3-R"/>
        <w:numPr>
          <w:ilvl w:val="2"/>
          <w:numId w:val="13"/>
        </w:numPr>
        <w:spacing w:before="0" w:afterLines="120" w:after="288"/>
        <w:ind w:left="0" w:firstLine="0"/>
        <w:rPr>
          <w:rFonts w:asciiTheme="minorHAnsi" w:hAnsiTheme="minorHAnsi"/>
          <w:sz w:val="22"/>
          <w:szCs w:val="22"/>
          <w:shd w:val="clear" w:color="auto" w:fill="FFFFFF"/>
        </w:rPr>
      </w:pPr>
      <w:r w:rsidRPr="001173E4">
        <w:rPr>
          <w:rFonts w:asciiTheme="minorHAnsi" w:hAnsiTheme="minorHAnsi"/>
          <w:sz w:val="22"/>
          <w:szCs w:val="22"/>
        </w:rPr>
        <w:t>[...]</w:t>
      </w:r>
    </w:p>
    <w:p w14:paraId="36E966EF" w14:textId="717F8D9B" w:rsidR="006D5FA5" w:rsidRPr="001173E4" w:rsidRDefault="006D5FA5" w:rsidP="0004757A">
      <w:pPr>
        <w:pStyle w:val="Nvel3-R"/>
        <w:numPr>
          <w:ilvl w:val="2"/>
          <w:numId w:val="13"/>
        </w:numPr>
        <w:spacing w:before="0" w:afterLines="120" w:after="288"/>
        <w:ind w:left="0" w:firstLine="0"/>
        <w:rPr>
          <w:rFonts w:asciiTheme="minorHAnsi" w:hAnsiTheme="minorHAnsi"/>
          <w:sz w:val="22"/>
          <w:szCs w:val="22"/>
          <w:shd w:val="clear" w:color="auto" w:fill="FFFFFF"/>
        </w:rPr>
      </w:pPr>
      <w:r w:rsidRPr="001173E4">
        <w:rPr>
          <w:rFonts w:asciiTheme="minorHAnsi" w:hAnsiTheme="minorHAnsi"/>
          <w:sz w:val="22"/>
          <w:szCs w:val="22"/>
        </w:rPr>
        <w:t>[...]</w:t>
      </w:r>
      <w:commentRangeEnd w:id="10"/>
      <w:r w:rsidR="00395C8F" w:rsidRPr="001173E4">
        <w:rPr>
          <w:rStyle w:val="Refdecomentrio"/>
          <w:rFonts w:asciiTheme="minorHAnsi" w:hAnsiTheme="minorHAnsi"/>
          <w:i w:val="0"/>
          <w:iCs w:val="0"/>
          <w:sz w:val="22"/>
          <w:szCs w:val="22"/>
        </w:rPr>
        <w:commentReference w:id="10"/>
      </w:r>
    </w:p>
    <w:p w14:paraId="45686952" w14:textId="58EB2888" w:rsidR="00890862" w:rsidRPr="001173E4" w:rsidRDefault="00890862" w:rsidP="00010D4F">
      <w:pPr>
        <w:pStyle w:val="Nvel3-R"/>
        <w:spacing w:before="0" w:afterLines="120" w:after="288"/>
        <w:rPr>
          <w:rFonts w:asciiTheme="minorHAnsi" w:hAnsiTheme="minorHAnsi"/>
          <w:b/>
          <w:bCs/>
          <w:sz w:val="22"/>
          <w:szCs w:val="22"/>
          <w:u w:val="single"/>
        </w:rPr>
      </w:pPr>
      <w:r w:rsidRPr="001173E4">
        <w:rPr>
          <w:rFonts w:asciiTheme="minorHAnsi" w:hAnsiTheme="minorHAnsi"/>
          <w:b/>
          <w:bCs/>
          <w:sz w:val="22"/>
          <w:szCs w:val="22"/>
          <w:u w:val="single"/>
        </w:rPr>
        <w:t xml:space="preserve">OU </w:t>
      </w:r>
    </w:p>
    <w:p w14:paraId="507EDD78" w14:textId="66A78D9C" w:rsidR="00890862" w:rsidRPr="001173E4" w:rsidRDefault="00890862" w:rsidP="0004757A">
      <w:pPr>
        <w:pStyle w:val="Nvel3-R"/>
        <w:numPr>
          <w:ilvl w:val="1"/>
          <w:numId w:val="13"/>
        </w:numPr>
        <w:spacing w:before="0" w:afterLines="120" w:after="288"/>
        <w:ind w:left="0" w:firstLine="0"/>
        <w:rPr>
          <w:rFonts w:asciiTheme="minorHAnsi" w:hAnsiTheme="minorHAnsi"/>
          <w:i w:val="0"/>
          <w:iCs w:val="0"/>
          <w:strike/>
          <w:sz w:val="22"/>
          <w:szCs w:val="22"/>
          <w:shd w:val="clear" w:color="auto" w:fill="FFFFFF"/>
        </w:rPr>
      </w:pPr>
      <w:r w:rsidRPr="001173E4">
        <w:rPr>
          <w:rFonts w:asciiTheme="minorHAnsi" w:hAnsiTheme="minorHAnsi"/>
          <w:i w:val="0"/>
          <w:iCs w:val="0"/>
          <w:color w:val="auto"/>
          <w:sz w:val="22"/>
          <w:szCs w:val="22"/>
          <w:shd w:val="clear" w:color="auto" w:fill="FFFFFF"/>
        </w:rPr>
        <w:t>Não são aplicáveis critérios de sustentabilidade ao presente processo.</w:t>
      </w:r>
      <w:r w:rsidRPr="001173E4">
        <w:rPr>
          <w:rFonts w:asciiTheme="minorHAnsi" w:hAnsiTheme="minorHAnsi"/>
          <w:i w:val="0"/>
          <w:iCs w:val="0"/>
          <w:strike/>
          <w:color w:val="auto"/>
          <w:sz w:val="22"/>
          <w:szCs w:val="22"/>
          <w:shd w:val="clear" w:color="auto" w:fill="FFFFFF"/>
        </w:rPr>
        <w:t xml:space="preserve"> </w:t>
      </w:r>
    </w:p>
    <w:p w14:paraId="3E56C080" w14:textId="3B015C61" w:rsidR="00946423" w:rsidRPr="00DD41DD" w:rsidRDefault="00946423" w:rsidP="0004757A">
      <w:pPr>
        <w:pStyle w:val="PargrafodaLista"/>
        <w:widowControl w:val="0"/>
        <w:numPr>
          <w:ilvl w:val="1"/>
          <w:numId w:val="13"/>
        </w:numPr>
        <w:suppressAutoHyphens/>
        <w:spacing w:line="276" w:lineRule="auto"/>
        <w:ind w:left="0" w:firstLine="0"/>
        <w:jc w:val="both"/>
        <w:rPr>
          <w:rFonts w:asciiTheme="minorHAnsi" w:hAnsiTheme="minorHAnsi" w:cs="Arial"/>
          <w:i/>
          <w:iCs/>
          <w:color w:val="FF0000"/>
          <w:sz w:val="22"/>
          <w:szCs w:val="22"/>
          <w:lang w:val="pt-PT"/>
        </w:rPr>
      </w:pPr>
      <w:commentRangeStart w:id="11"/>
      <w:r w:rsidRPr="00DD41DD">
        <w:rPr>
          <w:rFonts w:asciiTheme="minorHAnsi" w:hAnsiTheme="minorHAnsi" w:cs="Arial"/>
          <w:i/>
          <w:iCs/>
          <w:color w:val="FF0000"/>
          <w:sz w:val="22"/>
          <w:szCs w:val="22"/>
          <w:lang w:val="pt-PT"/>
        </w:rPr>
        <w:t>Deverão ser entregues materiais de fabricação recente, com bulas em português e todas as características e qualidades exigidas nas especificações, em cujas embalagens constem as datas de fabricação e prazo de validade mínima de 18 (dezoito) meses, a contar da data de recebimento pelo setor competente, sendo que este prazo de validade deverá contemplar no mínimo 75% do prazo de validade, a contar da data de fabricação do medicamento, posto que esses dados serão conferidos;</w:t>
      </w:r>
    </w:p>
    <w:p w14:paraId="2123C3D8" w14:textId="77777777" w:rsidR="00946423" w:rsidRPr="00DD41DD" w:rsidRDefault="00946423" w:rsidP="0004757A">
      <w:pPr>
        <w:pStyle w:val="PargrafodaLista"/>
        <w:widowControl w:val="0"/>
        <w:numPr>
          <w:ilvl w:val="1"/>
          <w:numId w:val="13"/>
        </w:numPr>
        <w:suppressAutoHyphens/>
        <w:spacing w:line="276" w:lineRule="auto"/>
        <w:ind w:left="0" w:firstLine="0"/>
        <w:contextualSpacing w:val="0"/>
        <w:jc w:val="both"/>
        <w:rPr>
          <w:rFonts w:asciiTheme="minorHAnsi" w:eastAsia="Calibri Light" w:hAnsiTheme="minorHAnsi" w:cs="Arial"/>
          <w:i/>
          <w:iCs/>
          <w:color w:val="FF0000"/>
          <w:sz w:val="22"/>
          <w:szCs w:val="22"/>
        </w:rPr>
      </w:pPr>
      <w:r w:rsidRPr="00DD41DD">
        <w:rPr>
          <w:rFonts w:asciiTheme="minorHAnsi" w:eastAsia="Calibri Light" w:hAnsiTheme="minorHAnsi" w:cs="Arial"/>
          <w:i/>
          <w:iCs/>
          <w:color w:val="FF0000"/>
          <w:sz w:val="22"/>
          <w:szCs w:val="22"/>
        </w:rPr>
        <w:t xml:space="preserve">Para fornecimento dos medicamentos e produtos farmacêuticos, é obrigatório o adequado </w:t>
      </w:r>
      <w:r w:rsidRPr="00DD41DD">
        <w:rPr>
          <w:rFonts w:asciiTheme="minorHAnsi" w:eastAsia="Calibri Light" w:hAnsiTheme="minorHAnsi" w:cs="Arial"/>
          <w:i/>
          <w:iCs/>
          <w:color w:val="FF0000"/>
          <w:sz w:val="22"/>
          <w:szCs w:val="22"/>
        </w:rPr>
        <w:lastRenderedPageBreak/>
        <w:t>preenchimento do Código GTIN</w:t>
      </w:r>
      <w:r w:rsidRPr="00DD41DD">
        <w:rPr>
          <w:rStyle w:val="Refdenotaderodap"/>
          <w:rFonts w:asciiTheme="minorHAnsi" w:eastAsia="Calibri Light" w:hAnsiTheme="minorHAnsi"/>
          <w:i/>
          <w:iCs/>
          <w:color w:val="FF0000"/>
          <w:sz w:val="22"/>
          <w:szCs w:val="22"/>
        </w:rPr>
        <w:footnoteReference w:id="2"/>
      </w:r>
      <w:r w:rsidRPr="00DD41DD">
        <w:rPr>
          <w:rFonts w:asciiTheme="minorHAnsi" w:eastAsia="Calibri Light" w:hAnsiTheme="minorHAnsi" w:cs="Arial"/>
          <w:i/>
          <w:iCs/>
          <w:color w:val="FF0000"/>
          <w:sz w:val="22"/>
          <w:szCs w:val="22"/>
        </w:rPr>
        <w:t xml:space="preserve"> e dos campos dos grupos I80</w:t>
      </w:r>
      <w:r w:rsidRPr="00DD41DD">
        <w:rPr>
          <w:rStyle w:val="Refdenotaderodap"/>
          <w:rFonts w:asciiTheme="minorHAnsi" w:eastAsia="Calibri Light" w:hAnsiTheme="minorHAnsi"/>
          <w:i/>
          <w:iCs/>
          <w:color w:val="FF0000"/>
          <w:sz w:val="22"/>
          <w:szCs w:val="22"/>
        </w:rPr>
        <w:footnoteReference w:id="3"/>
      </w:r>
      <w:r w:rsidRPr="00DD41DD">
        <w:rPr>
          <w:rFonts w:asciiTheme="minorHAnsi" w:eastAsia="Calibri Light" w:hAnsiTheme="minorHAnsi" w:cs="Arial"/>
          <w:i/>
          <w:iCs/>
          <w:color w:val="FF0000"/>
          <w:sz w:val="22"/>
          <w:szCs w:val="22"/>
        </w:rPr>
        <w:t xml:space="preserve"> e K das Notas Fiscais Eletrônicas correspondentes.</w:t>
      </w:r>
    </w:p>
    <w:p w14:paraId="741D0B09" w14:textId="3F9A393E" w:rsidR="00946423" w:rsidRPr="00DD41DD" w:rsidRDefault="00946423" w:rsidP="0004757A">
      <w:pPr>
        <w:pStyle w:val="PargrafodaLista"/>
        <w:widowControl w:val="0"/>
        <w:numPr>
          <w:ilvl w:val="1"/>
          <w:numId w:val="13"/>
        </w:numPr>
        <w:suppressAutoHyphens/>
        <w:spacing w:line="276" w:lineRule="auto"/>
        <w:ind w:left="0" w:firstLine="0"/>
        <w:jc w:val="both"/>
        <w:rPr>
          <w:rFonts w:asciiTheme="minorHAnsi" w:eastAsia="Calibri Light" w:hAnsiTheme="minorHAnsi" w:cs="Arial"/>
          <w:i/>
          <w:iCs/>
          <w:color w:val="FF0000"/>
          <w:sz w:val="22"/>
          <w:szCs w:val="22"/>
        </w:rPr>
      </w:pPr>
      <w:r w:rsidRPr="00DD41DD">
        <w:rPr>
          <w:rFonts w:asciiTheme="minorHAnsi" w:eastAsia="Calibri Light" w:hAnsiTheme="minorHAnsi" w:cs="Arial"/>
          <w:i/>
          <w:iCs/>
          <w:color w:val="FF0000"/>
          <w:sz w:val="22"/>
          <w:szCs w:val="22"/>
        </w:rPr>
        <w:t xml:space="preserve"> É obrigatório no ato da entrega do(s) medicamento(s) e produto(s) farmacêutico(s), que o fornecedor comprove, mediante apresentação do respectivo arquivo XML, o preenchimento dos referidos campos na Nota Fiscal Eletrônico – NF, modelo 55.</w:t>
      </w:r>
    </w:p>
    <w:p w14:paraId="193D42BF" w14:textId="77777777" w:rsidR="00946423" w:rsidRPr="00DD41DD" w:rsidRDefault="00946423" w:rsidP="0004757A">
      <w:pPr>
        <w:pStyle w:val="PargrafodaLista"/>
        <w:widowControl w:val="0"/>
        <w:numPr>
          <w:ilvl w:val="1"/>
          <w:numId w:val="13"/>
        </w:numPr>
        <w:suppressAutoHyphens/>
        <w:spacing w:line="276" w:lineRule="auto"/>
        <w:ind w:left="0" w:firstLine="0"/>
        <w:contextualSpacing w:val="0"/>
        <w:jc w:val="both"/>
        <w:rPr>
          <w:rFonts w:asciiTheme="minorHAnsi" w:eastAsia="Calibri Light" w:hAnsiTheme="minorHAnsi" w:cs="Arial"/>
          <w:i/>
          <w:iCs/>
          <w:color w:val="FF0000"/>
          <w:sz w:val="22"/>
          <w:szCs w:val="22"/>
        </w:rPr>
      </w:pPr>
      <w:r w:rsidRPr="00DD41DD">
        <w:rPr>
          <w:rFonts w:asciiTheme="minorHAnsi" w:eastAsia="Calibri Light" w:hAnsiTheme="minorHAnsi" w:cs="Arial"/>
          <w:i/>
          <w:iCs/>
          <w:color w:val="FF0000"/>
          <w:sz w:val="22"/>
          <w:szCs w:val="22"/>
        </w:rPr>
        <w:t xml:space="preserve">Para medicamentos constantes no Convênio 87/02 – CONFAZ, deverão ser observadas, obrigatoriamente, as disposições constantes no Convênio ICMS 87/02 – </w:t>
      </w:r>
      <w:proofErr w:type="gramStart"/>
      <w:r w:rsidRPr="00DD41DD">
        <w:rPr>
          <w:rFonts w:asciiTheme="minorHAnsi" w:eastAsia="Calibri Light" w:hAnsiTheme="minorHAnsi" w:cs="Arial"/>
          <w:i/>
          <w:iCs/>
          <w:color w:val="FF0000"/>
          <w:sz w:val="22"/>
          <w:szCs w:val="22"/>
        </w:rPr>
        <w:t>CONFAZ ,</w:t>
      </w:r>
      <w:proofErr w:type="gramEnd"/>
      <w:r w:rsidRPr="00DD41DD">
        <w:rPr>
          <w:rFonts w:asciiTheme="minorHAnsi" w:eastAsia="Calibri Light" w:hAnsiTheme="minorHAnsi" w:cs="Arial"/>
          <w:i/>
          <w:iCs/>
          <w:color w:val="FF0000"/>
          <w:sz w:val="22"/>
          <w:szCs w:val="22"/>
        </w:rPr>
        <w:t xml:space="preserve"> notadamente a Isenção do recolhimento do ICMS aos órgãos da Administração Pública, conforme Acórdão 1.025/2015- TCU- Plenário, assim as propostas dos licitantes devem contemplar o preço isento de ICMS para os medicamentos que constam no Convênio</w:t>
      </w:r>
      <w:commentRangeEnd w:id="11"/>
      <w:r w:rsidR="001173E4">
        <w:rPr>
          <w:rStyle w:val="Refdecomentrio"/>
        </w:rPr>
        <w:commentReference w:id="11"/>
      </w:r>
    </w:p>
    <w:p w14:paraId="0C9DDF61" w14:textId="79AC1720" w:rsidR="006D5FA5" w:rsidRPr="00DD41DD" w:rsidRDefault="00946423" w:rsidP="0004757A">
      <w:pPr>
        <w:pStyle w:val="Nivel2"/>
        <w:numPr>
          <w:ilvl w:val="1"/>
          <w:numId w:val="13"/>
        </w:numPr>
        <w:spacing w:before="0" w:afterLines="120" w:after="288"/>
        <w:ind w:left="0" w:firstLine="0"/>
        <w:rPr>
          <w:rFonts w:asciiTheme="minorHAnsi" w:hAnsiTheme="minorHAnsi"/>
          <w:sz w:val="22"/>
          <w:szCs w:val="22"/>
        </w:rPr>
      </w:pPr>
      <w:r w:rsidRPr="00DD41DD">
        <w:rPr>
          <w:rFonts w:asciiTheme="minorHAnsi" w:hAnsiTheme="minorHAnsi"/>
          <w:b/>
          <w:bCs/>
          <w:i/>
          <w:iCs/>
          <w:color w:val="FF0000"/>
          <w:sz w:val="22"/>
          <w:szCs w:val="22"/>
        </w:rPr>
        <w:t>INDICAÇÃO DE MARCAS OU MODELOS</w:t>
      </w:r>
      <w:r w:rsidRPr="00DD41DD">
        <w:rPr>
          <w:rFonts w:asciiTheme="minorHAnsi" w:hAnsiTheme="minorHAnsi"/>
          <w:color w:val="FF0000"/>
          <w:sz w:val="22"/>
          <w:szCs w:val="22"/>
        </w:rPr>
        <w:t xml:space="preserve"> </w:t>
      </w:r>
      <w:r w:rsidRPr="00DD41DD">
        <w:rPr>
          <w:rFonts w:asciiTheme="minorHAnsi" w:hAnsiTheme="minorHAnsi"/>
          <w:sz w:val="22"/>
          <w:szCs w:val="22"/>
        </w:rPr>
        <w:t>(</w:t>
      </w:r>
      <w:hyperlink r:id="rId16" w:anchor="art41" w:history="1">
        <w:r w:rsidR="006D5FA5" w:rsidRPr="00DD41DD">
          <w:rPr>
            <w:rStyle w:val="Hyperlink"/>
            <w:rFonts w:asciiTheme="minorHAnsi" w:hAnsiTheme="minorHAnsi"/>
            <w:sz w:val="22"/>
            <w:szCs w:val="22"/>
          </w:rPr>
          <w:t>Art. 41, inciso I, da Lei nº 14.133, de 2021</w:t>
        </w:r>
      </w:hyperlink>
      <w:r w:rsidR="006D5FA5" w:rsidRPr="00DD41DD">
        <w:rPr>
          <w:rFonts w:asciiTheme="minorHAnsi" w:hAnsiTheme="minorHAnsi"/>
          <w:sz w:val="22"/>
          <w:szCs w:val="22"/>
        </w:rPr>
        <w:t>):</w:t>
      </w:r>
    </w:p>
    <w:p w14:paraId="1F8F3E25" w14:textId="456A25A9" w:rsidR="006D5FA5" w:rsidRPr="00DD41DD" w:rsidRDefault="006D5FA5" w:rsidP="0004757A">
      <w:pPr>
        <w:pStyle w:val="Nivel2"/>
        <w:numPr>
          <w:ilvl w:val="2"/>
          <w:numId w:val="13"/>
        </w:numPr>
        <w:spacing w:before="0" w:afterLines="120" w:after="288"/>
        <w:ind w:left="0" w:firstLine="0"/>
        <w:rPr>
          <w:rFonts w:asciiTheme="minorHAnsi" w:hAnsiTheme="minorHAnsi"/>
          <w:i/>
          <w:iCs/>
          <w:color w:val="FF0000"/>
          <w:sz w:val="22"/>
          <w:szCs w:val="22"/>
        </w:rPr>
      </w:pPr>
      <w:commentRangeStart w:id="12"/>
      <w:r w:rsidRPr="00DD41DD">
        <w:rPr>
          <w:rFonts w:asciiTheme="minorHAnsi" w:hAnsiTheme="minorHAnsi"/>
          <w:i/>
          <w:iCs/>
          <w:color w:val="FF0000"/>
          <w:sz w:val="22"/>
          <w:szCs w:val="22"/>
        </w:rPr>
        <w:t>Na presente contratação será admitida a indicação da(s) seguinte(s) marca(s), característica(s) ou modelo(s), de acordo com as justificativas contidas nos Estudos Técnicos Preliminares: (...)</w:t>
      </w:r>
      <w:commentRangeEnd w:id="12"/>
      <w:r w:rsidR="00FA0EA9" w:rsidRPr="00DD41DD">
        <w:rPr>
          <w:rStyle w:val="Refdecomentrio"/>
          <w:rFonts w:asciiTheme="minorHAnsi" w:hAnsiTheme="minorHAnsi"/>
          <w:color w:val="auto"/>
          <w:sz w:val="22"/>
          <w:szCs w:val="22"/>
        </w:rPr>
        <w:commentReference w:id="12"/>
      </w:r>
    </w:p>
    <w:p w14:paraId="4B1F7DFB" w14:textId="6E644120" w:rsidR="006D5FA5" w:rsidRPr="00DD41DD" w:rsidRDefault="00946423" w:rsidP="0004757A">
      <w:pPr>
        <w:pStyle w:val="Nivel2"/>
        <w:numPr>
          <w:ilvl w:val="1"/>
          <w:numId w:val="13"/>
        </w:numPr>
        <w:spacing w:before="0" w:afterLines="120" w:after="288"/>
        <w:ind w:left="0" w:firstLine="0"/>
        <w:rPr>
          <w:rFonts w:asciiTheme="minorHAnsi" w:eastAsia="MS Gothic" w:hAnsiTheme="minorHAnsi"/>
          <w:b/>
          <w:bCs/>
          <w:sz w:val="22"/>
          <w:szCs w:val="22"/>
        </w:rPr>
      </w:pPr>
      <w:r w:rsidRPr="00DD41DD">
        <w:rPr>
          <w:rFonts w:asciiTheme="minorHAnsi" w:eastAsia="MS Gothic" w:hAnsiTheme="minorHAnsi"/>
          <w:b/>
          <w:bCs/>
          <w:color w:val="FF0000"/>
          <w:sz w:val="22"/>
          <w:szCs w:val="22"/>
        </w:rPr>
        <w:t>DA EXIGÊNCIA DE AMOSTRA</w:t>
      </w:r>
      <w:commentRangeStart w:id="13"/>
    </w:p>
    <w:p w14:paraId="1230E066" w14:textId="0639C4CD" w:rsidR="006D5FA5" w:rsidRPr="00DD41DD" w:rsidRDefault="006D5FA5" w:rsidP="0004757A">
      <w:pPr>
        <w:pStyle w:val="Nivel2"/>
        <w:numPr>
          <w:ilvl w:val="2"/>
          <w:numId w:val="13"/>
        </w:numPr>
        <w:spacing w:before="0" w:afterLines="120" w:after="288"/>
        <w:rPr>
          <w:rFonts w:asciiTheme="minorHAnsi" w:hAnsiTheme="minorHAnsi"/>
          <w:i/>
          <w:iCs/>
          <w:color w:val="FF0000"/>
          <w:sz w:val="22"/>
          <w:szCs w:val="22"/>
        </w:rPr>
      </w:pPr>
      <w:r w:rsidRPr="00DD41DD">
        <w:rPr>
          <w:rFonts w:asciiTheme="minorHAnsi" w:hAnsiTheme="minorHAnsi"/>
          <w:i/>
          <w:iCs/>
          <w:color w:val="FF0000"/>
          <w:sz w:val="22"/>
          <w:szCs w:val="22"/>
        </w:rPr>
        <w:lastRenderedPageBreak/>
        <w:t>Havendo o aceite da proposta quanto ao valor, o interessado classificado provisoriamente em primeiro lugar deverá apresentar amostra, que terá data, local e horário de sua realização divulgados por mensagem no sistema, cuja presença será facultada a todos os interessados, incluindo os demais fornecedores interessados.</w:t>
      </w:r>
    </w:p>
    <w:p w14:paraId="781D7734" w14:textId="24F381EE" w:rsidR="006D5FA5" w:rsidRPr="00DD41DD" w:rsidRDefault="006D5FA5" w:rsidP="0004757A">
      <w:pPr>
        <w:pStyle w:val="Nivel2"/>
        <w:numPr>
          <w:ilvl w:val="2"/>
          <w:numId w:val="13"/>
        </w:numPr>
        <w:spacing w:before="0" w:afterLines="120" w:after="288"/>
        <w:rPr>
          <w:rFonts w:asciiTheme="minorHAnsi" w:hAnsiTheme="minorHAnsi"/>
          <w:i/>
          <w:iCs/>
          <w:color w:val="FF0000"/>
          <w:sz w:val="22"/>
          <w:szCs w:val="22"/>
        </w:rPr>
      </w:pPr>
      <w:r w:rsidRPr="00DD41DD">
        <w:rPr>
          <w:rFonts w:asciiTheme="minorHAnsi" w:hAnsiTheme="minorHAnsi"/>
          <w:i/>
          <w:iCs/>
          <w:color w:val="FF0000"/>
          <w:sz w:val="22"/>
          <w:szCs w:val="22"/>
        </w:rPr>
        <w:t>Serão exigidas amostras dos seguintes itens:</w:t>
      </w:r>
    </w:p>
    <w:p w14:paraId="1D72F10A" w14:textId="77777777" w:rsidR="006D5FA5" w:rsidRPr="00DD41DD" w:rsidRDefault="006D5FA5" w:rsidP="0004757A">
      <w:pPr>
        <w:pStyle w:val="PargrafodaLista"/>
        <w:numPr>
          <w:ilvl w:val="4"/>
          <w:numId w:val="9"/>
        </w:numPr>
        <w:spacing w:afterLines="120" w:after="288" w:line="276" w:lineRule="auto"/>
        <w:ind w:left="851" w:firstLine="0"/>
        <w:jc w:val="both"/>
        <w:rPr>
          <w:rFonts w:asciiTheme="minorHAnsi" w:eastAsia="Arial" w:hAnsiTheme="minorHAnsi" w:cs="Arial"/>
          <w:i/>
          <w:iCs/>
          <w:color w:val="FF0000"/>
          <w:sz w:val="22"/>
          <w:szCs w:val="22"/>
        </w:rPr>
      </w:pPr>
      <w:r w:rsidRPr="00DD41DD">
        <w:rPr>
          <w:rFonts w:asciiTheme="minorHAnsi" w:eastAsia="Arial" w:hAnsiTheme="minorHAnsi" w:cs="Arial"/>
          <w:i/>
          <w:iCs/>
          <w:color w:val="FF0000"/>
          <w:sz w:val="22"/>
          <w:szCs w:val="22"/>
        </w:rPr>
        <w:t>...</w:t>
      </w:r>
    </w:p>
    <w:p w14:paraId="5D95DCE1" w14:textId="77777777" w:rsidR="006D5FA5" w:rsidRPr="00DD41DD" w:rsidRDefault="006D5FA5" w:rsidP="0004757A">
      <w:pPr>
        <w:pStyle w:val="PargrafodaLista"/>
        <w:numPr>
          <w:ilvl w:val="4"/>
          <w:numId w:val="9"/>
        </w:numPr>
        <w:spacing w:afterLines="120" w:after="288" w:line="276" w:lineRule="auto"/>
        <w:ind w:left="851" w:firstLine="0"/>
        <w:jc w:val="both"/>
        <w:rPr>
          <w:rFonts w:asciiTheme="minorHAnsi" w:eastAsia="Arial" w:hAnsiTheme="minorHAnsi" w:cs="Arial"/>
          <w:i/>
          <w:iCs/>
          <w:color w:val="FF0000"/>
          <w:sz w:val="22"/>
          <w:szCs w:val="22"/>
        </w:rPr>
      </w:pPr>
      <w:r w:rsidRPr="00DD41DD">
        <w:rPr>
          <w:rFonts w:asciiTheme="minorHAnsi" w:eastAsia="Arial" w:hAnsiTheme="minorHAnsi" w:cs="Arial"/>
          <w:i/>
          <w:iCs/>
          <w:color w:val="FF0000"/>
          <w:sz w:val="22"/>
          <w:szCs w:val="22"/>
        </w:rPr>
        <w:t>...</w:t>
      </w:r>
    </w:p>
    <w:p w14:paraId="5947922E" w14:textId="77777777" w:rsidR="006D5FA5" w:rsidRPr="00DD41DD" w:rsidRDefault="006D5FA5" w:rsidP="0004757A">
      <w:pPr>
        <w:pStyle w:val="PargrafodaLista"/>
        <w:numPr>
          <w:ilvl w:val="4"/>
          <w:numId w:val="9"/>
        </w:numPr>
        <w:spacing w:afterLines="120" w:after="288" w:line="276" w:lineRule="auto"/>
        <w:ind w:left="851" w:firstLine="0"/>
        <w:jc w:val="both"/>
        <w:rPr>
          <w:rFonts w:asciiTheme="minorHAnsi" w:eastAsia="Arial" w:hAnsiTheme="minorHAnsi" w:cs="Arial"/>
          <w:i/>
          <w:iCs/>
          <w:color w:val="FF0000"/>
          <w:sz w:val="22"/>
          <w:szCs w:val="22"/>
        </w:rPr>
      </w:pPr>
      <w:r w:rsidRPr="00DD41DD">
        <w:rPr>
          <w:rFonts w:asciiTheme="minorHAnsi" w:eastAsia="Arial" w:hAnsiTheme="minorHAnsi" w:cs="Arial"/>
          <w:i/>
          <w:iCs/>
          <w:color w:val="FF0000"/>
          <w:sz w:val="22"/>
          <w:szCs w:val="22"/>
        </w:rPr>
        <w:t>...</w:t>
      </w:r>
    </w:p>
    <w:p w14:paraId="29BFE4E0" w14:textId="06B88C50" w:rsidR="006D5FA5" w:rsidRPr="00DD41DD" w:rsidRDefault="006D5FA5" w:rsidP="0004757A">
      <w:pPr>
        <w:pStyle w:val="Nivel2"/>
        <w:numPr>
          <w:ilvl w:val="2"/>
          <w:numId w:val="13"/>
        </w:numPr>
        <w:spacing w:before="0" w:afterLines="120" w:after="288"/>
        <w:rPr>
          <w:rFonts w:asciiTheme="minorHAnsi" w:hAnsiTheme="minorHAnsi"/>
          <w:i/>
          <w:iCs/>
          <w:color w:val="FF0000"/>
          <w:sz w:val="22"/>
          <w:szCs w:val="22"/>
        </w:rPr>
      </w:pPr>
      <w:r w:rsidRPr="00DD41DD">
        <w:rPr>
          <w:rFonts w:asciiTheme="minorHAnsi" w:hAnsiTheme="minorHAnsi"/>
          <w:i/>
          <w:iCs/>
          <w:color w:val="FF0000"/>
          <w:sz w:val="22"/>
          <w:szCs w:val="22"/>
        </w:rPr>
        <w:t>As amostras poderão ser entregues no endereço ___</w:t>
      </w:r>
      <w:proofErr w:type="gramStart"/>
      <w:r w:rsidRPr="00DD41DD">
        <w:rPr>
          <w:rFonts w:asciiTheme="minorHAnsi" w:hAnsiTheme="minorHAnsi"/>
          <w:i/>
          <w:iCs/>
          <w:color w:val="FF0000"/>
          <w:sz w:val="22"/>
          <w:szCs w:val="22"/>
        </w:rPr>
        <w:t>_ ,</w:t>
      </w:r>
      <w:proofErr w:type="gramEnd"/>
      <w:r w:rsidRPr="00DD41DD">
        <w:rPr>
          <w:rFonts w:asciiTheme="minorHAnsi" w:hAnsiTheme="minorHAnsi"/>
          <w:i/>
          <w:iCs/>
          <w:color w:val="FF0000"/>
          <w:sz w:val="22"/>
          <w:szCs w:val="22"/>
        </w:rPr>
        <w:t xml:space="preserve"> no prazo limite de _____, sendo que a empresa assume total responsabilidade pelo envio e por eventual atraso na entrega.</w:t>
      </w:r>
    </w:p>
    <w:p w14:paraId="41BC2A02" w14:textId="7D24665A" w:rsidR="006D5FA5" w:rsidRPr="00DD41DD" w:rsidRDefault="006D5FA5" w:rsidP="0004757A">
      <w:pPr>
        <w:pStyle w:val="Nivel2"/>
        <w:numPr>
          <w:ilvl w:val="2"/>
          <w:numId w:val="13"/>
        </w:numPr>
        <w:spacing w:before="0" w:afterLines="120" w:after="288"/>
        <w:rPr>
          <w:rFonts w:asciiTheme="minorHAnsi" w:hAnsiTheme="minorHAnsi"/>
          <w:i/>
          <w:iCs/>
          <w:color w:val="FF0000"/>
          <w:sz w:val="22"/>
          <w:szCs w:val="22"/>
        </w:rPr>
      </w:pPr>
      <w:r w:rsidRPr="00DD41DD">
        <w:rPr>
          <w:rFonts w:asciiTheme="minorHAnsi" w:hAnsiTheme="minorHAnsi"/>
          <w:i/>
          <w:iCs/>
          <w:color w:val="FF0000"/>
          <w:sz w:val="22"/>
          <w:szCs w:val="22"/>
        </w:rPr>
        <w:t>É facultada prorrogação o prazo estabelecido, a partir de solicitação fundamentada no chat pelo interessado, antes de findo o prazo.</w:t>
      </w:r>
    </w:p>
    <w:p w14:paraId="6AA47740" w14:textId="41506E2D" w:rsidR="006D5FA5" w:rsidRPr="00DD41DD" w:rsidRDefault="006D5FA5" w:rsidP="0004757A">
      <w:pPr>
        <w:pStyle w:val="Nivel2"/>
        <w:numPr>
          <w:ilvl w:val="2"/>
          <w:numId w:val="13"/>
        </w:numPr>
        <w:spacing w:before="0" w:afterLines="120" w:after="288"/>
        <w:rPr>
          <w:rFonts w:asciiTheme="minorHAnsi" w:hAnsiTheme="minorHAnsi"/>
          <w:i/>
          <w:iCs/>
          <w:color w:val="FF0000"/>
          <w:sz w:val="22"/>
          <w:szCs w:val="22"/>
        </w:rPr>
      </w:pPr>
      <w:r w:rsidRPr="00DD41DD">
        <w:rPr>
          <w:rFonts w:asciiTheme="minorHAnsi" w:hAnsiTheme="minorHAnsi"/>
          <w:i/>
          <w:iCs/>
          <w:color w:val="FF0000"/>
          <w:sz w:val="22"/>
          <w:szCs w:val="22"/>
        </w:rPr>
        <w:t>No caso de não haver entrega da amostra ou ocorrer atraso na entrega, sem justificativa aceita, ou havendo entrega de amostra fora das especificações previstas, a proposta será recusada.</w:t>
      </w:r>
    </w:p>
    <w:p w14:paraId="427FBB00" w14:textId="30503FCE" w:rsidR="006D5FA5" w:rsidRPr="00DD41DD" w:rsidRDefault="006D5FA5" w:rsidP="0004757A">
      <w:pPr>
        <w:pStyle w:val="Nivel2"/>
        <w:numPr>
          <w:ilvl w:val="2"/>
          <w:numId w:val="13"/>
        </w:numPr>
        <w:spacing w:before="0" w:afterLines="120" w:after="288"/>
        <w:rPr>
          <w:rFonts w:asciiTheme="minorHAnsi" w:hAnsiTheme="minorHAnsi"/>
          <w:i/>
          <w:iCs/>
          <w:color w:val="FF0000"/>
          <w:sz w:val="22"/>
          <w:szCs w:val="22"/>
        </w:rPr>
      </w:pPr>
      <w:r w:rsidRPr="00DD41DD">
        <w:rPr>
          <w:rFonts w:asciiTheme="minorHAnsi" w:hAnsiTheme="minorHAnsi"/>
          <w:i/>
          <w:iCs/>
          <w:color w:val="FF0000"/>
          <w:sz w:val="22"/>
          <w:szCs w:val="22"/>
        </w:rPr>
        <w:t>Serão avaliados os seguintes aspectos e padrões mínimos de aceitabilidade:</w:t>
      </w:r>
    </w:p>
    <w:p w14:paraId="3935C64B" w14:textId="77777777" w:rsidR="006D5FA5" w:rsidRPr="00DD41DD" w:rsidRDefault="006D5FA5" w:rsidP="0004757A">
      <w:pPr>
        <w:pStyle w:val="PargrafodaLista"/>
        <w:numPr>
          <w:ilvl w:val="4"/>
          <w:numId w:val="10"/>
        </w:numPr>
        <w:spacing w:afterLines="120" w:after="288" w:line="276" w:lineRule="auto"/>
        <w:ind w:left="851" w:firstLine="0"/>
        <w:jc w:val="both"/>
        <w:rPr>
          <w:rFonts w:asciiTheme="minorHAnsi" w:eastAsia="Arial" w:hAnsiTheme="minorHAnsi" w:cs="Arial"/>
          <w:i/>
          <w:iCs/>
          <w:color w:val="FF0000"/>
          <w:sz w:val="22"/>
          <w:szCs w:val="22"/>
        </w:rPr>
      </w:pPr>
      <w:r w:rsidRPr="00DD41DD">
        <w:rPr>
          <w:rFonts w:asciiTheme="minorHAnsi" w:eastAsia="Arial" w:hAnsiTheme="minorHAnsi" w:cs="Arial"/>
          <w:i/>
          <w:iCs/>
          <w:color w:val="FF0000"/>
          <w:sz w:val="22"/>
          <w:szCs w:val="22"/>
        </w:rPr>
        <w:t>Itens (....): ...........;</w:t>
      </w:r>
    </w:p>
    <w:p w14:paraId="5F04F62C" w14:textId="77777777" w:rsidR="006D5FA5" w:rsidRPr="00DD41DD" w:rsidRDefault="006D5FA5" w:rsidP="0004757A">
      <w:pPr>
        <w:pStyle w:val="PargrafodaLista"/>
        <w:numPr>
          <w:ilvl w:val="4"/>
          <w:numId w:val="10"/>
        </w:numPr>
        <w:spacing w:afterLines="120" w:after="288" w:line="276" w:lineRule="auto"/>
        <w:ind w:left="851" w:firstLine="0"/>
        <w:jc w:val="both"/>
        <w:rPr>
          <w:rFonts w:asciiTheme="minorHAnsi" w:eastAsia="Arial" w:hAnsiTheme="minorHAnsi" w:cs="Arial"/>
          <w:i/>
          <w:iCs/>
          <w:color w:val="FF0000"/>
          <w:sz w:val="22"/>
          <w:szCs w:val="22"/>
        </w:rPr>
      </w:pPr>
      <w:r w:rsidRPr="00DD41DD">
        <w:rPr>
          <w:rFonts w:asciiTheme="minorHAnsi" w:eastAsia="Arial" w:hAnsiTheme="minorHAnsi" w:cs="Arial"/>
          <w:i/>
          <w:iCs/>
          <w:color w:val="FF0000"/>
          <w:sz w:val="22"/>
          <w:szCs w:val="22"/>
        </w:rPr>
        <w:t>Itens (....): ...........</w:t>
      </w:r>
      <w:proofErr w:type="gramStart"/>
      <w:r w:rsidRPr="00DD41DD">
        <w:rPr>
          <w:rFonts w:asciiTheme="minorHAnsi" w:eastAsia="Arial" w:hAnsiTheme="minorHAnsi" w:cs="Arial"/>
          <w:i/>
          <w:iCs/>
          <w:color w:val="FF0000"/>
          <w:sz w:val="22"/>
          <w:szCs w:val="22"/>
        </w:rPr>
        <w:t>; .</w:t>
      </w:r>
      <w:proofErr w:type="gramEnd"/>
    </w:p>
    <w:p w14:paraId="5C64E866" w14:textId="53ABED00" w:rsidR="006D5FA5" w:rsidRPr="00DD41DD" w:rsidRDefault="006D5FA5" w:rsidP="0004757A">
      <w:pPr>
        <w:pStyle w:val="Nivel2"/>
        <w:numPr>
          <w:ilvl w:val="2"/>
          <w:numId w:val="13"/>
        </w:numPr>
        <w:spacing w:before="0" w:afterLines="120" w:after="288"/>
        <w:rPr>
          <w:rFonts w:asciiTheme="minorHAnsi" w:hAnsiTheme="minorHAnsi"/>
          <w:i/>
          <w:iCs/>
          <w:color w:val="FF0000"/>
          <w:sz w:val="22"/>
          <w:szCs w:val="22"/>
        </w:rPr>
      </w:pPr>
      <w:r w:rsidRPr="00DD41DD">
        <w:rPr>
          <w:rFonts w:asciiTheme="minorHAnsi" w:hAnsiTheme="minorHAnsi"/>
          <w:i/>
          <w:iCs/>
          <w:color w:val="FF0000"/>
          <w:sz w:val="22"/>
          <w:szCs w:val="22"/>
        </w:rPr>
        <w:t>Os resultados das avaliações serão divulgados por meio de mensagem no sistema.</w:t>
      </w:r>
    </w:p>
    <w:p w14:paraId="263478E8" w14:textId="4026DA8B" w:rsidR="006D5FA5" w:rsidRPr="00DD41DD" w:rsidRDefault="006D5FA5" w:rsidP="0004757A">
      <w:pPr>
        <w:pStyle w:val="Nivel2"/>
        <w:numPr>
          <w:ilvl w:val="2"/>
          <w:numId w:val="13"/>
        </w:numPr>
        <w:spacing w:before="0" w:afterLines="120" w:after="288"/>
        <w:rPr>
          <w:rFonts w:asciiTheme="minorHAnsi" w:hAnsiTheme="minorHAnsi"/>
          <w:i/>
          <w:iCs/>
          <w:color w:val="FF0000"/>
          <w:sz w:val="22"/>
          <w:szCs w:val="22"/>
        </w:rPr>
      </w:pPr>
      <w:r w:rsidRPr="00DD41DD">
        <w:rPr>
          <w:rFonts w:asciiTheme="minorHAnsi" w:hAnsiTheme="minorHAnsi"/>
          <w:i/>
          <w:iCs/>
          <w:color w:val="FF0000"/>
          <w:sz w:val="22"/>
          <w:szCs w:val="22"/>
        </w:rPr>
        <w:t>Se a(s) amostra(s) apresentada(s) pelo primeiro classificado não for(em) aceita(s), será analisada a aceitabilidade da proposta ou lance ofertado pelo segundo classificado. Seguir-se-á com a verificação da(s) amostra(s) e, assim, sucessivamente, até a verificação de uma que atenda às especificações constantes neste Termo de Referência.</w:t>
      </w:r>
    </w:p>
    <w:p w14:paraId="460F2CAE" w14:textId="730F2D86" w:rsidR="006D5FA5" w:rsidRPr="00DD41DD" w:rsidRDefault="006D5FA5" w:rsidP="0004757A">
      <w:pPr>
        <w:pStyle w:val="Nivel2"/>
        <w:numPr>
          <w:ilvl w:val="2"/>
          <w:numId w:val="13"/>
        </w:numPr>
        <w:spacing w:before="0" w:afterLines="120" w:after="288"/>
        <w:rPr>
          <w:rFonts w:asciiTheme="minorHAnsi" w:hAnsiTheme="minorHAnsi"/>
          <w:i/>
          <w:iCs/>
          <w:color w:val="FF0000"/>
          <w:sz w:val="22"/>
          <w:szCs w:val="22"/>
        </w:rPr>
      </w:pPr>
      <w:r w:rsidRPr="00DD41DD">
        <w:rPr>
          <w:rFonts w:asciiTheme="minorHAnsi" w:hAnsiTheme="minorHAnsi"/>
          <w:i/>
          <w:iCs/>
          <w:color w:val="FF0000"/>
          <w:sz w:val="22"/>
          <w:szCs w:val="22"/>
        </w:rPr>
        <w:t>Os exemplares colocados à disposição da Administração serão tratados como protótipos, podendo ser manuseados e desmontados pela equipe técnica responsável pela análise, não gerando direito a ressarcimento.</w:t>
      </w:r>
    </w:p>
    <w:p w14:paraId="4F31E53A" w14:textId="74ED3811" w:rsidR="006D5FA5" w:rsidRPr="00DD41DD" w:rsidRDefault="006D5FA5" w:rsidP="0004757A">
      <w:pPr>
        <w:pStyle w:val="Nivel2"/>
        <w:numPr>
          <w:ilvl w:val="2"/>
          <w:numId w:val="13"/>
        </w:numPr>
        <w:spacing w:before="0" w:afterLines="120" w:after="288"/>
        <w:rPr>
          <w:rFonts w:asciiTheme="minorHAnsi" w:hAnsiTheme="minorHAnsi"/>
          <w:i/>
          <w:iCs/>
          <w:color w:val="FF0000"/>
          <w:sz w:val="22"/>
          <w:szCs w:val="22"/>
        </w:rPr>
      </w:pPr>
      <w:r w:rsidRPr="00DD41DD">
        <w:rPr>
          <w:rFonts w:asciiTheme="minorHAnsi" w:hAnsiTheme="minorHAnsi"/>
          <w:i/>
          <w:iCs/>
          <w:color w:val="FF0000"/>
          <w:sz w:val="22"/>
          <w:szCs w:val="22"/>
        </w:rPr>
        <w:lastRenderedPageBreak/>
        <w:t xml:space="preserve">Após a divulgação do resultado final do certame, as amostras entregues deverão ser recolhidas pelos fornecedores no prazo de </w:t>
      </w:r>
      <w:proofErr w:type="gramStart"/>
      <w:r w:rsidRPr="00DD41DD">
        <w:rPr>
          <w:rFonts w:asciiTheme="minorHAnsi" w:hAnsiTheme="minorHAnsi"/>
          <w:i/>
          <w:iCs/>
          <w:color w:val="FF0000"/>
          <w:sz w:val="22"/>
          <w:szCs w:val="22"/>
        </w:rPr>
        <w:t>.....</w:t>
      </w:r>
      <w:proofErr w:type="gramEnd"/>
      <w:r w:rsidRPr="00DD41DD">
        <w:rPr>
          <w:rFonts w:asciiTheme="minorHAnsi" w:hAnsiTheme="minorHAnsi"/>
          <w:i/>
          <w:iCs/>
          <w:color w:val="FF0000"/>
          <w:sz w:val="22"/>
          <w:szCs w:val="22"/>
        </w:rPr>
        <w:t xml:space="preserve"> (</w:t>
      </w:r>
      <w:proofErr w:type="gramStart"/>
      <w:r w:rsidRPr="00DD41DD">
        <w:rPr>
          <w:rFonts w:asciiTheme="minorHAnsi" w:hAnsiTheme="minorHAnsi"/>
          <w:i/>
          <w:iCs/>
          <w:color w:val="FF0000"/>
          <w:sz w:val="22"/>
          <w:szCs w:val="22"/>
        </w:rPr>
        <w:t>.....</w:t>
      </w:r>
      <w:proofErr w:type="gramEnd"/>
      <w:r w:rsidRPr="00DD41DD">
        <w:rPr>
          <w:rFonts w:asciiTheme="minorHAnsi" w:hAnsiTheme="minorHAnsi"/>
          <w:i/>
          <w:iCs/>
          <w:color w:val="FF0000"/>
          <w:sz w:val="22"/>
          <w:szCs w:val="22"/>
        </w:rPr>
        <w:t xml:space="preserve">) dias, após o qual poderão ser descartadas pela Administração, sem direito a ressarcimento. </w:t>
      </w:r>
    </w:p>
    <w:p w14:paraId="4833CFFD" w14:textId="2B13F77C" w:rsidR="006D5FA5" w:rsidRPr="00DD41DD" w:rsidRDefault="006D5FA5" w:rsidP="0004757A">
      <w:pPr>
        <w:pStyle w:val="Nivel2"/>
        <w:numPr>
          <w:ilvl w:val="2"/>
          <w:numId w:val="13"/>
        </w:numPr>
        <w:spacing w:before="0" w:afterLines="120" w:after="288"/>
        <w:rPr>
          <w:rFonts w:asciiTheme="minorHAnsi" w:hAnsiTheme="minorHAnsi"/>
          <w:i/>
          <w:iCs/>
          <w:color w:val="FF0000"/>
          <w:sz w:val="22"/>
          <w:szCs w:val="22"/>
        </w:rPr>
      </w:pPr>
      <w:r w:rsidRPr="00DD41DD">
        <w:rPr>
          <w:rFonts w:asciiTheme="minorHAnsi" w:hAnsiTheme="minorHAnsi"/>
          <w:i/>
          <w:iCs/>
          <w:color w:val="FF0000"/>
          <w:sz w:val="22"/>
          <w:szCs w:val="22"/>
        </w:rPr>
        <w:t>Os interessados deverão colocar à disposição da Administração todas as condições indispensáveis à realização de testes e fornecer, sem ônus, os manuais impressos em língua portuguesa, necessários ao seu perfeito manuseio, quando for o caso.</w:t>
      </w:r>
      <w:commentRangeEnd w:id="13"/>
      <w:r w:rsidR="002C42F6" w:rsidRPr="00DD41DD">
        <w:rPr>
          <w:rStyle w:val="Refdecomentrio"/>
          <w:rFonts w:asciiTheme="minorHAnsi" w:hAnsiTheme="minorHAnsi"/>
          <w:color w:val="auto"/>
          <w:sz w:val="22"/>
          <w:szCs w:val="22"/>
        </w:rPr>
        <w:commentReference w:id="13"/>
      </w:r>
    </w:p>
    <w:p w14:paraId="6756BB43" w14:textId="6CB1BEEA" w:rsidR="006D5FA5" w:rsidRPr="00F021BD" w:rsidRDefault="00946423" w:rsidP="0004757A">
      <w:pPr>
        <w:pStyle w:val="Nivel2"/>
        <w:numPr>
          <w:ilvl w:val="1"/>
          <w:numId w:val="13"/>
        </w:numPr>
        <w:spacing w:before="0" w:afterLines="120" w:after="288"/>
        <w:ind w:left="0" w:firstLine="0"/>
        <w:rPr>
          <w:rFonts w:asciiTheme="minorHAnsi" w:hAnsiTheme="minorHAnsi"/>
          <w:b/>
          <w:bCs/>
          <w:color w:val="auto"/>
          <w:sz w:val="22"/>
          <w:szCs w:val="22"/>
        </w:rPr>
      </w:pPr>
      <w:r w:rsidRPr="00F021BD">
        <w:rPr>
          <w:rFonts w:asciiTheme="minorHAnsi" w:hAnsiTheme="minorHAnsi"/>
          <w:b/>
          <w:bCs/>
          <w:color w:val="auto"/>
          <w:sz w:val="22"/>
          <w:szCs w:val="22"/>
        </w:rPr>
        <w:t>SUBCONTRATAÇÃO</w:t>
      </w:r>
    </w:p>
    <w:p w14:paraId="055AEFCE" w14:textId="46F1AA5C" w:rsidR="006D5FA5" w:rsidRPr="00F021BD" w:rsidRDefault="006D5FA5" w:rsidP="0004757A">
      <w:pPr>
        <w:pStyle w:val="Nivel2"/>
        <w:numPr>
          <w:ilvl w:val="2"/>
          <w:numId w:val="13"/>
        </w:numPr>
        <w:spacing w:before="0" w:afterLines="120" w:after="288"/>
        <w:rPr>
          <w:rFonts w:asciiTheme="minorHAnsi" w:hAnsiTheme="minorHAnsi"/>
          <w:color w:val="auto"/>
          <w:sz w:val="22"/>
          <w:szCs w:val="22"/>
        </w:rPr>
      </w:pPr>
      <w:r w:rsidRPr="00F021BD">
        <w:rPr>
          <w:rFonts w:asciiTheme="minorHAnsi" w:hAnsiTheme="minorHAnsi"/>
          <w:color w:val="auto"/>
          <w:sz w:val="22"/>
          <w:szCs w:val="22"/>
        </w:rPr>
        <w:t>Não é admitida a subcontratação do objeto contratual.</w:t>
      </w:r>
    </w:p>
    <w:p w14:paraId="6327FC28" w14:textId="371C8BB3" w:rsidR="00695645" w:rsidRPr="00DB28E0" w:rsidRDefault="006D5FA5" w:rsidP="00DB28E0">
      <w:pPr>
        <w:pStyle w:val="Nivel1"/>
        <w:numPr>
          <w:ilvl w:val="0"/>
          <w:numId w:val="11"/>
        </w:numPr>
        <w:pBdr>
          <w:top w:val="single" w:sz="4" w:space="1" w:color="244061" w:themeColor="accent1" w:themeShade="80"/>
        </w:pBdr>
        <w:spacing w:after="120"/>
        <w:ind w:left="0" w:firstLine="0"/>
        <w:rPr>
          <w:rFonts w:ascii="Cambria" w:hAnsi="Cambria"/>
          <w:color w:val="244061" w:themeColor="accent1" w:themeShade="80"/>
          <w:sz w:val="22"/>
          <w:szCs w:val="22"/>
          <w:lang w:eastAsia="en-US"/>
        </w:rPr>
      </w:pPr>
      <w:commentRangeStart w:id="14"/>
      <w:r w:rsidRPr="00DB28E0">
        <w:rPr>
          <w:rFonts w:ascii="Cambria" w:hAnsi="Cambria"/>
          <w:color w:val="244061" w:themeColor="accent1" w:themeShade="80"/>
          <w:sz w:val="22"/>
          <w:szCs w:val="22"/>
          <w:lang w:eastAsia="en-US"/>
        </w:rPr>
        <w:t>MODELO DE EXECUÇÃO DO OBJETO</w:t>
      </w:r>
      <w:commentRangeEnd w:id="14"/>
      <w:r w:rsidR="00FE7938" w:rsidRPr="00DB28E0">
        <w:rPr>
          <w:rFonts w:ascii="Cambria" w:hAnsi="Cambria"/>
          <w:color w:val="244061" w:themeColor="accent1" w:themeShade="80"/>
          <w:lang w:eastAsia="en-US"/>
        </w:rPr>
        <w:commentReference w:id="14"/>
      </w:r>
      <w:r w:rsidR="008E7958" w:rsidRPr="00DB28E0">
        <w:rPr>
          <w:rFonts w:ascii="Cambria" w:hAnsi="Cambria"/>
          <w:color w:val="244061" w:themeColor="accent1" w:themeShade="80"/>
          <w:sz w:val="22"/>
          <w:szCs w:val="22"/>
          <w:lang w:eastAsia="en-US"/>
        </w:rPr>
        <w:t xml:space="preserve"> (</w:t>
      </w:r>
      <w:proofErr w:type="spellStart"/>
      <w:r w:rsidR="008E7958" w:rsidRPr="00DB28E0">
        <w:rPr>
          <w:rFonts w:ascii="Cambria" w:hAnsi="Cambria"/>
          <w:color w:val="244061" w:themeColor="accent1" w:themeShade="80"/>
          <w:sz w:val="22"/>
          <w:szCs w:val="22"/>
          <w:lang w:eastAsia="en-US"/>
        </w:rPr>
        <w:t>arts</w:t>
      </w:r>
      <w:proofErr w:type="spellEnd"/>
      <w:r w:rsidR="008E7958" w:rsidRPr="00DB28E0">
        <w:rPr>
          <w:rFonts w:ascii="Cambria" w:hAnsi="Cambria"/>
          <w:color w:val="244061" w:themeColor="accent1" w:themeShade="80"/>
          <w:sz w:val="22"/>
          <w:szCs w:val="22"/>
          <w:lang w:eastAsia="en-US"/>
        </w:rPr>
        <w:t>. 6º, XXIII, alínea “e” e 40, §1º, inciso II, da Lei nº 14.133/2021).</w:t>
      </w:r>
    </w:p>
    <w:p w14:paraId="770BF0CD" w14:textId="1001844B" w:rsidR="006D5FA5" w:rsidRPr="00DD41DD" w:rsidRDefault="006D5FA5" w:rsidP="00946423">
      <w:pPr>
        <w:pStyle w:val="Nvel1-SemNum"/>
        <w:spacing w:before="0" w:afterLines="120" w:after="288" w:line="276" w:lineRule="auto"/>
        <w:rPr>
          <w:rFonts w:asciiTheme="minorHAnsi" w:hAnsiTheme="minorHAnsi"/>
          <w:color w:val="000000" w:themeColor="text1"/>
          <w:sz w:val="22"/>
          <w:szCs w:val="22"/>
        </w:rPr>
      </w:pPr>
      <w:r w:rsidRPr="00DD41DD">
        <w:rPr>
          <w:rFonts w:asciiTheme="minorHAnsi" w:hAnsiTheme="minorHAnsi"/>
          <w:color w:val="000000" w:themeColor="text1"/>
          <w:sz w:val="22"/>
          <w:szCs w:val="22"/>
        </w:rPr>
        <w:t>Condições de Entrega</w:t>
      </w:r>
    </w:p>
    <w:p w14:paraId="1777C9BC" w14:textId="77777777" w:rsidR="00E81081" w:rsidRPr="00E81081" w:rsidRDefault="00E81081" w:rsidP="00E81081">
      <w:pPr>
        <w:pStyle w:val="PargrafodaLista"/>
        <w:numPr>
          <w:ilvl w:val="0"/>
          <w:numId w:val="37"/>
        </w:numPr>
        <w:spacing w:afterLines="120" w:after="288" w:line="276" w:lineRule="auto"/>
        <w:contextualSpacing w:val="0"/>
        <w:jc w:val="both"/>
        <w:rPr>
          <w:rFonts w:asciiTheme="minorHAnsi" w:hAnsiTheme="minorHAnsi" w:cs="Arial"/>
          <w:i/>
          <w:iCs/>
          <w:vanish/>
          <w:color w:val="FF0000"/>
          <w:sz w:val="22"/>
          <w:szCs w:val="22"/>
        </w:rPr>
      </w:pPr>
    </w:p>
    <w:p w14:paraId="6044126F" w14:textId="77777777" w:rsidR="00E81081" w:rsidRPr="00E81081" w:rsidRDefault="00E81081" w:rsidP="00E81081">
      <w:pPr>
        <w:pStyle w:val="PargrafodaLista"/>
        <w:numPr>
          <w:ilvl w:val="0"/>
          <w:numId w:val="37"/>
        </w:numPr>
        <w:spacing w:afterLines="120" w:after="288" w:line="276" w:lineRule="auto"/>
        <w:contextualSpacing w:val="0"/>
        <w:jc w:val="both"/>
        <w:rPr>
          <w:rFonts w:asciiTheme="minorHAnsi" w:hAnsiTheme="minorHAnsi" w:cs="Arial"/>
          <w:i/>
          <w:iCs/>
          <w:vanish/>
          <w:color w:val="FF0000"/>
          <w:sz w:val="22"/>
          <w:szCs w:val="22"/>
        </w:rPr>
      </w:pPr>
    </w:p>
    <w:p w14:paraId="2021D977" w14:textId="6982F6D4" w:rsidR="006D5FA5" w:rsidRPr="00DD41DD" w:rsidRDefault="006D5FA5" w:rsidP="00E81081">
      <w:pPr>
        <w:pStyle w:val="Nvel2-Red"/>
        <w:numPr>
          <w:ilvl w:val="1"/>
          <w:numId w:val="37"/>
        </w:numPr>
        <w:spacing w:before="0" w:afterLines="120" w:after="288"/>
        <w:rPr>
          <w:rFonts w:asciiTheme="minorHAnsi" w:hAnsiTheme="minorHAnsi"/>
          <w:sz w:val="22"/>
          <w:szCs w:val="22"/>
        </w:rPr>
      </w:pPr>
      <w:r w:rsidRPr="00DD41DD">
        <w:rPr>
          <w:rFonts w:asciiTheme="minorHAnsi" w:hAnsiTheme="minorHAnsi"/>
          <w:sz w:val="22"/>
          <w:szCs w:val="22"/>
        </w:rPr>
        <w:t xml:space="preserve">O prazo de entrega dos bens é de ......... dias, contados </w:t>
      </w:r>
      <w:r w:rsidR="00695645" w:rsidRPr="00DD41DD">
        <w:rPr>
          <w:rFonts w:asciiTheme="minorHAnsi" w:hAnsiTheme="minorHAnsi"/>
          <w:sz w:val="22"/>
          <w:szCs w:val="22"/>
        </w:rPr>
        <w:t>a partir do envio da Nota de Empenho, em remessa única.</w:t>
      </w:r>
    </w:p>
    <w:p w14:paraId="4DA080C6" w14:textId="77777777" w:rsidR="006D5FA5" w:rsidRPr="00DD41DD" w:rsidRDefault="006D5FA5" w:rsidP="00946423">
      <w:pPr>
        <w:pStyle w:val="ou"/>
        <w:spacing w:before="0" w:afterLines="120" w:after="288" w:line="276" w:lineRule="auto"/>
        <w:rPr>
          <w:rFonts w:asciiTheme="minorHAnsi" w:hAnsiTheme="minorHAnsi"/>
          <w:sz w:val="22"/>
          <w:szCs w:val="22"/>
        </w:rPr>
      </w:pPr>
      <w:r w:rsidRPr="00DD41DD">
        <w:rPr>
          <w:rFonts w:asciiTheme="minorHAnsi" w:hAnsiTheme="minorHAnsi"/>
          <w:sz w:val="22"/>
          <w:szCs w:val="22"/>
        </w:rPr>
        <w:t>OU</w:t>
      </w:r>
    </w:p>
    <w:p w14:paraId="2178FDE7" w14:textId="77777777" w:rsidR="006D5FA5" w:rsidRPr="00DD41DD" w:rsidRDefault="006D5FA5" w:rsidP="00F021BD">
      <w:pPr>
        <w:pStyle w:val="Nvel2-Red"/>
        <w:numPr>
          <w:ilvl w:val="1"/>
          <w:numId w:val="37"/>
        </w:numPr>
        <w:spacing w:before="0" w:afterLines="120" w:after="288"/>
        <w:ind w:left="0" w:hanging="142"/>
        <w:rPr>
          <w:rFonts w:asciiTheme="minorHAnsi" w:hAnsiTheme="minorHAnsi"/>
          <w:sz w:val="22"/>
          <w:szCs w:val="22"/>
        </w:rPr>
      </w:pPr>
      <w:commentRangeStart w:id="15"/>
      <w:r w:rsidRPr="00DD41DD">
        <w:rPr>
          <w:rFonts w:asciiTheme="minorHAnsi" w:hAnsiTheme="minorHAnsi"/>
          <w:sz w:val="22"/>
          <w:szCs w:val="22"/>
        </w:rPr>
        <w:t>As parcelas serão entregues nos seguintes prazos e condições:</w:t>
      </w:r>
      <w:commentRangeEnd w:id="15"/>
      <w:r w:rsidR="00DC04BF" w:rsidRPr="00DD41DD">
        <w:rPr>
          <w:rStyle w:val="Refdecomentrio"/>
          <w:rFonts w:asciiTheme="minorHAnsi" w:hAnsiTheme="minorHAnsi"/>
          <w:i w:val="0"/>
          <w:iCs w:val="0"/>
          <w:color w:val="auto"/>
          <w:sz w:val="22"/>
          <w:szCs w:val="22"/>
        </w:rPr>
        <w:commentReference w:id="15"/>
      </w:r>
    </w:p>
    <w:tbl>
      <w:tblPr>
        <w:tblStyle w:val="Tabelacomgrade"/>
        <w:tblW w:w="0" w:type="auto"/>
        <w:tblLook w:val="04A0" w:firstRow="1" w:lastRow="0" w:firstColumn="1" w:lastColumn="0" w:noHBand="0" w:noVBand="1"/>
      </w:tblPr>
      <w:tblGrid>
        <w:gridCol w:w="1413"/>
        <w:gridCol w:w="4627"/>
        <w:gridCol w:w="3021"/>
      </w:tblGrid>
      <w:tr w:rsidR="006D5FA5" w:rsidRPr="00DD41DD" w14:paraId="009BF1CA" w14:textId="77777777" w:rsidTr="00AB6588">
        <w:tc>
          <w:tcPr>
            <w:tcW w:w="1413" w:type="dxa"/>
          </w:tcPr>
          <w:p w14:paraId="39B155D1" w14:textId="77777777" w:rsidR="006D5FA5" w:rsidRPr="00DD41DD" w:rsidRDefault="006D5FA5" w:rsidP="00946423">
            <w:pPr>
              <w:spacing w:afterLines="120" w:after="288" w:line="276" w:lineRule="auto"/>
              <w:rPr>
                <w:rFonts w:asciiTheme="minorHAnsi" w:hAnsiTheme="minorHAnsi" w:cs="Arial"/>
                <w:color w:val="FF0000"/>
                <w:sz w:val="22"/>
                <w:szCs w:val="22"/>
              </w:rPr>
            </w:pPr>
            <w:r w:rsidRPr="00DD41DD">
              <w:rPr>
                <w:rFonts w:asciiTheme="minorHAnsi" w:hAnsiTheme="minorHAnsi" w:cs="Arial"/>
                <w:color w:val="FF0000"/>
                <w:sz w:val="22"/>
                <w:szCs w:val="22"/>
              </w:rPr>
              <w:t>Parcela</w:t>
            </w:r>
          </w:p>
        </w:tc>
        <w:tc>
          <w:tcPr>
            <w:tcW w:w="4627" w:type="dxa"/>
          </w:tcPr>
          <w:p w14:paraId="63361707" w14:textId="77777777" w:rsidR="006D5FA5" w:rsidRPr="00DD41DD" w:rsidRDefault="006D5FA5" w:rsidP="00946423">
            <w:pPr>
              <w:spacing w:afterLines="120" w:after="288" w:line="276" w:lineRule="auto"/>
              <w:rPr>
                <w:rFonts w:asciiTheme="minorHAnsi" w:hAnsiTheme="minorHAnsi" w:cs="Arial"/>
                <w:color w:val="FF0000"/>
                <w:sz w:val="22"/>
                <w:szCs w:val="22"/>
              </w:rPr>
            </w:pPr>
            <w:r w:rsidRPr="00DD41DD">
              <w:rPr>
                <w:rFonts w:asciiTheme="minorHAnsi" w:hAnsiTheme="minorHAnsi" w:cs="Arial"/>
                <w:color w:val="FF0000"/>
                <w:sz w:val="22"/>
                <w:szCs w:val="22"/>
              </w:rPr>
              <w:t>Composição da parcela</w:t>
            </w:r>
          </w:p>
        </w:tc>
        <w:tc>
          <w:tcPr>
            <w:tcW w:w="3021" w:type="dxa"/>
          </w:tcPr>
          <w:p w14:paraId="2D1E5B29" w14:textId="77777777" w:rsidR="006D5FA5" w:rsidRPr="00DD41DD" w:rsidRDefault="006D5FA5" w:rsidP="00946423">
            <w:pPr>
              <w:spacing w:afterLines="120" w:after="288" w:line="276" w:lineRule="auto"/>
              <w:rPr>
                <w:rFonts w:asciiTheme="minorHAnsi" w:hAnsiTheme="minorHAnsi" w:cs="Arial"/>
                <w:color w:val="FF0000"/>
                <w:sz w:val="22"/>
                <w:szCs w:val="22"/>
              </w:rPr>
            </w:pPr>
            <w:r w:rsidRPr="00DD41DD">
              <w:rPr>
                <w:rFonts w:asciiTheme="minorHAnsi" w:hAnsiTheme="minorHAnsi" w:cs="Arial"/>
                <w:color w:val="FF0000"/>
                <w:sz w:val="22"/>
                <w:szCs w:val="22"/>
              </w:rPr>
              <w:t>Prazo de entrega</w:t>
            </w:r>
          </w:p>
        </w:tc>
      </w:tr>
      <w:tr w:rsidR="006D5FA5" w:rsidRPr="00DD41DD" w14:paraId="782308A1" w14:textId="77777777" w:rsidTr="00AB6588">
        <w:tc>
          <w:tcPr>
            <w:tcW w:w="1413" w:type="dxa"/>
          </w:tcPr>
          <w:p w14:paraId="79978734" w14:textId="77777777" w:rsidR="006D5FA5" w:rsidRPr="00DD41DD" w:rsidRDefault="006D5FA5" w:rsidP="00946423">
            <w:pPr>
              <w:spacing w:afterLines="120" w:after="288" w:line="276" w:lineRule="auto"/>
              <w:rPr>
                <w:rFonts w:asciiTheme="minorHAnsi" w:hAnsiTheme="minorHAnsi" w:cs="Arial"/>
                <w:color w:val="FF0000"/>
                <w:sz w:val="22"/>
                <w:szCs w:val="22"/>
              </w:rPr>
            </w:pPr>
            <w:r w:rsidRPr="00DD41DD">
              <w:rPr>
                <w:rFonts w:asciiTheme="minorHAnsi" w:hAnsiTheme="minorHAnsi" w:cs="Arial"/>
                <w:color w:val="FF0000"/>
                <w:sz w:val="22"/>
                <w:szCs w:val="22"/>
              </w:rPr>
              <w:t>1ª</w:t>
            </w:r>
          </w:p>
        </w:tc>
        <w:tc>
          <w:tcPr>
            <w:tcW w:w="4627" w:type="dxa"/>
          </w:tcPr>
          <w:p w14:paraId="452AD844" w14:textId="77777777" w:rsidR="006D5FA5" w:rsidRPr="00DD41DD" w:rsidRDefault="006D5FA5" w:rsidP="00946423">
            <w:pPr>
              <w:spacing w:afterLines="120" w:after="288" w:line="276" w:lineRule="auto"/>
              <w:rPr>
                <w:rFonts w:asciiTheme="minorHAnsi" w:hAnsiTheme="minorHAnsi" w:cs="Arial"/>
                <w:color w:val="FF0000"/>
                <w:sz w:val="22"/>
                <w:szCs w:val="22"/>
              </w:rPr>
            </w:pPr>
            <w:r w:rsidRPr="00DD41DD">
              <w:rPr>
                <w:rFonts w:asciiTheme="minorHAnsi" w:hAnsiTheme="minorHAnsi" w:cs="Arial"/>
                <w:color w:val="FF0000"/>
                <w:sz w:val="22"/>
                <w:szCs w:val="22"/>
              </w:rPr>
              <w:t>... unidades do item ..., ... unidades do item ...</w:t>
            </w:r>
          </w:p>
        </w:tc>
        <w:tc>
          <w:tcPr>
            <w:tcW w:w="3021" w:type="dxa"/>
          </w:tcPr>
          <w:p w14:paraId="17B7902F" w14:textId="46DBE02A" w:rsidR="006D5FA5" w:rsidRPr="00DD41DD" w:rsidRDefault="00695645" w:rsidP="00946423">
            <w:pPr>
              <w:spacing w:afterLines="120" w:after="288" w:line="276" w:lineRule="auto"/>
              <w:rPr>
                <w:rFonts w:asciiTheme="minorHAnsi" w:hAnsiTheme="minorHAnsi" w:cs="Arial"/>
                <w:color w:val="FF0000"/>
                <w:sz w:val="22"/>
                <w:szCs w:val="22"/>
              </w:rPr>
            </w:pPr>
            <w:r w:rsidRPr="00DD41DD">
              <w:rPr>
                <w:rFonts w:asciiTheme="minorHAnsi" w:hAnsiTheme="minorHAnsi"/>
                <w:i/>
                <w:iCs/>
                <w:color w:val="FF0000"/>
                <w:sz w:val="22"/>
                <w:szCs w:val="22"/>
              </w:rPr>
              <w:t>... dias a partir do envio da Nota de Empenho</w:t>
            </w:r>
          </w:p>
        </w:tc>
      </w:tr>
      <w:tr w:rsidR="006D5FA5" w:rsidRPr="00DD41DD" w14:paraId="0294BE6D" w14:textId="77777777" w:rsidTr="00AB6588">
        <w:tc>
          <w:tcPr>
            <w:tcW w:w="1413" w:type="dxa"/>
          </w:tcPr>
          <w:p w14:paraId="730EF31C" w14:textId="77777777" w:rsidR="006D5FA5" w:rsidRPr="00DD41DD" w:rsidRDefault="006D5FA5" w:rsidP="00946423">
            <w:pPr>
              <w:spacing w:afterLines="120" w:after="288" w:line="276" w:lineRule="auto"/>
              <w:rPr>
                <w:rFonts w:asciiTheme="minorHAnsi" w:hAnsiTheme="minorHAnsi" w:cs="Arial"/>
                <w:color w:val="FF0000"/>
                <w:sz w:val="22"/>
                <w:szCs w:val="22"/>
              </w:rPr>
            </w:pPr>
            <w:r w:rsidRPr="00DD41DD">
              <w:rPr>
                <w:rFonts w:asciiTheme="minorHAnsi" w:hAnsiTheme="minorHAnsi" w:cs="Arial"/>
                <w:color w:val="FF0000"/>
                <w:sz w:val="22"/>
                <w:szCs w:val="22"/>
              </w:rPr>
              <w:t>2ª</w:t>
            </w:r>
          </w:p>
        </w:tc>
        <w:tc>
          <w:tcPr>
            <w:tcW w:w="4627" w:type="dxa"/>
          </w:tcPr>
          <w:p w14:paraId="1F91654C" w14:textId="77777777" w:rsidR="006D5FA5" w:rsidRPr="00DD41DD" w:rsidRDefault="006D5FA5" w:rsidP="00946423">
            <w:pPr>
              <w:spacing w:afterLines="120" w:after="288" w:line="276" w:lineRule="auto"/>
              <w:rPr>
                <w:rFonts w:asciiTheme="minorHAnsi" w:hAnsiTheme="minorHAnsi" w:cs="Arial"/>
                <w:color w:val="FF0000"/>
                <w:sz w:val="22"/>
                <w:szCs w:val="22"/>
              </w:rPr>
            </w:pPr>
            <w:r w:rsidRPr="00DD41DD">
              <w:rPr>
                <w:rFonts w:asciiTheme="minorHAnsi" w:hAnsiTheme="minorHAnsi" w:cs="Arial"/>
                <w:color w:val="FF0000"/>
                <w:sz w:val="22"/>
                <w:szCs w:val="22"/>
              </w:rPr>
              <w:t>... unidades do item ..., ... unidades do item ...</w:t>
            </w:r>
          </w:p>
        </w:tc>
        <w:tc>
          <w:tcPr>
            <w:tcW w:w="3021" w:type="dxa"/>
          </w:tcPr>
          <w:p w14:paraId="27E7CC48" w14:textId="1A920868" w:rsidR="006D5FA5" w:rsidRPr="00DD41DD" w:rsidRDefault="00695645" w:rsidP="00946423">
            <w:pPr>
              <w:spacing w:afterLines="120" w:after="288" w:line="276" w:lineRule="auto"/>
              <w:rPr>
                <w:rFonts w:asciiTheme="minorHAnsi" w:hAnsiTheme="minorHAnsi" w:cs="Arial"/>
                <w:color w:val="FF0000"/>
                <w:sz w:val="22"/>
                <w:szCs w:val="22"/>
              </w:rPr>
            </w:pPr>
            <w:r w:rsidRPr="00DD41DD">
              <w:rPr>
                <w:rFonts w:asciiTheme="minorHAnsi" w:hAnsiTheme="minorHAnsi"/>
                <w:i/>
                <w:iCs/>
                <w:color w:val="FF0000"/>
                <w:sz w:val="22"/>
                <w:szCs w:val="22"/>
              </w:rPr>
              <w:t>... dias a partir do envio da Nota de Empenho</w:t>
            </w:r>
          </w:p>
        </w:tc>
      </w:tr>
      <w:tr w:rsidR="006D5FA5" w:rsidRPr="00DD41DD" w14:paraId="03410E53" w14:textId="77777777" w:rsidTr="00AB6588">
        <w:tc>
          <w:tcPr>
            <w:tcW w:w="1413" w:type="dxa"/>
          </w:tcPr>
          <w:p w14:paraId="0A70777B" w14:textId="77777777" w:rsidR="006D5FA5" w:rsidRPr="00DD41DD" w:rsidRDefault="006D5FA5" w:rsidP="00946423">
            <w:pPr>
              <w:spacing w:afterLines="120" w:after="288" w:line="276" w:lineRule="auto"/>
              <w:rPr>
                <w:rFonts w:asciiTheme="minorHAnsi" w:hAnsiTheme="minorHAnsi" w:cs="Arial"/>
                <w:color w:val="FF0000"/>
                <w:sz w:val="22"/>
                <w:szCs w:val="22"/>
              </w:rPr>
            </w:pPr>
            <w:r w:rsidRPr="00DD41DD">
              <w:rPr>
                <w:rFonts w:asciiTheme="minorHAnsi" w:hAnsiTheme="minorHAnsi" w:cs="Arial"/>
                <w:color w:val="FF0000"/>
                <w:sz w:val="22"/>
                <w:szCs w:val="22"/>
              </w:rPr>
              <w:t>[...]</w:t>
            </w:r>
          </w:p>
        </w:tc>
        <w:tc>
          <w:tcPr>
            <w:tcW w:w="4627" w:type="dxa"/>
          </w:tcPr>
          <w:p w14:paraId="17A46328" w14:textId="77777777" w:rsidR="006D5FA5" w:rsidRPr="00DD41DD" w:rsidRDefault="006D5FA5" w:rsidP="00946423">
            <w:pPr>
              <w:spacing w:afterLines="120" w:after="288" w:line="276" w:lineRule="auto"/>
              <w:rPr>
                <w:rFonts w:asciiTheme="minorHAnsi" w:hAnsiTheme="minorHAnsi" w:cs="Arial"/>
                <w:color w:val="FF0000"/>
                <w:sz w:val="22"/>
                <w:szCs w:val="22"/>
              </w:rPr>
            </w:pPr>
            <w:r w:rsidRPr="00DD41DD">
              <w:rPr>
                <w:rFonts w:asciiTheme="minorHAnsi" w:hAnsiTheme="minorHAnsi" w:cs="Arial"/>
                <w:color w:val="FF0000"/>
                <w:sz w:val="22"/>
                <w:szCs w:val="22"/>
              </w:rPr>
              <w:t>... unidades do item ..., ... unidades do item ...</w:t>
            </w:r>
          </w:p>
        </w:tc>
        <w:tc>
          <w:tcPr>
            <w:tcW w:w="3021" w:type="dxa"/>
          </w:tcPr>
          <w:p w14:paraId="187CB539" w14:textId="46617BDA" w:rsidR="006D5FA5" w:rsidRPr="00DD41DD" w:rsidRDefault="00695645" w:rsidP="00946423">
            <w:pPr>
              <w:spacing w:afterLines="120" w:after="288" w:line="276" w:lineRule="auto"/>
              <w:rPr>
                <w:rFonts w:asciiTheme="minorHAnsi" w:hAnsiTheme="minorHAnsi" w:cs="Arial"/>
                <w:color w:val="FF0000"/>
                <w:sz w:val="22"/>
                <w:szCs w:val="22"/>
              </w:rPr>
            </w:pPr>
            <w:r w:rsidRPr="00DD41DD">
              <w:rPr>
                <w:rFonts w:asciiTheme="minorHAnsi" w:hAnsiTheme="minorHAnsi"/>
                <w:i/>
                <w:iCs/>
                <w:color w:val="FF0000"/>
                <w:sz w:val="22"/>
                <w:szCs w:val="22"/>
              </w:rPr>
              <w:t>... dias a partir do envio da Nota de Empenho</w:t>
            </w:r>
          </w:p>
        </w:tc>
      </w:tr>
    </w:tbl>
    <w:p w14:paraId="6E01A54C" w14:textId="77777777" w:rsidR="00BB55E0" w:rsidRPr="00DD41DD" w:rsidRDefault="00BB55E0" w:rsidP="00946423">
      <w:pPr>
        <w:pStyle w:val="Nvel2-Red"/>
        <w:spacing w:before="0" w:afterLines="120" w:after="288"/>
        <w:ind w:left="709"/>
        <w:rPr>
          <w:rFonts w:asciiTheme="minorHAnsi" w:hAnsiTheme="minorHAnsi"/>
          <w:sz w:val="22"/>
          <w:szCs w:val="22"/>
        </w:rPr>
      </w:pPr>
    </w:p>
    <w:p w14:paraId="6E4D7994" w14:textId="77777777" w:rsidR="000D1861" w:rsidRPr="00DD41DD" w:rsidRDefault="000D1861" w:rsidP="00F021BD">
      <w:pPr>
        <w:pStyle w:val="PargrafodaLista"/>
        <w:numPr>
          <w:ilvl w:val="1"/>
          <w:numId w:val="37"/>
        </w:numPr>
        <w:spacing w:line="276" w:lineRule="auto"/>
        <w:ind w:left="0" w:firstLine="0"/>
        <w:jc w:val="both"/>
        <w:rPr>
          <w:rFonts w:asciiTheme="minorHAnsi" w:hAnsiTheme="minorHAnsi" w:cs="Arial"/>
          <w:sz w:val="22"/>
          <w:szCs w:val="22"/>
        </w:rPr>
      </w:pPr>
      <w:r w:rsidRPr="00DD41DD">
        <w:rPr>
          <w:rFonts w:asciiTheme="minorHAnsi" w:hAnsiTheme="minorHAnsi" w:cs="Arial"/>
          <w:sz w:val="22"/>
          <w:szCs w:val="22"/>
        </w:rPr>
        <w:lastRenderedPageBreak/>
        <w:t xml:space="preserve">Caso não seja possível a entrega na data assinalada, a empresa deverá comunicar as razões respectivas no prazo máximo </w:t>
      </w:r>
      <w:r w:rsidRPr="00F021BD">
        <w:rPr>
          <w:rFonts w:asciiTheme="minorHAnsi" w:hAnsiTheme="minorHAnsi" w:cs="Arial"/>
          <w:i/>
          <w:iCs/>
          <w:color w:val="FF0000"/>
          <w:sz w:val="22"/>
          <w:szCs w:val="22"/>
        </w:rPr>
        <w:t>de 24 (vinte e quatro) horas</w:t>
      </w:r>
      <w:r w:rsidRPr="00DD41DD">
        <w:rPr>
          <w:rFonts w:asciiTheme="minorHAnsi" w:hAnsiTheme="minorHAnsi" w:cs="Arial"/>
          <w:color w:val="FF0000"/>
          <w:sz w:val="22"/>
          <w:szCs w:val="22"/>
        </w:rPr>
        <w:t xml:space="preserve"> </w:t>
      </w:r>
      <w:r w:rsidRPr="00DD41DD">
        <w:rPr>
          <w:rFonts w:asciiTheme="minorHAnsi" w:hAnsiTheme="minorHAnsi" w:cs="Arial"/>
          <w:sz w:val="22"/>
          <w:szCs w:val="22"/>
        </w:rPr>
        <w:t>que antecede a data da entrega, os motivos que impossibilitem o cumprimento do prazo previsto, com a devida comprovação.</w:t>
      </w:r>
    </w:p>
    <w:p w14:paraId="4FC34F7B" w14:textId="77777777" w:rsidR="006D5FA5" w:rsidRPr="00DD41DD" w:rsidRDefault="006D5FA5" w:rsidP="00F021BD">
      <w:pPr>
        <w:pStyle w:val="Nivel2"/>
        <w:numPr>
          <w:ilvl w:val="1"/>
          <w:numId w:val="37"/>
        </w:numPr>
        <w:spacing w:before="0" w:afterLines="120" w:after="288"/>
        <w:ind w:left="0" w:firstLine="0"/>
        <w:rPr>
          <w:rFonts w:asciiTheme="minorHAnsi" w:hAnsiTheme="minorHAnsi"/>
          <w:i/>
          <w:iCs/>
          <w:color w:val="FF0000"/>
          <w:sz w:val="22"/>
          <w:szCs w:val="22"/>
        </w:rPr>
      </w:pPr>
      <w:commentRangeStart w:id="16"/>
      <w:r w:rsidRPr="00DD41DD">
        <w:rPr>
          <w:rFonts w:asciiTheme="minorHAnsi" w:hAnsiTheme="minorHAnsi"/>
          <w:i/>
          <w:iCs/>
          <w:color w:val="FF0000"/>
          <w:sz w:val="22"/>
          <w:szCs w:val="22"/>
        </w:rPr>
        <w:t>Os bens deverão ser entregues no seguinte endereço [...]</w:t>
      </w:r>
      <w:commentRangeEnd w:id="16"/>
      <w:r w:rsidR="0032398B" w:rsidRPr="00DD41DD">
        <w:rPr>
          <w:rStyle w:val="Refdecomentrio"/>
          <w:rFonts w:asciiTheme="minorHAnsi" w:hAnsiTheme="minorHAnsi"/>
          <w:i/>
          <w:iCs/>
          <w:color w:val="FF0000"/>
          <w:sz w:val="22"/>
          <w:szCs w:val="22"/>
        </w:rPr>
        <w:commentReference w:id="16"/>
      </w:r>
    </w:p>
    <w:p w14:paraId="66D0F148" w14:textId="77777777" w:rsidR="006D5FA5" w:rsidRPr="00DD41DD" w:rsidRDefault="006D5FA5" w:rsidP="00F021BD">
      <w:pPr>
        <w:pStyle w:val="Nvel2-Red"/>
        <w:numPr>
          <w:ilvl w:val="1"/>
          <w:numId w:val="37"/>
        </w:numPr>
        <w:spacing w:before="0" w:afterLines="120" w:after="288"/>
        <w:ind w:left="0" w:firstLine="0"/>
        <w:rPr>
          <w:rFonts w:asciiTheme="minorHAnsi" w:hAnsiTheme="minorHAnsi"/>
          <w:sz w:val="22"/>
          <w:szCs w:val="22"/>
        </w:rPr>
      </w:pPr>
      <w:r w:rsidRPr="00DD41DD">
        <w:rPr>
          <w:rFonts w:asciiTheme="minorHAnsi" w:hAnsiTheme="minorHAnsi"/>
          <w:sz w:val="22"/>
          <w:szCs w:val="22"/>
        </w:rPr>
        <w:t>No caso de produtos perecíveis, o prazo de validade na data da entrega não poderá ser inferior a ...... (......) (dias ou meses ou anos), ou a (metade, um terço, dois terços etc.) do prazo total recomendado pelo fabricante.</w:t>
      </w:r>
    </w:p>
    <w:p w14:paraId="78C55602" w14:textId="0C9735A0" w:rsidR="006D5FA5" w:rsidRPr="00DD41DD" w:rsidRDefault="000F7EAB" w:rsidP="00F021BD">
      <w:pPr>
        <w:pStyle w:val="Nivel2"/>
        <w:numPr>
          <w:ilvl w:val="1"/>
          <w:numId w:val="37"/>
        </w:numPr>
        <w:spacing w:before="0" w:afterLines="120" w:after="288"/>
        <w:rPr>
          <w:rFonts w:asciiTheme="minorHAnsi" w:hAnsiTheme="minorHAnsi"/>
          <w:b/>
          <w:bCs/>
          <w:i/>
          <w:iCs/>
          <w:color w:val="FF0000"/>
          <w:sz w:val="22"/>
          <w:szCs w:val="22"/>
        </w:rPr>
      </w:pPr>
      <w:r w:rsidRPr="00DD41DD">
        <w:rPr>
          <w:rFonts w:asciiTheme="minorHAnsi" w:hAnsiTheme="minorHAnsi"/>
          <w:b/>
          <w:bCs/>
          <w:i/>
          <w:iCs/>
          <w:color w:val="FF0000"/>
          <w:sz w:val="22"/>
          <w:szCs w:val="22"/>
        </w:rPr>
        <w:t xml:space="preserve">GARANTIA, MANUTENÇÃO E ASSISTÊNCIA TÉCNICA </w:t>
      </w:r>
      <w:commentRangeStart w:id="17"/>
      <w:commentRangeEnd w:id="17"/>
      <w:r w:rsidR="005C3A49" w:rsidRPr="00DD41DD">
        <w:rPr>
          <w:rFonts w:asciiTheme="minorHAnsi" w:hAnsiTheme="minorHAnsi"/>
          <w:i/>
          <w:iCs/>
          <w:color w:val="FF0000"/>
          <w:sz w:val="22"/>
          <w:szCs w:val="22"/>
        </w:rPr>
        <w:commentReference w:id="17"/>
      </w:r>
    </w:p>
    <w:p w14:paraId="3D8CB0F0" w14:textId="5418A27F" w:rsidR="006D5FA5" w:rsidRPr="00DD41DD" w:rsidRDefault="006D5FA5" w:rsidP="00F021BD">
      <w:pPr>
        <w:pStyle w:val="Nvel2-Red"/>
        <w:numPr>
          <w:ilvl w:val="2"/>
          <w:numId w:val="37"/>
        </w:numPr>
        <w:spacing w:before="0" w:afterLines="120" w:after="288"/>
        <w:ind w:left="426" w:firstLine="0"/>
        <w:rPr>
          <w:rFonts w:asciiTheme="minorHAnsi" w:hAnsiTheme="minorHAnsi"/>
          <w:sz w:val="22"/>
          <w:szCs w:val="22"/>
        </w:rPr>
      </w:pPr>
      <w:commentRangeStart w:id="18"/>
      <w:r w:rsidRPr="00DD41DD">
        <w:rPr>
          <w:rFonts w:asciiTheme="minorHAnsi" w:hAnsiTheme="minorHAnsi"/>
          <w:sz w:val="22"/>
          <w:szCs w:val="22"/>
        </w:rPr>
        <w:t>O prazo de garantia é aquele estabelecido na Lei nº 8.078, de 11 de setembro de 1990 (Código de Defesa do Consumidor)</w:t>
      </w:r>
      <w:commentRangeEnd w:id="18"/>
      <w:r w:rsidR="005C3A49" w:rsidRPr="00DD41DD">
        <w:rPr>
          <w:rStyle w:val="Refdecomentrio"/>
          <w:rFonts w:asciiTheme="minorHAnsi" w:hAnsiTheme="minorHAnsi"/>
          <w:color w:val="auto"/>
          <w:sz w:val="22"/>
          <w:szCs w:val="22"/>
        </w:rPr>
        <w:commentReference w:id="18"/>
      </w:r>
    </w:p>
    <w:p w14:paraId="596CAD52" w14:textId="77777777" w:rsidR="006D5FA5" w:rsidRPr="00DD41DD" w:rsidRDefault="006D5FA5" w:rsidP="00F021BD">
      <w:pPr>
        <w:pStyle w:val="ou"/>
        <w:spacing w:before="0" w:afterLines="120" w:after="288" w:line="276" w:lineRule="auto"/>
        <w:ind w:left="426"/>
        <w:rPr>
          <w:rFonts w:asciiTheme="minorHAnsi" w:hAnsiTheme="minorHAnsi"/>
          <w:sz w:val="22"/>
          <w:szCs w:val="22"/>
        </w:rPr>
      </w:pPr>
      <w:r w:rsidRPr="00DD41DD">
        <w:rPr>
          <w:rFonts w:asciiTheme="minorHAnsi" w:hAnsiTheme="minorHAnsi"/>
          <w:sz w:val="22"/>
          <w:szCs w:val="22"/>
        </w:rPr>
        <w:t xml:space="preserve">OU </w:t>
      </w:r>
    </w:p>
    <w:p w14:paraId="3941FD3A" w14:textId="7C39365C" w:rsidR="006D5FA5" w:rsidRPr="00DD41DD" w:rsidRDefault="006D5FA5" w:rsidP="00F021BD">
      <w:pPr>
        <w:pStyle w:val="Nvel2-Red"/>
        <w:spacing w:before="0" w:afterLines="120" w:after="288"/>
        <w:ind w:left="426"/>
        <w:rPr>
          <w:rFonts w:asciiTheme="minorHAnsi" w:hAnsiTheme="minorHAnsi"/>
          <w:sz w:val="22"/>
          <w:szCs w:val="22"/>
        </w:rPr>
      </w:pPr>
      <w:commentRangeStart w:id="19"/>
      <w:r w:rsidRPr="00DD41DD">
        <w:rPr>
          <w:rFonts w:asciiTheme="minorHAnsi" w:hAnsiTheme="minorHAnsi"/>
          <w:sz w:val="22"/>
          <w:szCs w:val="22"/>
        </w:rPr>
        <w:t xml:space="preserve">O prazo de garantia contratual dos bens, complementar à garantia legal, será de, no mínimo, ___ (____) meses, contado a partir do primeiro dia útil subsequente à data do recebimento definitivo do objeto. </w:t>
      </w:r>
    </w:p>
    <w:p w14:paraId="1579136A" w14:textId="23B50D9F" w:rsidR="006D5FA5" w:rsidRPr="00DD41DD" w:rsidRDefault="006D5FA5" w:rsidP="00F021BD">
      <w:pPr>
        <w:pStyle w:val="Nvel2-Red"/>
        <w:spacing w:before="0" w:afterLines="120" w:after="288"/>
        <w:ind w:left="426"/>
        <w:rPr>
          <w:rFonts w:asciiTheme="minorHAnsi" w:hAnsiTheme="minorHAnsi"/>
          <w:sz w:val="22"/>
          <w:szCs w:val="22"/>
        </w:rPr>
      </w:pPr>
      <w:r w:rsidRPr="00DD41DD">
        <w:rPr>
          <w:rFonts w:asciiTheme="minorHAnsi" w:hAnsiTheme="minorHAnsi"/>
          <w:sz w:val="22"/>
          <w:szCs w:val="22"/>
        </w:rPr>
        <w:t xml:space="preserve">Caso o prazo da garantia oferecida pelo fabricante seja inferior ao estabelecido nesta cláusula, o fornecedor deverá complementar a garantia do bem ofertado pelo período restante. </w:t>
      </w:r>
      <w:commentRangeEnd w:id="19"/>
      <w:r w:rsidR="00B322F2" w:rsidRPr="00DD41DD">
        <w:rPr>
          <w:rStyle w:val="Refdecomentrio"/>
          <w:rFonts w:asciiTheme="minorHAnsi" w:hAnsiTheme="minorHAnsi"/>
          <w:i w:val="0"/>
          <w:iCs w:val="0"/>
          <w:color w:val="auto"/>
          <w:sz w:val="22"/>
          <w:szCs w:val="22"/>
        </w:rPr>
        <w:commentReference w:id="19"/>
      </w:r>
    </w:p>
    <w:p w14:paraId="60EA745D" w14:textId="77777777" w:rsidR="006D5FA5" w:rsidRPr="00DD41DD" w:rsidRDefault="006D5FA5" w:rsidP="00F021BD">
      <w:pPr>
        <w:pStyle w:val="ou"/>
        <w:spacing w:before="0" w:afterLines="120" w:after="288" w:line="276" w:lineRule="auto"/>
        <w:ind w:left="426"/>
        <w:rPr>
          <w:rFonts w:asciiTheme="minorHAnsi" w:hAnsiTheme="minorHAnsi"/>
          <w:sz w:val="22"/>
          <w:szCs w:val="22"/>
        </w:rPr>
      </w:pPr>
      <w:r w:rsidRPr="00DD41DD">
        <w:rPr>
          <w:rFonts w:asciiTheme="minorHAnsi" w:hAnsiTheme="minorHAnsi"/>
          <w:sz w:val="22"/>
          <w:szCs w:val="22"/>
        </w:rPr>
        <w:t>OU</w:t>
      </w:r>
    </w:p>
    <w:p w14:paraId="49FA289A" w14:textId="77777777" w:rsidR="00E81081" w:rsidRPr="00E81081" w:rsidRDefault="00E81081" w:rsidP="00E81081">
      <w:pPr>
        <w:pStyle w:val="PargrafodaLista"/>
        <w:numPr>
          <w:ilvl w:val="0"/>
          <w:numId w:val="14"/>
        </w:numPr>
        <w:spacing w:afterLines="120" w:after="288" w:line="276" w:lineRule="auto"/>
        <w:contextualSpacing w:val="0"/>
        <w:jc w:val="both"/>
        <w:rPr>
          <w:rFonts w:asciiTheme="minorHAnsi" w:hAnsiTheme="minorHAnsi" w:cs="Arial"/>
          <w:i/>
          <w:iCs/>
          <w:vanish/>
          <w:color w:val="FF0000"/>
          <w:sz w:val="22"/>
          <w:szCs w:val="22"/>
        </w:rPr>
      </w:pPr>
    </w:p>
    <w:p w14:paraId="69828FC0" w14:textId="77777777" w:rsidR="00E81081" w:rsidRPr="00E81081" w:rsidRDefault="00E81081" w:rsidP="00E81081">
      <w:pPr>
        <w:pStyle w:val="PargrafodaLista"/>
        <w:numPr>
          <w:ilvl w:val="0"/>
          <w:numId w:val="14"/>
        </w:numPr>
        <w:spacing w:afterLines="120" w:after="288" w:line="276" w:lineRule="auto"/>
        <w:contextualSpacing w:val="0"/>
        <w:jc w:val="both"/>
        <w:rPr>
          <w:rFonts w:asciiTheme="minorHAnsi" w:hAnsiTheme="minorHAnsi" w:cs="Arial"/>
          <w:i/>
          <w:iCs/>
          <w:vanish/>
          <w:color w:val="FF0000"/>
          <w:sz w:val="22"/>
          <w:szCs w:val="22"/>
        </w:rPr>
      </w:pPr>
    </w:p>
    <w:p w14:paraId="151C4392" w14:textId="77777777" w:rsidR="00E81081" w:rsidRPr="00E81081" w:rsidRDefault="00E81081" w:rsidP="00E81081">
      <w:pPr>
        <w:pStyle w:val="PargrafodaLista"/>
        <w:numPr>
          <w:ilvl w:val="1"/>
          <w:numId w:val="14"/>
        </w:numPr>
        <w:spacing w:afterLines="120" w:after="288" w:line="276" w:lineRule="auto"/>
        <w:contextualSpacing w:val="0"/>
        <w:jc w:val="both"/>
        <w:rPr>
          <w:rFonts w:asciiTheme="minorHAnsi" w:hAnsiTheme="minorHAnsi" w:cs="Arial"/>
          <w:i/>
          <w:iCs/>
          <w:vanish/>
          <w:color w:val="FF0000"/>
          <w:sz w:val="22"/>
          <w:szCs w:val="22"/>
        </w:rPr>
      </w:pPr>
    </w:p>
    <w:p w14:paraId="2E99294F" w14:textId="50D1A10D" w:rsidR="006D5FA5" w:rsidRPr="00DD41DD" w:rsidRDefault="006D5FA5" w:rsidP="00E81081">
      <w:pPr>
        <w:pStyle w:val="Nvel2-Red"/>
        <w:numPr>
          <w:ilvl w:val="2"/>
          <w:numId w:val="14"/>
        </w:numPr>
        <w:spacing w:before="0" w:afterLines="120" w:after="288"/>
        <w:ind w:left="426" w:firstLine="0"/>
        <w:rPr>
          <w:rFonts w:asciiTheme="minorHAnsi" w:hAnsiTheme="minorHAnsi"/>
          <w:sz w:val="22"/>
          <w:szCs w:val="22"/>
        </w:rPr>
      </w:pPr>
      <w:r w:rsidRPr="00DD41DD">
        <w:rPr>
          <w:rFonts w:asciiTheme="minorHAnsi" w:hAnsiTheme="minorHAnsi"/>
          <w:sz w:val="22"/>
          <w:szCs w:val="22"/>
        </w:rPr>
        <w:t xml:space="preserve">O prazo de garantia contratual dos bens, complementar à garantia legal, é de, no mínimo, __ (____) meses, ou pelo prazo fornecido pelo fabricante, se superior, contado a partir do primeiro dia útil subsequente à data do recebimento definitivo do objeto. </w:t>
      </w:r>
    </w:p>
    <w:p w14:paraId="5B4CFCFF" w14:textId="098A3117" w:rsidR="006D5FA5" w:rsidRPr="00DD41DD" w:rsidRDefault="006D5FA5" w:rsidP="00F021BD">
      <w:pPr>
        <w:pStyle w:val="Nvel2-Red"/>
        <w:numPr>
          <w:ilvl w:val="2"/>
          <w:numId w:val="14"/>
        </w:numPr>
        <w:spacing w:before="0" w:afterLines="120" w:after="288"/>
        <w:ind w:left="426" w:firstLine="0"/>
        <w:rPr>
          <w:rFonts w:asciiTheme="minorHAnsi" w:hAnsiTheme="minorHAnsi"/>
          <w:sz w:val="22"/>
          <w:szCs w:val="22"/>
        </w:rPr>
      </w:pPr>
      <w:r w:rsidRPr="00DD41DD">
        <w:rPr>
          <w:rFonts w:asciiTheme="minorHAnsi" w:hAnsiTheme="minorHAnsi"/>
          <w:sz w:val="22"/>
          <w:szCs w:val="22"/>
        </w:rPr>
        <w:t xml:space="preserve">A garantia será prestada com vistas a manter os equipamentos fornecidos em perfeitas condições de uso, sem qualquer ônus ou custo adicional para o Contratante. </w:t>
      </w:r>
    </w:p>
    <w:p w14:paraId="3392AC10" w14:textId="69E0871D" w:rsidR="006D5FA5" w:rsidRPr="00DD41DD" w:rsidRDefault="006D5FA5" w:rsidP="00F021BD">
      <w:pPr>
        <w:pStyle w:val="Nvel2-Red"/>
        <w:numPr>
          <w:ilvl w:val="2"/>
          <w:numId w:val="14"/>
        </w:numPr>
        <w:spacing w:before="0" w:afterLines="120" w:after="288"/>
        <w:ind w:left="426" w:firstLine="0"/>
        <w:rPr>
          <w:rFonts w:asciiTheme="minorHAnsi" w:hAnsiTheme="minorHAnsi"/>
          <w:sz w:val="22"/>
          <w:szCs w:val="22"/>
        </w:rPr>
      </w:pPr>
      <w:r w:rsidRPr="00DD41DD">
        <w:rPr>
          <w:rFonts w:asciiTheme="minorHAnsi" w:hAnsiTheme="minorHAnsi"/>
          <w:sz w:val="22"/>
          <w:szCs w:val="22"/>
        </w:rPr>
        <w:t xml:space="preserve">A garantia abrange a realização da manutenção corretiva dos bens pelo próprio Contratado, ou, se for o caso, por meio de assistência técnica autorizada, de acordo com as normas técnicas específicas. </w:t>
      </w:r>
    </w:p>
    <w:p w14:paraId="1CDFAB18" w14:textId="084D538D" w:rsidR="006D5FA5" w:rsidRPr="00DD41DD" w:rsidRDefault="006D5FA5" w:rsidP="00F021BD">
      <w:pPr>
        <w:pStyle w:val="Nvel2-Red"/>
        <w:numPr>
          <w:ilvl w:val="2"/>
          <w:numId w:val="14"/>
        </w:numPr>
        <w:spacing w:before="0" w:afterLines="120" w:after="288"/>
        <w:ind w:left="426" w:firstLine="0"/>
        <w:rPr>
          <w:rFonts w:asciiTheme="minorHAnsi" w:hAnsiTheme="minorHAnsi"/>
          <w:sz w:val="22"/>
          <w:szCs w:val="22"/>
        </w:rPr>
      </w:pPr>
      <w:r w:rsidRPr="00DD41DD">
        <w:rPr>
          <w:rFonts w:asciiTheme="minorHAnsi" w:hAnsiTheme="minorHAnsi"/>
          <w:sz w:val="22"/>
          <w:szCs w:val="22"/>
        </w:rPr>
        <w:lastRenderedPageBreak/>
        <w:t xml:space="preserve">Entende-se por manutenção corretiva aquela destinada a corrigir os defeitos apresentados pelos bens, compreendendo a substituição de peças, a realização de ajustes, reparos e correções necessárias. </w:t>
      </w:r>
    </w:p>
    <w:p w14:paraId="4BB383EC" w14:textId="35A36666" w:rsidR="006D5FA5" w:rsidRPr="00DD41DD" w:rsidRDefault="006D5FA5" w:rsidP="00F021BD">
      <w:pPr>
        <w:pStyle w:val="Nvel2-Red"/>
        <w:numPr>
          <w:ilvl w:val="2"/>
          <w:numId w:val="14"/>
        </w:numPr>
        <w:spacing w:before="0" w:afterLines="120" w:after="288"/>
        <w:ind w:left="426" w:firstLine="0"/>
        <w:rPr>
          <w:rFonts w:asciiTheme="minorHAnsi" w:hAnsiTheme="minorHAnsi"/>
          <w:sz w:val="22"/>
          <w:szCs w:val="22"/>
        </w:rPr>
      </w:pPr>
      <w:r w:rsidRPr="00DD41DD">
        <w:rPr>
          <w:rFonts w:asciiTheme="minorHAnsi" w:hAnsiTheme="minorHAnsi"/>
          <w:sz w:val="22"/>
          <w:szCs w:val="22"/>
        </w:rPr>
        <w:t xml:space="preserve">As peças que apresentarem vício ou defeito no período de vigência da garantia deverão ser substituídas por outras novas, de primeiro uso, e originais, que apresentem padrões de qualidade e desempenho iguais ou superiores aos das peças utilizadas na fabricação do equipamento. </w:t>
      </w:r>
    </w:p>
    <w:p w14:paraId="40D8C429" w14:textId="77777777" w:rsidR="006D5FA5" w:rsidRPr="00DD41DD" w:rsidRDefault="006D5FA5" w:rsidP="0004757A">
      <w:pPr>
        <w:pStyle w:val="Nvel2-Red"/>
        <w:numPr>
          <w:ilvl w:val="1"/>
          <w:numId w:val="14"/>
        </w:numPr>
        <w:spacing w:before="0" w:afterLines="120" w:after="288"/>
        <w:ind w:left="0" w:firstLine="0"/>
        <w:rPr>
          <w:rFonts w:asciiTheme="minorHAnsi" w:hAnsiTheme="minorHAnsi"/>
          <w:sz w:val="22"/>
          <w:szCs w:val="22"/>
        </w:rPr>
      </w:pPr>
      <w:commentRangeStart w:id="20"/>
      <w:r w:rsidRPr="00DD41DD">
        <w:rPr>
          <w:rFonts w:asciiTheme="minorHAnsi" w:hAnsiTheme="minorHAnsi"/>
          <w:sz w:val="22"/>
          <w:szCs w:val="22"/>
        </w:rPr>
        <w:t xml:space="preserve">Uma vez notificado, o Contratado realizará a reparação ou substituição dos bens que apresentarem vício ou defeito no prazo de até ___ (_____) dias úteis, contados a partir da data de retirada do equipamento das dependências da Administração pelo Contratado ou pela assistência técnica autorizada. </w:t>
      </w:r>
    </w:p>
    <w:p w14:paraId="56EA210D" w14:textId="77777777" w:rsidR="006D5FA5" w:rsidRPr="00DD41DD" w:rsidRDefault="006D5FA5" w:rsidP="0004757A">
      <w:pPr>
        <w:pStyle w:val="Nvel2-Red"/>
        <w:numPr>
          <w:ilvl w:val="1"/>
          <w:numId w:val="14"/>
        </w:numPr>
        <w:spacing w:before="0" w:afterLines="120" w:after="288"/>
        <w:ind w:left="0" w:firstLine="0"/>
        <w:rPr>
          <w:rFonts w:asciiTheme="minorHAnsi" w:hAnsiTheme="minorHAnsi"/>
          <w:sz w:val="22"/>
          <w:szCs w:val="22"/>
        </w:rPr>
      </w:pPr>
      <w:r w:rsidRPr="00DD41DD">
        <w:rPr>
          <w:rFonts w:asciiTheme="minorHAnsi" w:hAnsiTheme="minorHAnsi"/>
          <w:sz w:val="22"/>
          <w:szCs w:val="22"/>
        </w:rPr>
        <w:t xml:space="preserve">O prazo indicado no subitem anterior, durante seu transcurso, poderá ser prorrogado uma única vez, por igual período, mediante solicitação escrita e justificada do Contratado, aceita pelo Contratante. </w:t>
      </w:r>
    </w:p>
    <w:p w14:paraId="6F02C67D" w14:textId="77777777" w:rsidR="006D5FA5" w:rsidRPr="00DD41DD" w:rsidRDefault="006D5FA5" w:rsidP="0004757A">
      <w:pPr>
        <w:pStyle w:val="Nvel2-Red"/>
        <w:numPr>
          <w:ilvl w:val="1"/>
          <w:numId w:val="14"/>
        </w:numPr>
        <w:spacing w:before="0" w:afterLines="120" w:after="288"/>
        <w:ind w:left="0" w:firstLine="0"/>
        <w:rPr>
          <w:rFonts w:asciiTheme="minorHAnsi" w:hAnsiTheme="minorHAnsi"/>
          <w:sz w:val="22"/>
          <w:szCs w:val="22"/>
        </w:rPr>
      </w:pPr>
      <w:r w:rsidRPr="00DD41DD">
        <w:rPr>
          <w:rFonts w:asciiTheme="minorHAnsi" w:hAnsiTheme="minorHAnsi"/>
          <w:sz w:val="22"/>
          <w:szCs w:val="22"/>
        </w:rPr>
        <w:t xml:space="preserve">Na hipótese do subitem acima, o Contratado deverá disponibilizar equipamento equivalente, de especificação igual ou superior ao anteriormente fornecido, para utilização em caráter provisório pelo Contratante, de modo a garantir a continuidade dos trabalhos administrativos durante a execução dos reparos. </w:t>
      </w:r>
    </w:p>
    <w:p w14:paraId="58859049" w14:textId="77777777" w:rsidR="006D5FA5" w:rsidRPr="00DD41DD" w:rsidRDefault="006D5FA5" w:rsidP="0004757A">
      <w:pPr>
        <w:pStyle w:val="Nvel2-Red"/>
        <w:numPr>
          <w:ilvl w:val="1"/>
          <w:numId w:val="14"/>
        </w:numPr>
        <w:spacing w:before="0" w:afterLines="120" w:after="288"/>
        <w:ind w:left="0" w:firstLine="0"/>
        <w:rPr>
          <w:rFonts w:asciiTheme="minorHAnsi" w:hAnsiTheme="minorHAnsi"/>
          <w:sz w:val="22"/>
          <w:szCs w:val="22"/>
        </w:rPr>
      </w:pPr>
      <w:r w:rsidRPr="00DD41DD">
        <w:rPr>
          <w:rFonts w:asciiTheme="minorHAnsi" w:hAnsiTheme="minorHAnsi"/>
          <w:sz w:val="22"/>
          <w:szCs w:val="22"/>
        </w:rPr>
        <w:t xml:space="preserve">Decorrido o prazo para reparos e substituições sem o atendimento da solicitação do Contratante ou a apresentação de justificativas pelo Contratado, fica o Contratante autorizado a contratar empresa diversa para executar os reparos, ajustes ou a substituição do bem ou de seus componentes, bem como a exigir do Contratado o reembolso pelos custos respectivos, sem que tal fato acarrete a perda da garantia dos equipamentos. </w:t>
      </w:r>
    </w:p>
    <w:p w14:paraId="16FD297F" w14:textId="77777777" w:rsidR="006D5FA5" w:rsidRPr="00DD41DD" w:rsidRDefault="006D5FA5" w:rsidP="0004757A">
      <w:pPr>
        <w:pStyle w:val="Nvel2-Red"/>
        <w:numPr>
          <w:ilvl w:val="1"/>
          <w:numId w:val="14"/>
        </w:numPr>
        <w:spacing w:before="0" w:afterLines="120" w:after="288"/>
        <w:ind w:left="0" w:firstLine="0"/>
        <w:rPr>
          <w:rFonts w:asciiTheme="minorHAnsi" w:hAnsiTheme="minorHAnsi"/>
          <w:sz w:val="22"/>
          <w:szCs w:val="22"/>
        </w:rPr>
      </w:pPr>
      <w:r w:rsidRPr="00DD41DD">
        <w:rPr>
          <w:rFonts w:asciiTheme="minorHAnsi" w:hAnsiTheme="minorHAnsi"/>
          <w:sz w:val="22"/>
          <w:szCs w:val="22"/>
        </w:rPr>
        <w:t xml:space="preserve">O custo referente ao transporte dos equipamentos cobertos pela garantia será de responsabilidade do Contratado. </w:t>
      </w:r>
    </w:p>
    <w:p w14:paraId="092DB2F9" w14:textId="77777777" w:rsidR="006D5FA5" w:rsidRPr="00DD41DD" w:rsidRDefault="006D5FA5" w:rsidP="0004757A">
      <w:pPr>
        <w:pStyle w:val="Nvel2-Red"/>
        <w:numPr>
          <w:ilvl w:val="1"/>
          <w:numId w:val="14"/>
        </w:numPr>
        <w:spacing w:before="0" w:afterLines="120" w:after="288"/>
        <w:ind w:left="0" w:firstLine="0"/>
        <w:rPr>
          <w:rFonts w:asciiTheme="minorHAnsi" w:hAnsiTheme="minorHAnsi"/>
          <w:sz w:val="22"/>
          <w:szCs w:val="22"/>
        </w:rPr>
      </w:pPr>
      <w:r w:rsidRPr="00DD41DD">
        <w:rPr>
          <w:rFonts w:asciiTheme="minorHAnsi" w:hAnsiTheme="minorHAnsi"/>
          <w:sz w:val="22"/>
          <w:szCs w:val="22"/>
        </w:rPr>
        <w:t>A garantia legal ou contratual do objeto tem prazo de vigência próprio e desvinculado daquele fixado no contrato, permitindo eventual aplicação de penalidades em caso de descumprimento de alguma de suas condições, mesmo depois de expirada a vigência contratual.</w:t>
      </w:r>
      <w:commentRangeEnd w:id="20"/>
      <w:r w:rsidR="00487F0F" w:rsidRPr="00DD41DD">
        <w:rPr>
          <w:rStyle w:val="Refdecomentrio"/>
          <w:rFonts w:asciiTheme="minorHAnsi" w:hAnsiTheme="minorHAnsi"/>
          <w:i w:val="0"/>
          <w:iCs w:val="0"/>
          <w:color w:val="auto"/>
          <w:sz w:val="22"/>
          <w:szCs w:val="22"/>
        </w:rPr>
        <w:commentReference w:id="20"/>
      </w:r>
    </w:p>
    <w:p w14:paraId="29C1E85C" w14:textId="26AA93D6" w:rsidR="006D5FA5" w:rsidRPr="00DB28E0" w:rsidRDefault="006D5FA5" w:rsidP="00DB28E0">
      <w:pPr>
        <w:pStyle w:val="Nivel1"/>
        <w:numPr>
          <w:ilvl w:val="0"/>
          <w:numId w:val="11"/>
        </w:numPr>
        <w:pBdr>
          <w:top w:val="single" w:sz="4" w:space="1" w:color="244061" w:themeColor="accent1" w:themeShade="80"/>
        </w:pBdr>
        <w:spacing w:after="120"/>
        <w:ind w:left="0" w:firstLine="0"/>
        <w:rPr>
          <w:rFonts w:ascii="Cambria" w:hAnsi="Cambria"/>
          <w:color w:val="244061" w:themeColor="accent1" w:themeShade="80"/>
          <w:sz w:val="22"/>
          <w:szCs w:val="22"/>
          <w:lang w:eastAsia="en-US"/>
        </w:rPr>
      </w:pPr>
      <w:r w:rsidRPr="00DB28E0">
        <w:rPr>
          <w:rFonts w:ascii="Cambria" w:hAnsi="Cambria"/>
          <w:color w:val="244061" w:themeColor="accent1" w:themeShade="80"/>
          <w:sz w:val="22"/>
          <w:szCs w:val="22"/>
          <w:lang w:eastAsia="en-US"/>
        </w:rPr>
        <w:lastRenderedPageBreak/>
        <w:t>MODELO DE GESTÃO DO CONTRATO</w:t>
      </w:r>
      <w:r w:rsidR="006C5412" w:rsidRPr="00DB28E0">
        <w:rPr>
          <w:rFonts w:ascii="Cambria" w:hAnsi="Cambria"/>
          <w:color w:val="244061" w:themeColor="accent1" w:themeShade="80"/>
          <w:sz w:val="22"/>
          <w:szCs w:val="22"/>
          <w:lang w:eastAsia="en-US"/>
        </w:rPr>
        <w:t xml:space="preserve"> (art. 6º, XXIII, alínea “f”, da Lei nº 14.133/21)</w:t>
      </w:r>
    </w:p>
    <w:p w14:paraId="1C77704A" w14:textId="77777777" w:rsidR="00E81081" w:rsidRPr="00E81081" w:rsidRDefault="00E81081" w:rsidP="00E81081">
      <w:pPr>
        <w:pStyle w:val="PargrafodaLista"/>
        <w:numPr>
          <w:ilvl w:val="0"/>
          <w:numId w:val="38"/>
        </w:numPr>
        <w:spacing w:afterLines="120" w:after="288" w:line="276" w:lineRule="auto"/>
        <w:contextualSpacing w:val="0"/>
        <w:jc w:val="both"/>
        <w:rPr>
          <w:rFonts w:asciiTheme="minorHAnsi" w:eastAsia="Arial" w:hAnsiTheme="minorHAnsi" w:cs="Arial"/>
          <w:vanish/>
          <w:sz w:val="22"/>
          <w:szCs w:val="22"/>
        </w:rPr>
      </w:pPr>
    </w:p>
    <w:p w14:paraId="13544009" w14:textId="77777777" w:rsidR="00E81081" w:rsidRPr="00E81081" w:rsidRDefault="00E81081" w:rsidP="00E81081">
      <w:pPr>
        <w:pStyle w:val="PargrafodaLista"/>
        <w:numPr>
          <w:ilvl w:val="0"/>
          <w:numId w:val="38"/>
        </w:numPr>
        <w:spacing w:afterLines="120" w:after="288" w:line="276" w:lineRule="auto"/>
        <w:contextualSpacing w:val="0"/>
        <w:jc w:val="both"/>
        <w:rPr>
          <w:rFonts w:asciiTheme="minorHAnsi" w:eastAsia="Arial" w:hAnsiTheme="minorHAnsi" w:cs="Arial"/>
          <w:vanish/>
          <w:sz w:val="22"/>
          <w:szCs w:val="22"/>
        </w:rPr>
      </w:pPr>
    </w:p>
    <w:p w14:paraId="0EFBC859" w14:textId="2D1B81EE" w:rsidR="006D5FA5" w:rsidRPr="00DD41DD" w:rsidRDefault="006D5FA5" w:rsidP="00E81081">
      <w:pPr>
        <w:pStyle w:val="Nivel2"/>
        <w:numPr>
          <w:ilvl w:val="1"/>
          <w:numId w:val="38"/>
        </w:numPr>
        <w:spacing w:before="0" w:afterLines="120" w:after="288"/>
        <w:ind w:left="0" w:firstLine="0"/>
        <w:rPr>
          <w:rFonts w:asciiTheme="minorHAnsi" w:hAnsiTheme="minorHAnsi"/>
          <w:sz w:val="22"/>
          <w:szCs w:val="22"/>
        </w:rPr>
      </w:pPr>
      <w:r w:rsidRPr="00DD41DD">
        <w:rPr>
          <w:rFonts w:asciiTheme="minorHAnsi" w:eastAsia="Arial" w:hAnsiTheme="minorHAnsi"/>
          <w:color w:val="auto"/>
          <w:sz w:val="22"/>
          <w:szCs w:val="22"/>
        </w:rPr>
        <w:t>O contrato deverá ser executado fielmente pelas partes, de acordo com as cláusulas avençadas e as normas da Lei nº 14.133, de 2021, e cada parte responderá pelas consequências de sua inexecução total ou parcial.</w:t>
      </w:r>
      <w:r w:rsidR="00CF21DE" w:rsidRPr="00DD41DD">
        <w:rPr>
          <w:rFonts w:asciiTheme="minorHAnsi" w:eastAsia="Arial" w:hAnsiTheme="minorHAnsi"/>
          <w:color w:val="auto"/>
          <w:sz w:val="22"/>
          <w:szCs w:val="22"/>
        </w:rPr>
        <w:t xml:space="preserve"> (Lei nº 14.133/2021, art. 115, caput).</w:t>
      </w:r>
    </w:p>
    <w:p w14:paraId="6C41B746" w14:textId="31EFC5FF" w:rsidR="006D5FA5" w:rsidRPr="00904BF2" w:rsidRDefault="006D5FA5" w:rsidP="00904BF2">
      <w:pPr>
        <w:pStyle w:val="Nivel2"/>
        <w:numPr>
          <w:ilvl w:val="1"/>
          <w:numId w:val="38"/>
        </w:numPr>
        <w:spacing w:before="0" w:afterLines="120" w:after="288"/>
        <w:ind w:left="0" w:firstLine="0"/>
        <w:rPr>
          <w:rFonts w:asciiTheme="minorHAnsi" w:hAnsiTheme="minorHAnsi"/>
          <w:sz w:val="22"/>
          <w:szCs w:val="22"/>
        </w:rPr>
      </w:pPr>
      <w:r w:rsidRPr="00DD41DD">
        <w:rPr>
          <w:rFonts w:asciiTheme="minorHAnsi" w:hAnsiTheme="minorHAnsi"/>
          <w:sz w:val="22"/>
          <w:szCs w:val="22"/>
        </w:rPr>
        <w:t xml:space="preserve">Em caso de impedimento, ordem de paralisação ou suspensão do contrato, o cronograma de execução será prorrogado automaticamente pelo tempo correspondente, anotadas tais circunstâncias </w:t>
      </w:r>
      <w:r w:rsidRPr="00904BF2">
        <w:rPr>
          <w:rFonts w:asciiTheme="minorHAnsi" w:hAnsiTheme="minorHAnsi"/>
          <w:sz w:val="22"/>
          <w:szCs w:val="22"/>
        </w:rPr>
        <w:t>mediante simples apostila.</w:t>
      </w:r>
      <w:r w:rsidR="00CF21DE" w:rsidRPr="00904BF2">
        <w:rPr>
          <w:rFonts w:asciiTheme="minorHAnsi" w:hAnsiTheme="minorHAnsi"/>
          <w:sz w:val="22"/>
          <w:szCs w:val="22"/>
        </w:rPr>
        <w:t xml:space="preserve"> (Lei nº 14.133/2021, art. 115, §5º).</w:t>
      </w:r>
    </w:p>
    <w:p w14:paraId="3020FA6E" w14:textId="2D8C241F" w:rsidR="006D5FA5" w:rsidRPr="00904BF2" w:rsidRDefault="006D5FA5" w:rsidP="00904BF2">
      <w:pPr>
        <w:pStyle w:val="Nivel2"/>
        <w:numPr>
          <w:ilvl w:val="1"/>
          <w:numId w:val="38"/>
        </w:numPr>
        <w:spacing w:before="0" w:afterLines="120" w:after="288"/>
        <w:ind w:left="0" w:firstLine="0"/>
        <w:rPr>
          <w:rFonts w:asciiTheme="minorHAnsi" w:hAnsiTheme="minorHAnsi"/>
          <w:sz w:val="22"/>
          <w:szCs w:val="22"/>
        </w:rPr>
      </w:pPr>
      <w:r w:rsidRPr="00904BF2">
        <w:rPr>
          <w:rFonts w:asciiTheme="minorHAnsi" w:hAnsiTheme="minorHAnsi"/>
          <w:sz w:val="22"/>
          <w:szCs w:val="22"/>
        </w:rPr>
        <w:t>As comunicações entre o órgão ou entidade e a contratada devem ser realizadas por escrito sempre que o ato exigir tal formalidade, admitindo-se o uso de me</w:t>
      </w:r>
      <w:r w:rsidR="00CA7569" w:rsidRPr="00904BF2">
        <w:rPr>
          <w:rFonts w:asciiTheme="minorHAnsi" w:hAnsiTheme="minorHAnsi"/>
          <w:sz w:val="22"/>
          <w:szCs w:val="22"/>
        </w:rPr>
        <w:t>nsagem eletrônica para esse fim, conforme art. 5</w:t>
      </w:r>
      <w:r w:rsidR="006B2FBB" w:rsidRPr="00904BF2">
        <w:rPr>
          <w:rFonts w:asciiTheme="minorHAnsi" w:hAnsiTheme="minorHAnsi"/>
          <w:sz w:val="22"/>
          <w:szCs w:val="22"/>
        </w:rPr>
        <w:t>7</w:t>
      </w:r>
      <w:r w:rsidR="00CA7569" w:rsidRPr="00904BF2">
        <w:rPr>
          <w:rFonts w:asciiTheme="minorHAnsi" w:hAnsiTheme="minorHAnsi"/>
          <w:sz w:val="22"/>
          <w:szCs w:val="22"/>
        </w:rPr>
        <w:t xml:space="preserve"> da Resolução </w:t>
      </w:r>
      <w:r w:rsidR="00CE23FF" w:rsidRPr="00904BF2">
        <w:rPr>
          <w:rFonts w:asciiTheme="minorHAnsi" w:hAnsiTheme="minorHAnsi"/>
          <w:sz w:val="22"/>
          <w:szCs w:val="22"/>
        </w:rPr>
        <w:t>004</w:t>
      </w:r>
      <w:r w:rsidR="00CA7569" w:rsidRPr="00904BF2">
        <w:rPr>
          <w:rFonts w:asciiTheme="minorHAnsi" w:hAnsiTheme="minorHAnsi"/>
          <w:sz w:val="22"/>
          <w:szCs w:val="22"/>
        </w:rPr>
        <w:t>/2023 do CONSAMU.</w:t>
      </w:r>
    </w:p>
    <w:p w14:paraId="7C342D7E" w14:textId="4737B43E" w:rsidR="006D5FA5" w:rsidRPr="00DD41DD" w:rsidRDefault="006D5FA5" w:rsidP="00904BF2">
      <w:pPr>
        <w:pStyle w:val="Nivel2"/>
        <w:numPr>
          <w:ilvl w:val="1"/>
          <w:numId w:val="38"/>
        </w:numPr>
        <w:spacing w:before="0" w:afterLines="120" w:after="288"/>
        <w:ind w:left="0" w:firstLine="0"/>
        <w:rPr>
          <w:rFonts w:asciiTheme="minorHAnsi" w:hAnsiTheme="minorHAnsi"/>
          <w:sz w:val="22"/>
          <w:szCs w:val="22"/>
        </w:rPr>
      </w:pPr>
      <w:r w:rsidRPr="00DD41DD">
        <w:rPr>
          <w:rFonts w:asciiTheme="minorHAnsi" w:hAnsiTheme="minorHAnsi"/>
          <w:sz w:val="22"/>
          <w:szCs w:val="22"/>
        </w:rPr>
        <w:t>O órgão ou entidade poderá convocar representante da empresa para adoção de providências que devam ser cumpridas de imediato.</w:t>
      </w:r>
    </w:p>
    <w:p w14:paraId="78C22B50" w14:textId="464973DC" w:rsidR="006D5FA5" w:rsidRPr="00DD41DD" w:rsidRDefault="006D5FA5" w:rsidP="00904BF2">
      <w:pPr>
        <w:pStyle w:val="Nvel2-Red"/>
        <w:numPr>
          <w:ilvl w:val="1"/>
          <w:numId w:val="38"/>
        </w:numPr>
        <w:spacing w:before="0" w:afterLines="120" w:after="288"/>
        <w:ind w:left="0" w:firstLine="0"/>
        <w:rPr>
          <w:rFonts w:asciiTheme="minorHAnsi" w:hAnsiTheme="minorHAnsi"/>
          <w:i w:val="0"/>
          <w:iCs w:val="0"/>
          <w:color w:val="auto"/>
          <w:sz w:val="22"/>
          <w:szCs w:val="22"/>
        </w:rPr>
      </w:pPr>
      <w:r w:rsidRPr="00DD41DD">
        <w:rPr>
          <w:rFonts w:asciiTheme="minorHAnsi" w:hAnsiTheme="minorHAnsi"/>
          <w:i w:val="0"/>
          <w:iCs w:val="0"/>
          <w:color w:val="auto"/>
          <w:sz w:val="22"/>
          <w:szCs w:val="22"/>
        </w:rPr>
        <w:t>Após a assinatura do contrato ou instrumento equivalente</w:t>
      </w:r>
      <w:r w:rsidRPr="00DD41DD">
        <w:rPr>
          <w:rFonts w:asciiTheme="minorHAnsi" w:hAnsiTheme="minorHAnsi"/>
          <w:i w:val="0"/>
          <w:iCs w:val="0"/>
          <w:strike/>
          <w:color w:val="auto"/>
          <w:sz w:val="22"/>
          <w:szCs w:val="22"/>
        </w:rPr>
        <w:t>,</w:t>
      </w:r>
      <w:r w:rsidRPr="00DD41DD">
        <w:rPr>
          <w:rFonts w:asciiTheme="minorHAnsi" w:hAnsiTheme="minorHAnsi"/>
          <w:i w:val="0"/>
          <w:iCs w:val="0"/>
          <w:color w:val="auto"/>
          <w:sz w:val="22"/>
          <w:szCs w:val="22"/>
        </w:rPr>
        <w:t xml:space="preserve"> o órgão ou entidade poderá convocar o representante da empresa contratada para reunião inicial para apresentação do plano de </w:t>
      </w:r>
      <w:r w:rsidRPr="00904BF2">
        <w:rPr>
          <w:rFonts w:asciiTheme="minorHAnsi" w:hAnsiTheme="minorHAnsi"/>
          <w:i w:val="0"/>
          <w:iCs w:val="0"/>
          <w:color w:val="auto"/>
          <w:sz w:val="22"/>
          <w:szCs w:val="22"/>
        </w:rPr>
        <w:t>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r w:rsidR="00C14268" w:rsidRPr="00904BF2">
        <w:rPr>
          <w:rFonts w:asciiTheme="minorHAnsi" w:hAnsiTheme="minorHAnsi"/>
          <w:i w:val="0"/>
          <w:iCs w:val="0"/>
          <w:color w:val="auto"/>
          <w:sz w:val="22"/>
          <w:szCs w:val="22"/>
        </w:rPr>
        <w:t xml:space="preserve">, </w:t>
      </w:r>
      <w:r w:rsidR="006B2FBB" w:rsidRPr="00904BF2">
        <w:rPr>
          <w:rFonts w:asciiTheme="minorHAnsi" w:hAnsiTheme="minorHAnsi"/>
          <w:color w:val="auto"/>
          <w:sz w:val="22"/>
          <w:szCs w:val="22"/>
        </w:rPr>
        <w:t>conforme art. 56</w:t>
      </w:r>
      <w:r w:rsidR="00C14268" w:rsidRPr="00904BF2">
        <w:rPr>
          <w:rFonts w:asciiTheme="minorHAnsi" w:hAnsiTheme="minorHAnsi"/>
          <w:color w:val="auto"/>
          <w:sz w:val="22"/>
          <w:szCs w:val="22"/>
        </w:rPr>
        <w:t xml:space="preserve"> da Resolução </w:t>
      </w:r>
      <w:r w:rsidR="00CE23FF" w:rsidRPr="00904BF2">
        <w:rPr>
          <w:rFonts w:asciiTheme="minorHAnsi" w:hAnsiTheme="minorHAnsi"/>
          <w:color w:val="auto"/>
          <w:sz w:val="22"/>
          <w:szCs w:val="22"/>
        </w:rPr>
        <w:t>004</w:t>
      </w:r>
      <w:r w:rsidR="00C14268" w:rsidRPr="00904BF2">
        <w:rPr>
          <w:rFonts w:asciiTheme="minorHAnsi" w:hAnsiTheme="minorHAnsi"/>
          <w:color w:val="auto"/>
          <w:sz w:val="22"/>
          <w:szCs w:val="22"/>
        </w:rPr>
        <w:t>/2023 do CONSAMU.</w:t>
      </w:r>
      <w:r w:rsidRPr="00904BF2">
        <w:rPr>
          <w:rFonts w:asciiTheme="minorHAnsi" w:hAnsiTheme="minorHAnsi"/>
          <w:i w:val="0"/>
          <w:iCs w:val="0"/>
          <w:color w:val="auto"/>
          <w:sz w:val="22"/>
          <w:szCs w:val="22"/>
        </w:rPr>
        <w:t>.</w:t>
      </w:r>
    </w:p>
    <w:p w14:paraId="4C0495AC" w14:textId="452FEBE9" w:rsidR="006D5FA5" w:rsidRPr="00DD41DD" w:rsidRDefault="006D5FA5" w:rsidP="00904BF2">
      <w:pPr>
        <w:pStyle w:val="Nivel2"/>
        <w:numPr>
          <w:ilvl w:val="1"/>
          <w:numId w:val="38"/>
        </w:numPr>
        <w:spacing w:before="0" w:afterLines="120" w:after="288"/>
        <w:ind w:left="0" w:firstLine="0"/>
        <w:rPr>
          <w:rFonts w:asciiTheme="minorHAnsi" w:hAnsiTheme="minorHAnsi"/>
          <w:sz w:val="22"/>
          <w:szCs w:val="22"/>
        </w:rPr>
      </w:pPr>
      <w:r w:rsidRPr="00DD41DD">
        <w:rPr>
          <w:rFonts w:asciiTheme="minorHAnsi" w:hAnsiTheme="minorHAnsi"/>
          <w:sz w:val="22"/>
          <w:szCs w:val="22"/>
        </w:rPr>
        <w:t>A execução do contrato deverá ser acompanhada e fiscalizada pelo(s) fiscal(</w:t>
      </w:r>
      <w:proofErr w:type="spellStart"/>
      <w:r w:rsidRPr="00DD41DD">
        <w:rPr>
          <w:rFonts w:asciiTheme="minorHAnsi" w:hAnsiTheme="minorHAnsi"/>
          <w:sz w:val="22"/>
          <w:szCs w:val="22"/>
        </w:rPr>
        <w:t>is</w:t>
      </w:r>
      <w:proofErr w:type="spellEnd"/>
      <w:r w:rsidRPr="00DD41DD">
        <w:rPr>
          <w:rFonts w:asciiTheme="minorHAnsi" w:hAnsiTheme="minorHAnsi"/>
          <w:sz w:val="22"/>
          <w:szCs w:val="22"/>
        </w:rPr>
        <w:t>) do contrato, ou pelos respectivos substitutos (</w:t>
      </w:r>
      <w:hyperlink r:id="rId17" w:anchor="art117" w:history="1">
        <w:r w:rsidRPr="00DD41DD">
          <w:rPr>
            <w:rStyle w:val="Hyperlink"/>
            <w:rFonts w:asciiTheme="minorHAnsi" w:hAnsiTheme="minorHAnsi"/>
            <w:sz w:val="22"/>
            <w:szCs w:val="22"/>
          </w:rPr>
          <w:t>Lei nº 14.133, de 2021, art. 117, caput</w:t>
        </w:r>
      </w:hyperlink>
      <w:r w:rsidRPr="00DD41DD">
        <w:rPr>
          <w:rFonts w:asciiTheme="minorHAnsi" w:hAnsiTheme="minorHAnsi"/>
          <w:sz w:val="22"/>
          <w:szCs w:val="22"/>
        </w:rPr>
        <w:t>).</w:t>
      </w:r>
    </w:p>
    <w:p w14:paraId="5721DAB6" w14:textId="77777777" w:rsidR="005143A8" w:rsidRPr="00DD41DD" w:rsidRDefault="005143A8" w:rsidP="00904BF2">
      <w:pPr>
        <w:pStyle w:val="Nivel2"/>
        <w:numPr>
          <w:ilvl w:val="1"/>
          <w:numId w:val="38"/>
        </w:numPr>
        <w:spacing w:afterLines="120" w:after="288"/>
        <w:rPr>
          <w:rFonts w:asciiTheme="minorHAnsi" w:hAnsiTheme="minorHAnsi"/>
          <w:sz w:val="22"/>
          <w:szCs w:val="22"/>
        </w:rPr>
      </w:pPr>
      <w:r w:rsidRPr="00DD41DD">
        <w:rPr>
          <w:rFonts w:asciiTheme="minorHAnsi" w:hAnsiTheme="minorHAnsi"/>
          <w:sz w:val="22"/>
          <w:szCs w:val="22"/>
        </w:rPr>
        <w:t>Além do disposto acima, a fiscalização contratual obedecerá às seguintes rotinas:</w:t>
      </w:r>
    </w:p>
    <w:p w14:paraId="5A7A3158" w14:textId="7F45BAAE" w:rsidR="005143A8" w:rsidRPr="00DD41DD" w:rsidRDefault="005143A8" w:rsidP="00904BF2">
      <w:pPr>
        <w:pStyle w:val="Nivel2"/>
        <w:numPr>
          <w:ilvl w:val="2"/>
          <w:numId w:val="38"/>
        </w:numPr>
        <w:spacing w:before="0" w:afterLines="120" w:after="288"/>
        <w:ind w:hanging="11"/>
        <w:rPr>
          <w:rFonts w:asciiTheme="minorHAnsi" w:hAnsiTheme="minorHAnsi"/>
          <w:sz w:val="22"/>
          <w:szCs w:val="22"/>
          <w:u w:val="single"/>
        </w:rPr>
      </w:pPr>
      <w:r w:rsidRPr="00DD41DD">
        <w:rPr>
          <w:rFonts w:asciiTheme="minorHAnsi" w:hAnsiTheme="minorHAnsi"/>
          <w:sz w:val="22"/>
          <w:szCs w:val="22"/>
          <w:u w:val="single"/>
        </w:rPr>
        <w:t>Obrigações e responsabilidades da CONTRATANTE</w:t>
      </w:r>
    </w:p>
    <w:p w14:paraId="3F6EA43A" w14:textId="77777777" w:rsidR="005143A8" w:rsidRPr="00DD41DD" w:rsidRDefault="005143A8" w:rsidP="0004757A">
      <w:pPr>
        <w:pStyle w:val="Nivel2"/>
        <w:numPr>
          <w:ilvl w:val="0"/>
          <w:numId w:val="15"/>
        </w:numPr>
        <w:spacing w:before="0" w:afterLines="120" w:after="288" w:line="240" w:lineRule="auto"/>
        <w:ind w:left="1134" w:hanging="425"/>
        <w:rPr>
          <w:rFonts w:asciiTheme="minorHAnsi" w:hAnsiTheme="minorHAnsi"/>
          <w:sz w:val="22"/>
          <w:szCs w:val="22"/>
        </w:rPr>
      </w:pPr>
      <w:r w:rsidRPr="00DD41DD">
        <w:rPr>
          <w:rFonts w:asciiTheme="minorHAnsi" w:hAnsiTheme="minorHAnsi"/>
          <w:sz w:val="22"/>
          <w:szCs w:val="22"/>
        </w:rPr>
        <w:t xml:space="preserve">Acompanhar e fiscalizar a prestação de serviços nos prazos e condições estabelecidas no Termo de Referência e anexos; </w:t>
      </w:r>
    </w:p>
    <w:p w14:paraId="129F09DC" w14:textId="77777777" w:rsidR="005143A8" w:rsidRPr="00DD41DD" w:rsidRDefault="005143A8" w:rsidP="0004757A">
      <w:pPr>
        <w:pStyle w:val="Nivel2"/>
        <w:numPr>
          <w:ilvl w:val="0"/>
          <w:numId w:val="15"/>
        </w:numPr>
        <w:spacing w:before="0" w:afterLines="120" w:after="288" w:line="240" w:lineRule="auto"/>
        <w:ind w:left="1134" w:hanging="425"/>
        <w:rPr>
          <w:rFonts w:asciiTheme="minorHAnsi" w:hAnsiTheme="minorHAnsi"/>
          <w:sz w:val="22"/>
          <w:szCs w:val="22"/>
        </w:rPr>
      </w:pPr>
      <w:r w:rsidRPr="00DD41DD">
        <w:rPr>
          <w:rFonts w:asciiTheme="minorHAnsi" w:hAnsiTheme="minorHAnsi"/>
          <w:sz w:val="22"/>
          <w:szCs w:val="22"/>
        </w:rPr>
        <w:t>Efetuar o pagamento à adjudicatária nos termos do Termo de Referência e anexos;</w:t>
      </w:r>
    </w:p>
    <w:p w14:paraId="7A49E6A7" w14:textId="77777777" w:rsidR="005143A8" w:rsidRPr="00DD41DD" w:rsidRDefault="005143A8" w:rsidP="0004757A">
      <w:pPr>
        <w:pStyle w:val="Nivel2"/>
        <w:numPr>
          <w:ilvl w:val="0"/>
          <w:numId w:val="15"/>
        </w:numPr>
        <w:spacing w:before="0" w:afterLines="120" w:after="288" w:line="240" w:lineRule="auto"/>
        <w:ind w:left="1134" w:hanging="425"/>
        <w:rPr>
          <w:rFonts w:asciiTheme="minorHAnsi" w:hAnsiTheme="minorHAnsi"/>
          <w:sz w:val="22"/>
          <w:szCs w:val="22"/>
        </w:rPr>
      </w:pPr>
      <w:r w:rsidRPr="00DD41DD">
        <w:rPr>
          <w:rFonts w:asciiTheme="minorHAnsi" w:hAnsiTheme="minorHAnsi"/>
          <w:sz w:val="22"/>
          <w:szCs w:val="22"/>
        </w:rPr>
        <w:t>Aplicar a adjudicatária as sanções regulamentares e contratuais previstas no Termo de Referência e anexos;</w:t>
      </w:r>
    </w:p>
    <w:p w14:paraId="00229B8B" w14:textId="77777777" w:rsidR="005143A8" w:rsidRPr="00DD41DD" w:rsidRDefault="005143A8" w:rsidP="0004757A">
      <w:pPr>
        <w:pStyle w:val="Nivel2"/>
        <w:numPr>
          <w:ilvl w:val="0"/>
          <w:numId w:val="15"/>
        </w:numPr>
        <w:spacing w:before="0" w:afterLines="120" w:after="288" w:line="240" w:lineRule="auto"/>
        <w:ind w:left="1134" w:hanging="425"/>
        <w:rPr>
          <w:rFonts w:asciiTheme="minorHAnsi" w:hAnsiTheme="minorHAnsi"/>
          <w:sz w:val="22"/>
          <w:szCs w:val="22"/>
        </w:rPr>
      </w:pPr>
      <w:r w:rsidRPr="00DD41DD">
        <w:rPr>
          <w:rFonts w:asciiTheme="minorHAnsi" w:hAnsiTheme="minorHAnsi"/>
          <w:sz w:val="22"/>
          <w:szCs w:val="22"/>
        </w:rPr>
        <w:lastRenderedPageBreak/>
        <w:t xml:space="preserve">Prestar as informações e os esclarecimentos que venham a ser solicitados pela adjudicatária e anexos; </w:t>
      </w:r>
    </w:p>
    <w:p w14:paraId="4AB5D52C" w14:textId="77777777" w:rsidR="005143A8" w:rsidRPr="00DD41DD" w:rsidRDefault="005143A8" w:rsidP="0004757A">
      <w:pPr>
        <w:pStyle w:val="Nivel2"/>
        <w:numPr>
          <w:ilvl w:val="0"/>
          <w:numId w:val="15"/>
        </w:numPr>
        <w:spacing w:before="0" w:afterLines="120" w:after="288" w:line="240" w:lineRule="auto"/>
        <w:ind w:left="1134" w:hanging="425"/>
        <w:rPr>
          <w:rFonts w:asciiTheme="minorHAnsi" w:hAnsiTheme="minorHAnsi"/>
          <w:sz w:val="22"/>
          <w:szCs w:val="22"/>
        </w:rPr>
      </w:pPr>
      <w:r w:rsidRPr="00DD41DD">
        <w:rPr>
          <w:rFonts w:asciiTheme="minorHAnsi" w:hAnsiTheme="minorHAnsi"/>
          <w:sz w:val="22"/>
          <w:szCs w:val="22"/>
        </w:rPr>
        <w:t xml:space="preserve">Dar à adjudicatária as condições necessárias a garantir a execução Contrato; </w:t>
      </w:r>
    </w:p>
    <w:p w14:paraId="2AB688BE" w14:textId="3CBFE33C" w:rsidR="005143A8" w:rsidRPr="00DD41DD" w:rsidRDefault="005143A8" w:rsidP="0004757A">
      <w:pPr>
        <w:pStyle w:val="Nivel2"/>
        <w:numPr>
          <w:ilvl w:val="0"/>
          <w:numId w:val="15"/>
        </w:numPr>
        <w:spacing w:before="0" w:afterLines="120" w:after="288" w:line="240" w:lineRule="auto"/>
        <w:ind w:left="1134" w:hanging="425"/>
        <w:rPr>
          <w:rFonts w:asciiTheme="minorHAnsi" w:hAnsiTheme="minorHAnsi"/>
          <w:sz w:val="22"/>
          <w:szCs w:val="22"/>
        </w:rPr>
      </w:pPr>
      <w:r w:rsidRPr="00DD41DD">
        <w:rPr>
          <w:rFonts w:asciiTheme="minorHAnsi" w:hAnsiTheme="minorHAnsi"/>
          <w:sz w:val="22"/>
          <w:szCs w:val="22"/>
        </w:rPr>
        <w:t>Notificar a adjudicatária, formal e tempestivamente, sobre as irregularidades observadas no cumprimento do contrato.</w:t>
      </w:r>
    </w:p>
    <w:p w14:paraId="6F5BEBC1" w14:textId="21577792" w:rsidR="006D5FA5" w:rsidRPr="00DD41DD" w:rsidRDefault="006D5FA5" w:rsidP="00904BF2">
      <w:pPr>
        <w:pStyle w:val="Nivel2"/>
        <w:numPr>
          <w:ilvl w:val="2"/>
          <w:numId w:val="38"/>
        </w:numPr>
        <w:spacing w:before="0" w:afterLines="120" w:after="288"/>
        <w:ind w:hanging="11"/>
        <w:rPr>
          <w:rFonts w:asciiTheme="minorHAnsi" w:hAnsiTheme="minorHAnsi"/>
          <w:sz w:val="22"/>
          <w:szCs w:val="22"/>
        </w:rPr>
      </w:pPr>
      <w:r w:rsidRPr="00DD41DD">
        <w:rPr>
          <w:rFonts w:asciiTheme="minorHAnsi" w:hAnsiTheme="minorHAnsi"/>
          <w:sz w:val="22"/>
          <w:szCs w:val="22"/>
        </w:rPr>
        <w:t>O fiscal do contrato acompanhará a execução do contrato, para que sejam cumpridas todas as condições estabelecidas no contrato, de modo a assegurar os melhores resultados para a Administração.</w:t>
      </w:r>
    </w:p>
    <w:p w14:paraId="347040FA" w14:textId="387502F9" w:rsidR="006D5FA5" w:rsidRPr="00DD41DD" w:rsidRDefault="006D5FA5" w:rsidP="00904BF2">
      <w:pPr>
        <w:pStyle w:val="Nivel3"/>
        <w:numPr>
          <w:ilvl w:val="3"/>
          <w:numId w:val="38"/>
        </w:numPr>
        <w:spacing w:before="0" w:afterLines="120" w:after="288"/>
        <w:ind w:left="1418" w:firstLine="0"/>
        <w:rPr>
          <w:rStyle w:val="Hyperlink"/>
          <w:rFonts w:asciiTheme="minorHAnsi" w:hAnsiTheme="minorHAnsi"/>
          <w:color w:val="000000"/>
          <w:sz w:val="22"/>
          <w:szCs w:val="22"/>
          <w:u w:val="none"/>
        </w:rPr>
      </w:pPr>
      <w:r w:rsidRPr="00DD41DD">
        <w:rPr>
          <w:rFonts w:asciiTheme="minorHAnsi" w:hAnsiTheme="minorHAnsi"/>
          <w:sz w:val="22"/>
          <w:szCs w:val="22"/>
        </w:rPr>
        <w:t>O fiscal do contrato anotará no histórico de gerenciamento do contrato todas as ocorrências relacionadas à execução do contrato, com a descrição do que for necessário para a regularização das faltas ou dos defeitos observados. (</w:t>
      </w:r>
      <w:hyperlink r:id="rId18" w:anchor="art117§1" w:history="1">
        <w:r w:rsidRPr="00DD41DD">
          <w:rPr>
            <w:rStyle w:val="Hyperlink"/>
            <w:rFonts w:asciiTheme="minorHAnsi" w:hAnsiTheme="minorHAnsi"/>
            <w:sz w:val="22"/>
            <w:szCs w:val="22"/>
          </w:rPr>
          <w:t>Lei nº 14.133, de 2021, art. 117, §1º</w:t>
        </w:r>
      </w:hyperlink>
      <w:r w:rsidR="006B2FBB" w:rsidRPr="00DD41DD">
        <w:rPr>
          <w:rFonts w:asciiTheme="minorHAnsi" w:hAnsiTheme="minorHAnsi"/>
          <w:sz w:val="22"/>
          <w:szCs w:val="22"/>
        </w:rPr>
        <w:t>);</w:t>
      </w:r>
      <w:r w:rsidR="006B2FBB" w:rsidRPr="00DD41DD">
        <w:rPr>
          <w:rStyle w:val="Hyperlink"/>
          <w:rFonts w:asciiTheme="minorHAnsi" w:hAnsiTheme="minorHAnsi"/>
          <w:color w:val="000000"/>
          <w:sz w:val="22"/>
          <w:szCs w:val="22"/>
          <w:u w:val="none"/>
        </w:rPr>
        <w:t xml:space="preserve"> </w:t>
      </w:r>
    </w:p>
    <w:p w14:paraId="692A4307" w14:textId="1F218B9F" w:rsidR="005143A8" w:rsidRPr="00904BF2" w:rsidRDefault="005143A8" w:rsidP="00904BF2">
      <w:pPr>
        <w:pStyle w:val="Nivel3"/>
        <w:numPr>
          <w:ilvl w:val="3"/>
          <w:numId w:val="38"/>
        </w:numPr>
        <w:spacing w:afterLines="120" w:after="288"/>
        <w:ind w:left="1418" w:firstLine="0"/>
        <w:rPr>
          <w:rFonts w:asciiTheme="minorHAnsi" w:hAnsiTheme="minorHAnsi"/>
          <w:sz w:val="22"/>
          <w:szCs w:val="22"/>
        </w:rPr>
      </w:pPr>
      <w:r w:rsidRPr="00DD41DD">
        <w:rPr>
          <w:rFonts w:asciiTheme="minorHAnsi" w:hAnsiTheme="minorHAnsi"/>
          <w:sz w:val="22"/>
          <w:szCs w:val="22"/>
        </w:rPr>
        <w:t xml:space="preserve">Identificada qualquer inexatidão ou irregularidade, o fiscal do contrato emitirá notificações para a correção da execução do contrato, determinando prazo para </w:t>
      </w:r>
      <w:r w:rsidRPr="00904BF2">
        <w:rPr>
          <w:rFonts w:asciiTheme="minorHAnsi" w:hAnsiTheme="minorHAnsi"/>
          <w:sz w:val="22"/>
          <w:szCs w:val="22"/>
        </w:rPr>
        <w:t xml:space="preserve">a correção. </w:t>
      </w:r>
    </w:p>
    <w:p w14:paraId="155A507E" w14:textId="67D17954" w:rsidR="005143A8" w:rsidRPr="00904BF2" w:rsidRDefault="005143A8" w:rsidP="00904BF2">
      <w:pPr>
        <w:pStyle w:val="Nivel3"/>
        <w:numPr>
          <w:ilvl w:val="3"/>
          <w:numId w:val="38"/>
        </w:numPr>
        <w:spacing w:afterLines="120" w:after="288"/>
        <w:ind w:left="1418" w:firstLine="0"/>
        <w:rPr>
          <w:rFonts w:asciiTheme="minorHAnsi" w:hAnsiTheme="minorHAnsi"/>
          <w:strike/>
          <w:sz w:val="22"/>
          <w:szCs w:val="22"/>
        </w:rPr>
      </w:pPr>
      <w:r w:rsidRPr="00904BF2">
        <w:rPr>
          <w:rFonts w:asciiTheme="minorHAnsi" w:hAnsiTheme="minorHAnsi"/>
          <w:sz w:val="22"/>
          <w:szCs w:val="22"/>
        </w:rPr>
        <w:t>O fiscal do contrato informará ao gestor do contato, em tempo hábil, a situação que demandar decisão ou adoção de medidas que ultrapassem sua competência, para que adote as medidas necessárias e saneadoras, se for o caso.</w:t>
      </w:r>
    </w:p>
    <w:p w14:paraId="44CEA94C" w14:textId="1119E4BB" w:rsidR="005143A8" w:rsidRPr="00904BF2" w:rsidRDefault="005143A8" w:rsidP="00904BF2">
      <w:pPr>
        <w:pStyle w:val="Nivel3"/>
        <w:numPr>
          <w:ilvl w:val="3"/>
          <w:numId w:val="38"/>
        </w:numPr>
        <w:spacing w:afterLines="120" w:after="288"/>
        <w:ind w:left="1418" w:firstLine="0"/>
        <w:rPr>
          <w:rFonts w:asciiTheme="minorHAnsi" w:hAnsiTheme="minorHAnsi"/>
          <w:sz w:val="22"/>
          <w:szCs w:val="22"/>
        </w:rPr>
      </w:pPr>
      <w:r w:rsidRPr="00904BF2">
        <w:rPr>
          <w:rFonts w:asciiTheme="minorHAnsi" w:hAnsiTheme="minorHAnsi"/>
          <w:sz w:val="22"/>
          <w:szCs w:val="22"/>
        </w:rPr>
        <w:t>No caso de ocorrências que possam inviabilizar a execução do contrato nas datas aprazadas, o fiscal</w:t>
      </w:r>
      <w:r w:rsidR="006B2FBB" w:rsidRPr="00904BF2">
        <w:rPr>
          <w:rFonts w:asciiTheme="minorHAnsi" w:hAnsiTheme="minorHAnsi"/>
          <w:sz w:val="22"/>
          <w:szCs w:val="22"/>
        </w:rPr>
        <w:t xml:space="preserve"> </w:t>
      </w:r>
      <w:r w:rsidRPr="00904BF2">
        <w:rPr>
          <w:rFonts w:asciiTheme="minorHAnsi" w:hAnsiTheme="minorHAnsi"/>
          <w:sz w:val="22"/>
          <w:szCs w:val="22"/>
        </w:rPr>
        <w:t>do contrato comunicará o fato imediatamente ao gestor do contrato. (Decreto nº 11.246, de 2022, art. 22, V).</w:t>
      </w:r>
    </w:p>
    <w:p w14:paraId="474192F0" w14:textId="36E0F969" w:rsidR="005143A8" w:rsidRPr="00904BF2" w:rsidRDefault="00AC491B" w:rsidP="00904BF2">
      <w:pPr>
        <w:pStyle w:val="Nivel3"/>
        <w:numPr>
          <w:ilvl w:val="3"/>
          <w:numId w:val="38"/>
        </w:numPr>
        <w:spacing w:afterLines="120" w:after="288"/>
        <w:ind w:left="1418" w:firstLine="0"/>
        <w:rPr>
          <w:rFonts w:asciiTheme="minorHAnsi" w:hAnsiTheme="minorHAnsi"/>
          <w:sz w:val="22"/>
          <w:szCs w:val="22"/>
        </w:rPr>
      </w:pPr>
      <w:r w:rsidRPr="00904BF2">
        <w:rPr>
          <w:rFonts w:asciiTheme="minorHAnsi" w:hAnsiTheme="minorHAnsi"/>
          <w:sz w:val="22"/>
          <w:szCs w:val="22"/>
        </w:rPr>
        <w:t xml:space="preserve">O fiscal procederá </w:t>
      </w:r>
      <w:proofErr w:type="spellStart"/>
      <w:r w:rsidRPr="00904BF2">
        <w:rPr>
          <w:rFonts w:asciiTheme="minorHAnsi" w:hAnsiTheme="minorHAnsi"/>
          <w:sz w:val="22"/>
          <w:szCs w:val="22"/>
        </w:rPr>
        <w:t>a</w:t>
      </w:r>
      <w:proofErr w:type="spellEnd"/>
      <w:r w:rsidRPr="00904BF2">
        <w:rPr>
          <w:rFonts w:asciiTheme="minorHAnsi" w:hAnsiTheme="minorHAnsi"/>
          <w:sz w:val="22"/>
          <w:szCs w:val="22"/>
        </w:rPr>
        <w:t xml:space="preserve"> renovação contratual no prazo e forma dos </w:t>
      </w:r>
      <w:proofErr w:type="spellStart"/>
      <w:r w:rsidRPr="00904BF2">
        <w:rPr>
          <w:rFonts w:asciiTheme="minorHAnsi" w:hAnsiTheme="minorHAnsi"/>
          <w:sz w:val="22"/>
          <w:szCs w:val="22"/>
        </w:rPr>
        <w:t>arts</w:t>
      </w:r>
      <w:proofErr w:type="spellEnd"/>
      <w:r w:rsidRPr="00904BF2">
        <w:rPr>
          <w:rFonts w:asciiTheme="minorHAnsi" w:hAnsiTheme="minorHAnsi"/>
          <w:sz w:val="22"/>
          <w:szCs w:val="22"/>
        </w:rPr>
        <w:t xml:space="preserve"> 83 e seguintes da Resolução </w:t>
      </w:r>
      <w:r w:rsidR="00CE23FF" w:rsidRPr="00904BF2">
        <w:rPr>
          <w:rFonts w:asciiTheme="minorHAnsi" w:hAnsiTheme="minorHAnsi"/>
          <w:sz w:val="22"/>
          <w:szCs w:val="22"/>
        </w:rPr>
        <w:t>004</w:t>
      </w:r>
      <w:r w:rsidRPr="00904BF2">
        <w:rPr>
          <w:rFonts w:asciiTheme="minorHAnsi" w:hAnsiTheme="minorHAnsi"/>
          <w:sz w:val="22"/>
          <w:szCs w:val="22"/>
        </w:rPr>
        <w:t>/2023 do CONSAMU.</w:t>
      </w:r>
    </w:p>
    <w:p w14:paraId="222FF146" w14:textId="4024DA97" w:rsidR="006D5FA5" w:rsidRPr="00DD41DD" w:rsidRDefault="006D5FA5" w:rsidP="00904BF2">
      <w:pPr>
        <w:pStyle w:val="Nivel2"/>
        <w:numPr>
          <w:ilvl w:val="2"/>
          <w:numId w:val="38"/>
        </w:numPr>
        <w:spacing w:before="0" w:afterLines="120" w:after="288"/>
        <w:ind w:hanging="11"/>
        <w:rPr>
          <w:rFonts w:asciiTheme="minorHAnsi" w:hAnsiTheme="minorHAnsi"/>
          <w:sz w:val="22"/>
          <w:szCs w:val="22"/>
        </w:rPr>
      </w:pPr>
      <w:r w:rsidRPr="00DD41DD">
        <w:rPr>
          <w:rFonts w:asciiTheme="minorHAnsi" w:hAnsiTheme="minorHAnsi"/>
          <w:sz w:val="22"/>
          <w:szCs w:val="22"/>
        </w:rPr>
        <w:t>O fiscal do contrato verificará a manutenção das condições de habilitação da contratada, acompanhará o empenho, o pagamento, as garantias, as glosas e a formalização de apostilamento e termos aditivos, solicitando quaisquer documentos comprobatórios pertinentes, caso necessário</w:t>
      </w:r>
      <w:r w:rsidR="006B2FBB" w:rsidRPr="00DD41DD">
        <w:rPr>
          <w:rFonts w:asciiTheme="minorHAnsi" w:hAnsiTheme="minorHAnsi"/>
          <w:sz w:val="22"/>
          <w:szCs w:val="22"/>
        </w:rPr>
        <w:t>.</w:t>
      </w:r>
    </w:p>
    <w:p w14:paraId="2447E0C0" w14:textId="3357FF52" w:rsidR="006D5FA5" w:rsidRPr="00DD41DD" w:rsidRDefault="006D5FA5" w:rsidP="00904BF2">
      <w:pPr>
        <w:pStyle w:val="Nivel3"/>
        <w:numPr>
          <w:ilvl w:val="3"/>
          <w:numId w:val="38"/>
        </w:numPr>
        <w:spacing w:before="0" w:afterLines="120" w:after="288"/>
        <w:ind w:left="1418" w:firstLine="0"/>
        <w:rPr>
          <w:rFonts w:asciiTheme="minorHAnsi" w:hAnsiTheme="minorHAnsi"/>
          <w:strike/>
          <w:sz w:val="22"/>
          <w:szCs w:val="22"/>
        </w:rPr>
      </w:pPr>
      <w:r w:rsidRPr="00DD41DD">
        <w:rPr>
          <w:rFonts w:asciiTheme="minorHAnsi" w:hAnsiTheme="minorHAnsi"/>
          <w:sz w:val="22"/>
          <w:szCs w:val="22"/>
        </w:rPr>
        <w:lastRenderedPageBreak/>
        <w:t xml:space="preserve">Caso ocorram descumprimento das obrigações contratuais, o fiscal do contrato atuará tempestivamente na solução do problema, reportando ao gestor do contrato para que tome as providências cabíveis, quando ultrapassar a sua competência; </w:t>
      </w:r>
    </w:p>
    <w:p w14:paraId="7485E2D0" w14:textId="37ED3470" w:rsidR="006D5FA5" w:rsidRPr="00DD41DD" w:rsidRDefault="006D5FA5" w:rsidP="00904BF2">
      <w:pPr>
        <w:pStyle w:val="Nivel2"/>
        <w:numPr>
          <w:ilvl w:val="2"/>
          <w:numId w:val="38"/>
        </w:numPr>
        <w:spacing w:before="0" w:afterLines="120" w:after="288"/>
        <w:ind w:hanging="11"/>
        <w:rPr>
          <w:rFonts w:asciiTheme="minorHAnsi" w:hAnsiTheme="minorHAnsi"/>
          <w:sz w:val="22"/>
          <w:szCs w:val="22"/>
        </w:rPr>
      </w:pPr>
      <w:r w:rsidRPr="00DD41DD">
        <w:rPr>
          <w:rFonts w:asciiTheme="minorHAnsi" w:hAnsiTheme="minorHAnsi"/>
          <w:sz w:val="22"/>
          <w:szCs w:val="22"/>
        </w:rPr>
        <w:t xml:space="preserve">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w:t>
      </w:r>
    </w:p>
    <w:p w14:paraId="4F5B4730" w14:textId="7013CF48" w:rsidR="006D5FA5" w:rsidRPr="00DD41DD" w:rsidRDefault="006D5FA5" w:rsidP="00904BF2">
      <w:pPr>
        <w:pStyle w:val="Nivel3"/>
        <w:numPr>
          <w:ilvl w:val="3"/>
          <w:numId w:val="38"/>
        </w:numPr>
        <w:spacing w:before="0" w:afterLines="120" w:after="288"/>
        <w:ind w:left="1418" w:hanging="11"/>
        <w:rPr>
          <w:rFonts w:asciiTheme="minorHAnsi" w:hAnsiTheme="minorHAnsi"/>
          <w:sz w:val="22"/>
          <w:szCs w:val="22"/>
        </w:rPr>
      </w:pPr>
      <w:r w:rsidRPr="00DD41DD">
        <w:rPr>
          <w:rFonts w:asciiTheme="minorHAnsi" w:hAnsiTheme="minorHAnsi"/>
          <w:sz w:val="22"/>
          <w:szCs w:val="22"/>
        </w:rPr>
        <w:t xml:space="preserve">O gestor do contrato acompanhará a manutenção das condições de habilitação da contratada, para fins de empenho de despesa e pagamento, e anotará os problemas que obstem o fluxo normal da liquidação e do pagamento da despesa no relatório de riscos eventuais. </w:t>
      </w:r>
    </w:p>
    <w:p w14:paraId="7D885B28" w14:textId="3458B547" w:rsidR="005143A8" w:rsidRPr="00904BF2" w:rsidRDefault="005143A8" w:rsidP="00904BF2">
      <w:pPr>
        <w:pStyle w:val="Nivel3"/>
        <w:numPr>
          <w:ilvl w:val="3"/>
          <w:numId w:val="38"/>
        </w:numPr>
        <w:spacing w:afterLines="120" w:after="288"/>
        <w:ind w:left="1418" w:hanging="11"/>
        <w:rPr>
          <w:rFonts w:asciiTheme="minorHAnsi" w:hAnsiTheme="minorHAnsi"/>
          <w:sz w:val="22"/>
          <w:szCs w:val="22"/>
        </w:rPr>
      </w:pPr>
      <w:r w:rsidRPr="00DD41DD">
        <w:rPr>
          <w:rFonts w:asciiTheme="minorHAnsi" w:hAnsiTheme="minorHAnsi"/>
          <w:sz w:val="22"/>
          <w:szCs w:val="22"/>
        </w:rPr>
        <w:t xml:space="preserve">O gestor do contrato acompanhará os registros realizados pelos fiscais do contrato, de todas as ocorrências relacionadas à execução do contrato e as medidas adotadas, informando, se for o caso, à autoridade superior àquelas que ultrapassarem </w:t>
      </w:r>
      <w:r w:rsidRPr="00904BF2">
        <w:rPr>
          <w:rFonts w:asciiTheme="minorHAnsi" w:hAnsiTheme="minorHAnsi"/>
          <w:sz w:val="22"/>
          <w:szCs w:val="22"/>
        </w:rPr>
        <w:t xml:space="preserve">a sua competência. </w:t>
      </w:r>
    </w:p>
    <w:p w14:paraId="731E19B8" w14:textId="318B1207" w:rsidR="005143A8" w:rsidRPr="00904BF2" w:rsidRDefault="005143A8" w:rsidP="00904BF2">
      <w:pPr>
        <w:pStyle w:val="Nivel3"/>
        <w:numPr>
          <w:ilvl w:val="3"/>
          <w:numId w:val="38"/>
        </w:numPr>
        <w:spacing w:afterLines="120" w:after="288"/>
        <w:ind w:left="1418" w:hanging="11"/>
        <w:rPr>
          <w:rFonts w:asciiTheme="minorHAnsi" w:hAnsiTheme="minorHAnsi"/>
          <w:strike/>
          <w:sz w:val="22"/>
          <w:szCs w:val="22"/>
        </w:rPr>
      </w:pPr>
      <w:r w:rsidRPr="00904BF2">
        <w:rPr>
          <w:rFonts w:asciiTheme="minorHAnsi" w:hAnsiTheme="minorHAnsi"/>
          <w:sz w:val="22"/>
          <w:szCs w:val="22"/>
        </w:rPr>
        <w:t xml:space="preserve">O gestor do contrato emitirá documento comprobatório da avaliação realizada pelos fiscais técnico, administrativo e setorial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 </w:t>
      </w:r>
    </w:p>
    <w:p w14:paraId="64CDA259" w14:textId="7B35D455" w:rsidR="005143A8" w:rsidRPr="006266F7" w:rsidRDefault="005143A8" w:rsidP="00904BF2">
      <w:pPr>
        <w:pStyle w:val="Nivel3"/>
        <w:numPr>
          <w:ilvl w:val="3"/>
          <w:numId w:val="38"/>
        </w:numPr>
        <w:spacing w:afterLines="120" w:after="288"/>
        <w:ind w:left="1418" w:hanging="11"/>
        <w:rPr>
          <w:rFonts w:asciiTheme="minorHAnsi" w:hAnsiTheme="minorHAnsi"/>
          <w:strike/>
          <w:sz w:val="22"/>
          <w:szCs w:val="22"/>
        </w:rPr>
      </w:pPr>
      <w:r w:rsidRPr="00904BF2">
        <w:rPr>
          <w:rFonts w:asciiTheme="minorHAnsi" w:hAnsiTheme="minorHAnsi"/>
          <w:sz w:val="22"/>
          <w:szCs w:val="22"/>
        </w:rPr>
        <w:t>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w:t>
      </w:r>
      <w:r w:rsidR="00FC093C" w:rsidRPr="00904BF2">
        <w:rPr>
          <w:rFonts w:asciiTheme="minorHAnsi" w:hAnsiTheme="minorHAnsi"/>
          <w:sz w:val="22"/>
          <w:szCs w:val="22"/>
        </w:rPr>
        <w:t>.</w:t>
      </w:r>
    </w:p>
    <w:p w14:paraId="5B1FCDD1" w14:textId="77777777" w:rsidR="006266F7" w:rsidRPr="00904BF2" w:rsidRDefault="006266F7" w:rsidP="006266F7">
      <w:pPr>
        <w:pStyle w:val="Nivel3"/>
        <w:spacing w:afterLines="120" w:after="288"/>
        <w:rPr>
          <w:rFonts w:asciiTheme="minorHAnsi" w:hAnsiTheme="minorHAnsi"/>
          <w:strike/>
          <w:sz w:val="22"/>
          <w:szCs w:val="22"/>
        </w:rPr>
      </w:pPr>
    </w:p>
    <w:p w14:paraId="6CEBECCD" w14:textId="2CE3542B" w:rsidR="00DD490D" w:rsidRPr="00DD41DD" w:rsidRDefault="00DD490D" w:rsidP="00904BF2">
      <w:pPr>
        <w:pStyle w:val="PargrafodaLista"/>
        <w:numPr>
          <w:ilvl w:val="1"/>
          <w:numId w:val="38"/>
        </w:numPr>
        <w:rPr>
          <w:rFonts w:asciiTheme="minorHAnsi" w:hAnsiTheme="minorHAnsi" w:cs="Arial"/>
          <w:sz w:val="22"/>
          <w:szCs w:val="22"/>
          <w:u w:val="single"/>
        </w:rPr>
      </w:pPr>
      <w:r w:rsidRPr="00DD41DD">
        <w:rPr>
          <w:rFonts w:asciiTheme="minorHAnsi" w:hAnsiTheme="minorHAnsi" w:cs="Arial"/>
          <w:sz w:val="22"/>
          <w:szCs w:val="22"/>
          <w:u w:val="single"/>
        </w:rPr>
        <w:t>Obrigações da CONTRATADA</w:t>
      </w:r>
    </w:p>
    <w:p w14:paraId="2820D36F" w14:textId="456F00A3" w:rsidR="00DD490D" w:rsidRPr="00DD41DD" w:rsidRDefault="00DD490D" w:rsidP="00DD490D">
      <w:pPr>
        <w:pStyle w:val="PargrafodaLista"/>
        <w:ind w:left="435"/>
        <w:rPr>
          <w:rFonts w:asciiTheme="minorHAnsi" w:hAnsiTheme="minorHAnsi" w:cs="Arial"/>
          <w:sz w:val="22"/>
          <w:szCs w:val="22"/>
          <w:u w:val="single"/>
        </w:rPr>
      </w:pPr>
    </w:p>
    <w:p w14:paraId="7603047F" w14:textId="77777777" w:rsidR="00DD490D" w:rsidRPr="00DD41DD" w:rsidRDefault="00DD490D" w:rsidP="0004757A">
      <w:pPr>
        <w:pStyle w:val="PargrafodaLista"/>
        <w:numPr>
          <w:ilvl w:val="0"/>
          <w:numId w:val="16"/>
        </w:numPr>
        <w:spacing w:line="276" w:lineRule="auto"/>
        <w:jc w:val="both"/>
        <w:rPr>
          <w:rFonts w:asciiTheme="minorHAnsi" w:hAnsiTheme="minorHAnsi" w:cs="Arial"/>
          <w:sz w:val="22"/>
          <w:szCs w:val="22"/>
          <w:highlight w:val="yellow"/>
          <w:lang w:val="pt"/>
        </w:rPr>
      </w:pPr>
      <w:r w:rsidRPr="00DD41DD">
        <w:rPr>
          <w:rFonts w:asciiTheme="minorHAnsi" w:hAnsiTheme="minorHAnsi" w:cs="Arial"/>
          <w:sz w:val="22"/>
          <w:szCs w:val="22"/>
          <w:lang w:val="pt"/>
        </w:rPr>
        <w:t xml:space="preserve">Responsabilizar-se por todas as despesas diretas ou indiretas tais como impostos, tarifas, taxas, salários, encargos sociais, fiscais, trabalhistas, previdenciários e de ordem de classe, </w:t>
      </w:r>
      <w:r w:rsidRPr="00DD41DD">
        <w:rPr>
          <w:rFonts w:asciiTheme="minorHAnsi" w:hAnsiTheme="minorHAnsi" w:cs="Arial"/>
          <w:sz w:val="22"/>
          <w:szCs w:val="22"/>
          <w:lang w:val="pt"/>
        </w:rPr>
        <w:lastRenderedPageBreak/>
        <w:t xml:space="preserve">seguros, fretes de entrega, entre outros, a fim de que os serviços sejam entregues </w:t>
      </w:r>
      <w:r w:rsidRPr="00DD41DD">
        <w:rPr>
          <w:rFonts w:asciiTheme="minorHAnsi" w:hAnsiTheme="minorHAnsi" w:cs="Arial"/>
          <w:color w:val="FF0000"/>
          <w:sz w:val="22"/>
          <w:szCs w:val="22"/>
          <w:highlight w:val="yellow"/>
          <w:lang w:val="pt"/>
        </w:rPr>
        <w:t xml:space="preserve">conforme Proc. Administrativo </w:t>
      </w:r>
      <w:proofErr w:type="spellStart"/>
      <w:r w:rsidRPr="00DD41DD">
        <w:rPr>
          <w:rFonts w:asciiTheme="minorHAnsi" w:hAnsiTheme="minorHAnsi" w:cs="Arial"/>
          <w:color w:val="FF0000"/>
          <w:sz w:val="22"/>
          <w:szCs w:val="22"/>
          <w:highlight w:val="yellow"/>
          <w:lang w:val="pt"/>
        </w:rPr>
        <w:t>xxx</w:t>
      </w:r>
      <w:proofErr w:type="spellEnd"/>
      <w:r w:rsidRPr="00DD41DD">
        <w:rPr>
          <w:rFonts w:asciiTheme="minorHAnsi" w:hAnsiTheme="minorHAnsi" w:cs="Arial"/>
          <w:color w:val="FF0000"/>
          <w:sz w:val="22"/>
          <w:szCs w:val="22"/>
          <w:highlight w:val="yellow"/>
          <w:lang w:val="pt"/>
        </w:rPr>
        <w:t>/</w:t>
      </w:r>
      <w:proofErr w:type="spellStart"/>
      <w:r w:rsidRPr="00DD41DD">
        <w:rPr>
          <w:rFonts w:asciiTheme="minorHAnsi" w:hAnsiTheme="minorHAnsi" w:cs="Arial"/>
          <w:color w:val="FF0000"/>
          <w:sz w:val="22"/>
          <w:szCs w:val="22"/>
          <w:highlight w:val="yellow"/>
          <w:lang w:val="pt"/>
        </w:rPr>
        <w:t>xxxx</w:t>
      </w:r>
      <w:proofErr w:type="spellEnd"/>
      <w:r w:rsidRPr="00DD41DD">
        <w:rPr>
          <w:rFonts w:asciiTheme="minorHAnsi" w:hAnsiTheme="minorHAnsi" w:cs="Arial"/>
          <w:sz w:val="22"/>
          <w:szCs w:val="22"/>
          <w:highlight w:val="yellow"/>
          <w:lang w:val="pt"/>
        </w:rPr>
        <w:t>;</w:t>
      </w:r>
    </w:p>
    <w:p w14:paraId="6CD08554" w14:textId="77777777" w:rsidR="00DD490D" w:rsidRPr="00DD41DD" w:rsidRDefault="00DD490D" w:rsidP="0004757A">
      <w:pPr>
        <w:pStyle w:val="PargrafodaLista"/>
        <w:numPr>
          <w:ilvl w:val="0"/>
          <w:numId w:val="16"/>
        </w:numPr>
        <w:spacing w:line="276" w:lineRule="auto"/>
        <w:jc w:val="both"/>
        <w:rPr>
          <w:rFonts w:asciiTheme="minorHAnsi" w:hAnsiTheme="minorHAnsi" w:cs="Arial"/>
          <w:sz w:val="22"/>
          <w:szCs w:val="22"/>
          <w:lang w:val="pt"/>
        </w:rPr>
      </w:pPr>
      <w:r w:rsidRPr="00DD41DD">
        <w:rPr>
          <w:rFonts w:asciiTheme="minorHAnsi" w:hAnsiTheme="minorHAnsi" w:cs="Arial"/>
          <w:sz w:val="22"/>
          <w:szCs w:val="22"/>
          <w:lang w:val="pt"/>
        </w:rPr>
        <w:t xml:space="preserve">Realizar a entrega no prazo máximo definido contado da data de recebimento da nota de empenho encaminhada via e-mail, conforme especificações exigidas no Termo de Referência e seus anexos, acompanhado da respectiva Nota Fiscal, na qual constarão indicações referentes a: marca, fabricante, modelo, procedência e prazo de garantia ou validade, nº do processo de licitação; </w:t>
      </w:r>
    </w:p>
    <w:p w14:paraId="1697D7D6" w14:textId="77777777" w:rsidR="00DD490D" w:rsidRPr="00DD41DD" w:rsidRDefault="00DD490D" w:rsidP="0004757A">
      <w:pPr>
        <w:pStyle w:val="PargrafodaLista"/>
        <w:numPr>
          <w:ilvl w:val="0"/>
          <w:numId w:val="16"/>
        </w:numPr>
        <w:spacing w:line="276" w:lineRule="auto"/>
        <w:jc w:val="both"/>
        <w:rPr>
          <w:rFonts w:asciiTheme="minorHAnsi" w:hAnsiTheme="minorHAnsi" w:cs="Arial"/>
          <w:sz w:val="22"/>
          <w:szCs w:val="22"/>
          <w:lang w:val="pt"/>
        </w:rPr>
      </w:pPr>
      <w:r w:rsidRPr="00DD41DD">
        <w:rPr>
          <w:rFonts w:asciiTheme="minorHAnsi" w:hAnsiTheme="minorHAnsi" w:cs="Arial"/>
          <w:sz w:val="22"/>
          <w:szCs w:val="22"/>
          <w:lang w:val="pt"/>
        </w:rPr>
        <w:t>Providenciar a imediata correção de deficiências, falhas ou irregularidades constatadas pelo CONSAMU referente às condições firmadas na Contrato;</w:t>
      </w:r>
    </w:p>
    <w:p w14:paraId="5A3FEB02" w14:textId="77777777" w:rsidR="00DD490D" w:rsidRPr="00DD41DD" w:rsidRDefault="00DD490D" w:rsidP="0004757A">
      <w:pPr>
        <w:pStyle w:val="PargrafodaLista"/>
        <w:numPr>
          <w:ilvl w:val="0"/>
          <w:numId w:val="16"/>
        </w:numPr>
        <w:spacing w:line="276" w:lineRule="auto"/>
        <w:jc w:val="both"/>
        <w:rPr>
          <w:rFonts w:asciiTheme="minorHAnsi" w:hAnsiTheme="minorHAnsi" w:cs="Arial"/>
          <w:sz w:val="22"/>
          <w:szCs w:val="22"/>
          <w:lang w:val="pt"/>
        </w:rPr>
      </w:pPr>
      <w:r w:rsidRPr="00DD41DD">
        <w:rPr>
          <w:rFonts w:asciiTheme="minorHAnsi" w:hAnsiTheme="minorHAnsi" w:cs="Arial"/>
          <w:sz w:val="22"/>
          <w:szCs w:val="22"/>
          <w:lang w:val="pt"/>
        </w:rPr>
        <w:t xml:space="preserve">Fornecer, sempre que solicitado, no prazo máximo </w:t>
      </w:r>
      <w:r w:rsidRPr="00904BF2">
        <w:rPr>
          <w:rFonts w:asciiTheme="minorHAnsi" w:hAnsiTheme="minorHAnsi" w:cs="Arial"/>
          <w:sz w:val="22"/>
          <w:szCs w:val="22"/>
          <w:lang w:val="pt"/>
        </w:rPr>
        <w:t xml:space="preserve">de </w:t>
      </w:r>
      <w:r w:rsidRPr="00904BF2">
        <w:rPr>
          <w:rFonts w:asciiTheme="minorHAnsi" w:hAnsiTheme="minorHAnsi" w:cs="Arial"/>
          <w:b/>
          <w:bCs/>
          <w:sz w:val="22"/>
          <w:szCs w:val="22"/>
          <w:lang w:val="pt"/>
        </w:rPr>
        <w:t>05 (cinco) dias úteis</w:t>
      </w:r>
      <w:r w:rsidRPr="00904BF2">
        <w:rPr>
          <w:rFonts w:asciiTheme="minorHAnsi" w:hAnsiTheme="minorHAnsi" w:cs="Arial"/>
          <w:sz w:val="22"/>
          <w:szCs w:val="22"/>
          <w:lang w:val="pt"/>
        </w:rPr>
        <w:t xml:space="preserve">, documentação </w:t>
      </w:r>
      <w:r w:rsidRPr="00DD41DD">
        <w:rPr>
          <w:rFonts w:asciiTheme="minorHAnsi" w:hAnsiTheme="minorHAnsi" w:cs="Arial"/>
          <w:sz w:val="22"/>
          <w:szCs w:val="22"/>
          <w:lang w:val="pt"/>
        </w:rPr>
        <w:t>de habilitação e qualificação cujas validades encontrem-se vencidas;</w:t>
      </w:r>
    </w:p>
    <w:p w14:paraId="61278364" w14:textId="77777777" w:rsidR="00DD490D" w:rsidRPr="00DD41DD" w:rsidRDefault="00DD490D" w:rsidP="0004757A">
      <w:pPr>
        <w:pStyle w:val="PargrafodaLista"/>
        <w:numPr>
          <w:ilvl w:val="0"/>
          <w:numId w:val="16"/>
        </w:numPr>
        <w:spacing w:line="276" w:lineRule="auto"/>
        <w:jc w:val="both"/>
        <w:rPr>
          <w:rFonts w:asciiTheme="minorHAnsi" w:hAnsiTheme="minorHAnsi" w:cs="Arial"/>
          <w:sz w:val="22"/>
          <w:szCs w:val="22"/>
          <w:lang w:val="pt"/>
        </w:rPr>
      </w:pPr>
      <w:r w:rsidRPr="00DD41DD">
        <w:rPr>
          <w:rFonts w:asciiTheme="minorHAnsi" w:hAnsiTheme="minorHAnsi" w:cs="Arial"/>
          <w:sz w:val="22"/>
          <w:szCs w:val="22"/>
          <w:lang w:val="pt"/>
        </w:rPr>
        <w:t>Prover condições que possibilitem o atendimento das condições firmadas a partir da data da assinatura Contrato;</w:t>
      </w:r>
    </w:p>
    <w:p w14:paraId="43E88119" w14:textId="77777777" w:rsidR="00DD490D" w:rsidRPr="00DD41DD" w:rsidRDefault="00DD490D" w:rsidP="0004757A">
      <w:pPr>
        <w:pStyle w:val="PargrafodaLista"/>
        <w:numPr>
          <w:ilvl w:val="0"/>
          <w:numId w:val="16"/>
        </w:numPr>
        <w:spacing w:line="276" w:lineRule="auto"/>
        <w:jc w:val="both"/>
        <w:rPr>
          <w:rFonts w:asciiTheme="minorHAnsi" w:hAnsiTheme="minorHAnsi" w:cs="Arial"/>
          <w:sz w:val="22"/>
          <w:szCs w:val="22"/>
          <w:lang w:val="pt"/>
        </w:rPr>
      </w:pPr>
      <w:r w:rsidRPr="00DD41DD">
        <w:rPr>
          <w:rFonts w:asciiTheme="minorHAnsi" w:hAnsiTheme="minorHAnsi" w:cs="Arial"/>
          <w:sz w:val="22"/>
          <w:szCs w:val="22"/>
          <w:lang w:val="pt"/>
        </w:rPr>
        <w:t>Ressarcir os eventuais prejuízos causados aos órgãos gerenciador (s) e participante (s) e/ou a terceiros, provocados por ineficiência ou irregularidades cometidas na execução das obrigações assumidas na Contrato;</w:t>
      </w:r>
    </w:p>
    <w:p w14:paraId="49AD79E4" w14:textId="77777777" w:rsidR="00DD490D" w:rsidRPr="00DD41DD" w:rsidRDefault="00DD490D" w:rsidP="00DD490D">
      <w:pPr>
        <w:pStyle w:val="PargrafodaLista"/>
        <w:rPr>
          <w:rFonts w:asciiTheme="minorHAnsi" w:hAnsiTheme="minorHAnsi" w:cs="Arial"/>
          <w:sz w:val="22"/>
          <w:szCs w:val="22"/>
          <w:lang w:val="pt"/>
        </w:rPr>
      </w:pPr>
      <w:r w:rsidRPr="00DD41DD">
        <w:rPr>
          <w:rFonts w:asciiTheme="minorHAnsi" w:hAnsiTheme="minorHAnsi" w:cs="Arial"/>
          <w:sz w:val="22"/>
          <w:szCs w:val="22"/>
          <w:lang w:val="pt"/>
        </w:rPr>
        <w:t>Pagar, pontualmente, aos fornecedores e cumprir com as obrigações fiscais, relativos ao material entregue, com base na Contrato, exonerando a Administração Pública de responsabilidade solidária ou subsidiária por tal pagamento;</w:t>
      </w:r>
    </w:p>
    <w:p w14:paraId="1F2A098E" w14:textId="77777777" w:rsidR="00DD490D" w:rsidRPr="00DD41DD" w:rsidRDefault="00DD490D" w:rsidP="0004757A">
      <w:pPr>
        <w:pStyle w:val="PargrafodaLista"/>
        <w:numPr>
          <w:ilvl w:val="0"/>
          <w:numId w:val="16"/>
        </w:numPr>
        <w:spacing w:line="276" w:lineRule="auto"/>
        <w:jc w:val="both"/>
        <w:rPr>
          <w:rFonts w:asciiTheme="minorHAnsi" w:hAnsiTheme="minorHAnsi" w:cs="Arial"/>
          <w:sz w:val="22"/>
          <w:szCs w:val="22"/>
          <w:lang w:val="pt"/>
        </w:rPr>
      </w:pPr>
      <w:r w:rsidRPr="00DD41DD">
        <w:rPr>
          <w:rFonts w:asciiTheme="minorHAnsi" w:hAnsiTheme="minorHAnsi" w:cs="Arial"/>
          <w:sz w:val="22"/>
          <w:szCs w:val="22"/>
          <w:lang w:val="pt"/>
        </w:rPr>
        <w:t>Responsabilizar-se pelos vícios e danos decorrentes do objeto, de acordo com os artigos 12, 13 e 17 a 27, do Código de Defesa do Consumidor (Lei nº 8.078, de 1990);</w:t>
      </w:r>
    </w:p>
    <w:p w14:paraId="2ABD4B61" w14:textId="77777777" w:rsidR="00DD490D" w:rsidRPr="00DD41DD" w:rsidRDefault="00DD490D" w:rsidP="0004757A">
      <w:pPr>
        <w:pStyle w:val="PargrafodaLista"/>
        <w:numPr>
          <w:ilvl w:val="0"/>
          <w:numId w:val="16"/>
        </w:numPr>
        <w:spacing w:line="276" w:lineRule="auto"/>
        <w:jc w:val="both"/>
        <w:rPr>
          <w:rFonts w:asciiTheme="minorHAnsi" w:hAnsiTheme="minorHAnsi" w:cs="Arial"/>
          <w:sz w:val="22"/>
          <w:szCs w:val="22"/>
          <w:lang w:val="pt"/>
        </w:rPr>
      </w:pPr>
      <w:r w:rsidRPr="00DD41DD">
        <w:rPr>
          <w:rFonts w:asciiTheme="minorHAnsi" w:hAnsiTheme="minorHAnsi" w:cs="Arial"/>
          <w:sz w:val="22"/>
          <w:szCs w:val="22"/>
          <w:lang w:val="pt"/>
        </w:rPr>
        <w:t xml:space="preserve">Indicar preposta para representá-la durante a execução do contrato; </w:t>
      </w:r>
    </w:p>
    <w:p w14:paraId="3B0183F5" w14:textId="77777777" w:rsidR="00DD490D" w:rsidRPr="00DD41DD" w:rsidRDefault="00DD490D" w:rsidP="0004757A">
      <w:pPr>
        <w:pStyle w:val="PargrafodaLista"/>
        <w:numPr>
          <w:ilvl w:val="0"/>
          <w:numId w:val="16"/>
        </w:numPr>
        <w:spacing w:line="276" w:lineRule="auto"/>
        <w:jc w:val="both"/>
        <w:rPr>
          <w:rFonts w:asciiTheme="minorHAnsi" w:hAnsiTheme="minorHAnsi" w:cs="Arial"/>
          <w:i/>
          <w:iCs/>
          <w:sz w:val="22"/>
          <w:szCs w:val="22"/>
          <w:highlight w:val="yellow"/>
          <w:lang w:val="pt"/>
        </w:rPr>
      </w:pPr>
      <w:r w:rsidRPr="00DD41DD">
        <w:rPr>
          <w:rFonts w:asciiTheme="minorHAnsi" w:hAnsiTheme="minorHAnsi" w:cs="Arial"/>
          <w:i/>
          <w:iCs/>
          <w:sz w:val="22"/>
          <w:szCs w:val="22"/>
          <w:highlight w:val="yellow"/>
          <w:lang w:val="pt"/>
        </w:rPr>
        <w:t>Entregar o objeto em perfeito estado, sem sinais de violação, sem aderência ao produto, sem umidade, nas condições de temperatura exigida em rótulo, e com o número do registro ou cadastro emitido pela ANVISA/Ministério da Saúde, conforme legislação em vigor.</w:t>
      </w:r>
      <w:r w:rsidRPr="00DD41DD">
        <w:rPr>
          <w:rFonts w:asciiTheme="minorHAnsi" w:hAnsiTheme="minorHAnsi" w:cs="Arial"/>
          <w:i/>
          <w:iCs/>
          <w:color w:val="FF0000"/>
          <w:sz w:val="22"/>
          <w:szCs w:val="22"/>
          <w:highlight w:val="yellow"/>
          <w:lang w:val="pt"/>
        </w:rPr>
        <w:t xml:space="preserve"> (Utilizar esse item, quando se tratar de compra de medicamentos e/ou materiais hospitalares. Caso contrário, excluir este item)</w:t>
      </w:r>
    </w:p>
    <w:p w14:paraId="42419E90" w14:textId="2BF5728C" w:rsidR="00DD490D" w:rsidRPr="00DD41DD" w:rsidRDefault="00DD490D" w:rsidP="00DD490D">
      <w:pPr>
        <w:rPr>
          <w:rFonts w:asciiTheme="minorHAnsi" w:hAnsiTheme="minorHAnsi" w:cs="Arial"/>
          <w:sz w:val="22"/>
          <w:szCs w:val="22"/>
          <w:u w:val="single"/>
        </w:rPr>
      </w:pPr>
    </w:p>
    <w:p w14:paraId="0238381C" w14:textId="73A4E5A7" w:rsidR="00DD490D" w:rsidRPr="00DD41DD" w:rsidRDefault="00DD490D" w:rsidP="00904BF2">
      <w:pPr>
        <w:pStyle w:val="Nivel2"/>
        <w:numPr>
          <w:ilvl w:val="2"/>
          <w:numId w:val="38"/>
        </w:numPr>
        <w:spacing w:before="0" w:afterLines="120" w:after="288"/>
        <w:ind w:hanging="11"/>
        <w:rPr>
          <w:rFonts w:asciiTheme="minorHAnsi" w:hAnsiTheme="minorHAnsi"/>
          <w:sz w:val="22"/>
          <w:szCs w:val="22"/>
        </w:rPr>
      </w:pPr>
      <w:r w:rsidRPr="00DD41DD">
        <w:rPr>
          <w:rFonts w:asciiTheme="minorHAnsi" w:hAnsiTheme="minorHAnsi"/>
          <w:sz w:val="22"/>
          <w:szCs w:val="22"/>
        </w:rPr>
        <w:t>A empresa contratada deverá entregar ao setor responsável pela fiscalização do contrato, junto com a Nota Fiscal para fins de pagamento, os seguintes documentos: 1) prova de regularidade relativa à Seguridade Social;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CNDT.</w:t>
      </w:r>
    </w:p>
    <w:p w14:paraId="3D354148" w14:textId="344DB060" w:rsidR="006D5FA5" w:rsidRPr="00DD41DD" w:rsidRDefault="006D5FA5" w:rsidP="00904BF2">
      <w:pPr>
        <w:pStyle w:val="Nvel2-Red"/>
        <w:numPr>
          <w:ilvl w:val="1"/>
          <w:numId w:val="38"/>
        </w:numPr>
        <w:spacing w:before="0" w:afterLines="120" w:after="288"/>
        <w:ind w:left="0" w:firstLine="0"/>
        <w:rPr>
          <w:rFonts w:asciiTheme="minorHAnsi" w:hAnsiTheme="minorHAnsi"/>
          <w:sz w:val="22"/>
          <w:szCs w:val="22"/>
        </w:rPr>
      </w:pPr>
      <w:commentRangeStart w:id="21"/>
      <w:r w:rsidRPr="00DD41DD">
        <w:rPr>
          <w:rFonts w:asciiTheme="minorHAnsi" w:hAnsiTheme="minorHAnsi"/>
          <w:sz w:val="22"/>
          <w:szCs w:val="22"/>
        </w:rPr>
        <w:t>Além do disposto acima, a fiscalização contratual obedecerá às seguintes rotinas:</w:t>
      </w:r>
    </w:p>
    <w:p w14:paraId="3F163ADA" w14:textId="77777777" w:rsidR="006D5FA5" w:rsidRPr="00DD41DD" w:rsidRDefault="006D5FA5" w:rsidP="00904BF2">
      <w:pPr>
        <w:pStyle w:val="Nvel3-R"/>
        <w:numPr>
          <w:ilvl w:val="2"/>
          <w:numId w:val="38"/>
        </w:numPr>
        <w:spacing w:before="0" w:afterLines="120" w:after="288"/>
        <w:ind w:left="170" w:firstLine="709"/>
        <w:rPr>
          <w:rFonts w:asciiTheme="minorHAnsi" w:hAnsiTheme="minorHAnsi"/>
          <w:sz w:val="22"/>
          <w:szCs w:val="22"/>
        </w:rPr>
      </w:pPr>
      <w:r w:rsidRPr="00DD41DD">
        <w:rPr>
          <w:rFonts w:asciiTheme="minorHAnsi" w:hAnsiTheme="minorHAnsi"/>
          <w:sz w:val="22"/>
          <w:szCs w:val="22"/>
        </w:rPr>
        <w:t>(...)</w:t>
      </w:r>
    </w:p>
    <w:p w14:paraId="52DC92EA" w14:textId="77777777" w:rsidR="006D5FA5" w:rsidRPr="00DD41DD" w:rsidRDefault="006D5FA5" w:rsidP="00904BF2">
      <w:pPr>
        <w:pStyle w:val="Nvel3-R"/>
        <w:numPr>
          <w:ilvl w:val="2"/>
          <w:numId w:val="38"/>
        </w:numPr>
        <w:spacing w:before="0" w:afterLines="120" w:after="288"/>
        <w:ind w:left="170" w:firstLine="709"/>
        <w:rPr>
          <w:rFonts w:asciiTheme="minorHAnsi" w:hAnsiTheme="minorHAnsi"/>
          <w:sz w:val="22"/>
          <w:szCs w:val="22"/>
        </w:rPr>
      </w:pPr>
      <w:r w:rsidRPr="00DD41DD">
        <w:rPr>
          <w:rFonts w:asciiTheme="minorHAnsi" w:hAnsiTheme="minorHAnsi"/>
          <w:sz w:val="22"/>
          <w:szCs w:val="22"/>
        </w:rPr>
        <w:lastRenderedPageBreak/>
        <w:t>(...)</w:t>
      </w:r>
    </w:p>
    <w:p w14:paraId="72FCED0D" w14:textId="77777777" w:rsidR="006D5FA5" w:rsidRPr="00DD41DD" w:rsidRDefault="006D5FA5" w:rsidP="00904BF2">
      <w:pPr>
        <w:pStyle w:val="Nvel3-R"/>
        <w:numPr>
          <w:ilvl w:val="2"/>
          <w:numId w:val="38"/>
        </w:numPr>
        <w:spacing w:before="0" w:afterLines="120" w:after="288"/>
        <w:ind w:left="170" w:firstLine="709"/>
        <w:rPr>
          <w:rFonts w:asciiTheme="minorHAnsi" w:hAnsiTheme="minorHAnsi"/>
          <w:sz w:val="22"/>
          <w:szCs w:val="22"/>
        </w:rPr>
      </w:pPr>
      <w:r w:rsidRPr="00DD41DD">
        <w:rPr>
          <w:rFonts w:asciiTheme="minorHAnsi" w:hAnsiTheme="minorHAnsi"/>
          <w:sz w:val="22"/>
          <w:szCs w:val="22"/>
        </w:rPr>
        <w:t>(...)</w:t>
      </w:r>
    </w:p>
    <w:p w14:paraId="6C1F07F4" w14:textId="77777777" w:rsidR="006D5FA5" w:rsidRPr="00DD41DD" w:rsidRDefault="006D5FA5" w:rsidP="00904BF2">
      <w:pPr>
        <w:pStyle w:val="Nvel3-R"/>
        <w:numPr>
          <w:ilvl w:val="2"/>
          <w:numId w:val="38"/>
        </w:numPr>
        <w:spacing w:before="0" w:afterLines="120" w:after="288"/>
        <w:ind w:left="170" w:firstLine="709"/>
        <w:rPr>
          <w:rFonts w:asciiTheme="minorHAnsi" w:hAnsiTheme="minorHAnsi"/>
          <w:sz w:val="22"/>
          <w:szCs w:val="22"/>
        </w:rPr>
      </w:pPr>
      <w:r w:rsidRPr="00DD41DD">
        <w:rPr>
          <w:rFonts w:asciiTheme="minorHAnsi" w:hAnsiTheme="minorHAnsi"/>
          <w:sz w:val="22"/>
          <w:szCs w:val="22"/>
        </w:rPr>
        <w:t>(...)</w:t>
      </w:r>
      <w:commentRangeEnd w:id="21"/>
      <w:r w:rsidR="008A7FB7" w:rsidRPr="00DD41DD">
        <w:rPr>
          <w:rStyle w:val="Refdecomentrio"/>
          <w:rFonts w:asciiTheme="minorHAnsi" w:hAnsiTheme="minorHAnsi"/>
          <w:i w:val="0"/>
          <w:iCs w:val="0"/>
          <w:color w:val="auto"/>
          <w:sz w:val="22"/>
          <w:szCs w:val="22"/>
        </w:rPr>
        <w:commentReference w:id="21"/>
      </w:r>
    </w:p>
    <w:p w14:paraId="5847B691" w14:textId="77777777" w:rsidR="006D5FA5" w:rsidRPr="00DB28E0" w:rsidRDefault="006D5FA5" w:rsidP="00DB28E0">
      <w:pPr>
        <w:pStyle w:val="Nivel1"/>
        <w:numPr>
          <w:ilvl w:val="0"/>
          <w:numId w:val="11"/>
        </w:numPr>
        <w:pBdr>
          <w:top w:val="single" w:sz="4" w:space="1" w:color="244061" w:themeColor="accent1" w:themeShade="80"/>
        </w:pBdr>
        <w:spacing w:after="120"/>
        <w:ind w:left="0" w:firstLine="0"/>
        <w:rPr>
          <w:rFonts w:ascii="Cambria" w:hAnsi="Cambria"/>
          <w:color w:val="244061" w:themeColor="accent1" w:themeShade="80"/>
          <w:sz w:val="22"/>
          <w:szCs w:val="22"/>
          <w:lang w:eastAsia="en-US"/>
        </w:rPr>
      </w:pPr>
      <w:r w:rsidRPr="00DB28E0">
        <w:rPr>
          <w:rFonts w:ascii="Cambria" w:hAnsi="Cambria"/>
          <w:color w:val="244061" w:themeColor="accent1" w:themeShade="80"/>
          <w:sz w:val="22"/>
          <w:szCs w:val="22"/>
          <w:lang w:eastAsia="en-US"/>
        </w:rPr>
        <w:t>CRITÉRIOS DE MEDIÇÃO E DE PAGAMENTO</w:t>
      </w:r>
    </w:p>
    <w:p w14:paraId="2362E9E4" w14:textId="77777777" w:rsidR="00E81081" w:rsidRPr="00E81081" w:rsidRDefault="00E81081" w:rsidP="00E81081">
      <w:pPr>
        <w:pStyle w:val="PargrafodaLista"/>
        <w:numPr>
          <w:ilvl w:val="0"/>
          <w:numId w:val="18"/>
        </w:numPr>
        <w:spacing w:afterLines="120" w:after="288" w:line="276" w:lineRule="auto"/>
        <w:contextualSpacing w:val="0"/>
        <w:jc w:val="both"/>
        <w:rPr>
          <w:rFonts w:asciiTheme="minorHAnsi" w:hAnsiTheme="minorHAnsi" w:cs="Arial"/>
          <w:vanish/>
          <w:sz w:val="22"/>
          <w:szCs w:val="22"/>
          <w:lang w:eastAsia="en-US"/>
        </w:rPr>
      </w:pPr>
    </w:p>
    <w:p w14:paraId="1B447983" w14:textId="77777777" w:rsidR="00E81081" w:rsidRPr="00E81081" w:rsidRDefault="00E81081" w:rsidP="00E81081">
      <w:pPr>
        <w:pStyle w:val="PargrafodaLista"/>
        <w:numPr>
          <w:ilvl w:val="0"/>
          <w:numId w:val="18"/>
        </w:numPr>
        <w:spacing w:afterLines="120" w:after="288" w:line="276" w:lineRule="auto"/>
        <w:contextualSpacing w:val="0"/>
        <w:jc w:val="both"/>
        <w:rPr>
          <w:rFonts w:asciiTheme="minorHAnsi" w:hAnsiTheme="minorHAnsi" w:cs="Arial"/>
          <w:vanish/>
          <w:sz w:val="22"/>
          <w:szCs w:val="22"/>
          <w:lang w:eastAsia="en-US"/>
        </w:rPr>
      </w:pPr>
    </w:p>
    <w:p w14:paraId="5233B835" w14:textId="24B3A818" w:rsidR="006D5FA5" w:rsidRPr="00DD41DD" w:rsidRDefault="003B767A" w:rsidP="00E81081">
      <w:pPr>
        <w:pStyle w:val="Nivel2"/>
        <w:numPr>
          <w:ilvl w:val="1"/>
          <w:numId w:val="18"/>
        </w:numPr>
        <w:spacing w:before="0" w:afterLines="120" w:after="288"/>
        <w:rPr>
          <w:rFonts w:asciiTheme="minorHAnsi" w:hAnsiTheme="minorHAnsi"/>
          <w:color w:val="auto"/>
          <w:sz w:val="22"/>
          <w:szCs w:val="22"/>
          <w:lang w:eastAsia="en-US"/>
        </w:rPr>
      </w:pPr>
      <w:r w:rsidRPr="00DD41DD">
        <w:rPr>
          <w:rFonts w:asciiTheme="minorHAnsi" w:hAnsiTheme="minorHAnsi"/>
          <w:color w:val="auto"/>
          <w:sz w:val="22"/>
          <w:szCs w:val="22"/>
          <w:lang w:eastAsia="en-US"/>
        </w:rPr>
        <w:t>RECEBIMENTO DO OBJETO</w:t>
      </w:r>
    </w:p>
    <w:p w14:paraId="252EB9CC" w14:textId="5422FB48" w:rsidR="006D5FA5" w:rsidRPr="00D73D29" w:rsidRDefault="006D5FA5" w:rsidP="0004757A">
      <w:pPr>
        <w:pStyle w:val="Nivel2"/>
        <w:numPr>
          <w:ilvl w:val="2"/>
          <w:numId w:val="18"/>
        </w:numPr>
        <w:spacing w:before="0" w:afterLines="120" w:after="288"/>
        <w:ind w:left="426" w:firstLine="0"/>
        <w:rPr>
          <w:rFonts w:asciiTheme="minorHAnsi" w:hAnsiTheme="minorHAnsi"/>
          <w:sz w:val="22"/>
          <w:szCs w:val="22"/>
          <w:lang w:eastAsia="en-US"/>
        </w:rPr>
      </w:pPr>
      <w:r w:rsidRPr="00D73D29">
        <w:rPr>
          <w:rFonts w:asciiTheme="minorHAnsi" w:hAnsiTheme="minorHAnsi"/>
          <w:sz w:val="22"/>
          <w:szCs w:val="22"/>
          <w:lang w:eastAsia="en-US"/>
        </w:rPr>
        <w:t xml:space="preserve">Os bens serão recebidos provisoriamente, de forma sumária, no ato da entrega, juntamente com a </w:t>
      </w:r>
      <w:r w:rsidRPr="00D73D29">
        <w:rPr>
          <w:rFonts w:asciiTheme="minorHAnsi" w:eastAsia="Calibri" w:hAnsiTheme="minorHAnsi"/>
          <w:sz w:val="22"/>
          <w:szCs w:val="22"/>
          <w:lang w:eastAsia="en-US"/>
        </w:rPr>
        <w:t>nota</w:t>
      </w:r>
      <w:r w:rsidRPr="00D73D29">
        <w:rPr>
          <w:rFonts w:asciiTheme="minorHAnsi" w:hAnsiTheme="minorHAnsi"/>
          <w:sz w:val="22"/>
          <w:szCs w:val="22"/>
          <w:lang w:eastAsia="en-US"/>
        </w:rPr>
        <w:t xml:space="preserve"> fiscal ou instrumento de cobrança equivalente, pelo(a) responsável pelo acompanhamento e fiscalização do contrato, para efeito de posterior verificação de sua conformidade com as especificações constantes no Termo de Referência</w:t>
      </w:r>
      <w:r w:rsidRPr="00D73D29">
        <w:rPr>
          <w:rFonts w:asciiTheme="minorHAnsi" w:hAnsiTheme="minorHAnsi"/>
          <w:color w:val="FF0000"/>
          <w:sz w:val="22"/>
          <w:szCs w:val="22"/>
          <w:lang w:eastAsia="en-US"/>
        </w:rPr>
        <w:t xml:space="preserve"> </w:t>
      </w:r>
      <w:r w:rsidRPr="00D73D29">
        <w:rPr>
          <w:rFonts w:asciiTheme="minorHAnsi" w:hAnsiTheme="minorHAnsi"/>
          <w:sz w:val="22"/>
          <w:szCs w:val="22"/>
          <w:lang w:eastAsia="en-US"/>
        </w:rPr>
        <w:t>e na propos</w:t>
      </w:r>
      <w:r w:rsidR="008245E4" w:rsidRPr="00D73D29">
        <w:rPr>
          <w:rFonts w:asciiTheme="minorHAnsi" w:hAnsiTheme="minorHAnsi"/>
          <w:sz w:val="22"/>
          <w:szCs w:val="22"/>
          <w:lang w:eastAsia="en-US"/>
        </w:rPr>
        <w:t>ta, conforme art. 6</w:t>
      </w:r>
      <w:r w:rsidR="00FC093C" w:rsidRPr="00D73D29">
        <w:rPr>
          <w:rFonts w:asciiTheme="minorHAnsi" w:hAnsiTheme="minorHAnsi"/>
          <w:sz w:val="22"/>
          <w:szCs w:val="22"/>
          <w:lang w:eastAsia="en-US"/>
        </w:rPr>
        <w:t>3</w:t>
      </w:r>
      <w:r w:rsidR="008245E4" w:rsidRPr="00D73D29">
        <w:rPr>
          <w:rFonts w:asciiTheme="minorHAnsi" w:hAnsiTheme="minorHAnsi"/>
          <w:sz w:val="22"/>
          <w:szCs w:val="22"/>
          <w:lang w:eastAsia="en-US"/>
        </w:rPr>
        <w:t xml:space="preserve">, I, “a” da Resolução </w:t>
      </w:r>
      <w:r w:rsidR="00CE23FF" w:rsidRPr="00D73D29">
        <w:rPr>
          <w:rFonts w:asciiTheme="minorHAnsi" w:hAnsiTheme="minorHAnsi"/>
          <w:sz w:val="22"/>
          <w:szCs w:val="22"/>
          <w:lang w:eastAsia="en-US"/>
        </w:rPr>
        <w:t>004</w:t>
      </w:r>
      <w:r w:rsidR="008245E4" w:rsidRPr="00D73D29">
        <w:rPr>
          <w:rFonts w:asciiTheme="minorHAnsi" w:hAnsiTheme="minorHAnsi"/>
          <w:sz w:val="22"/>
          <w:szCs w:val="22"/>
          <w:lang w:eastAsia="en-US"/>
        </w:rPr>
        <w:t>/2023 do CONSAMU.</w:t>
      </w:r>
    </w:p>
    <w:p w14:paraId="53F72BE1" w14:textId="77777777" w:rsidR="003B767A" w:rsidRPr="00DD41DD" w:rsidRDefault="003B767A" w:rsidP="0004757A">
      <w:pPr>
        <w:pStyle w:val="Nivel2"/>
        <w:numPr>
          <w:ilvl w:val="2"/>
          <w:numId w:val="18"/>
        </w:numPr>
        <w:spacing w:afterLines="120" w:after="288"/>
        <w:ind w:left="426" w:firstLine="0"/>
        <w:rPr>
          <w:rFonts w:asciiTheme="minorHAnsi" w:hAnsiTheme="minorHAnsi"/>
          <w:sz w:val="22"/>
          <w:szCs w:val="22"/>
          <w:lang w:eastAsia="en-US"/>
        </w:rPr>
      </w:pPr>
      <w:r w:rsidRPr="00DD41DD">
        <w:rPr>
          <w:rFonts w:asciiTheme="minorHAnsi" w:hAnsiTheme="minorHAnsi"/>
          <w:sz w:val="22"/>
          <w:szCs w:val="22"/>
          <w:lang w:eastAsia="en-US"/>
        </w:rPr>
        <w:t>Os bens poderão ser rejeitados, no todo ou em parte, inclusive antes do recebimento provisório, quando em desacordo com as especificações constantes no Termo de Referência e na proposta, devendo ser substituídos no prazo de 05 (cinco) dias úteis, a contar da notificação da contratada, às suas custas, sem prejuízo da aplicação das penalidades.</w:t>
      </w:r>
    </w:p>
    <w:p w14:paraId="05D4984A" w14:textId="02B8B1F8" w:rsidR="00FC093C" w:rsidRPr="00D73D29" w:rsidRDefault="003B767A" w:rsidP="00FC093C">
      <w:pPr>
        <w:pStyle w:val="Nivel2"/>
        <w:numPr>
          <w:ilvl w:val="2"/>
          <w:numId w:val="18"/>
        </w:numPr>
        <w:spacing w:before="0" w:afterLines="120" w:after="288"/>
        <w:ind w:left="426" w:firstLine="0"/>
        <w:rPr>
          <w:rFonts w:asciiTheme="minorHAnsi" w:hAnsiTheme="minorHAnsi"/>
          <w:sz w:val="22"/>
          <w:szCs w:val="22"/>
          <w:lang w:eastAsia="en-US"/>
        </w:rPr>
      </w:pPr>
      <w:r w:rsidRPr="00D73D29">
        <w:rPr>
          <w:rFonts w:asciiTheme="minorHAnsi" w:hAnsiTheme="minorHAnsi"/>
          <w:sz w:val="22"/>
          <w:szCs w:val="22"/>
          <w:lang w:eastAsia="en-US"/>
        </w:rPr>
        <w:t>O recebimento definitivo ocorrerá no prazo de 05 (cinco) dias, a contar do recebimento da nota fiscal ou instrumento de cobrança equivalente pela Administração, após a verificação da qualidade e quantidade do material e consequente ace</w:t>
      </w:r>
      <w:r w:rsidR="008245E4" w:rsidRPr="00D73D29">
        <w:rPr>
          <w:rFonts w:asciiTheme="minorHAnsi" w:hAnsiTheme="minorHAnsi"/>
          <w:sz w:val="22"/>
          <w:szCs w:val="22"/>
          <w:lang w:eastAsia="en-US"/>
        </w:rPr>
        <w:t>itação mediante termo detalhado,</w:t>
      </w:r>
      <w:r w:rsidR="008245E4" w:rsidRPr="00D73D29">
        <w:rPr>
          <w:rFonts w:asciiTheme="minorHAnsi" w:hAnsiTheme="minorHAnsi"/>
          <w:sz w:val="22"/>
          <w:szCs w:val="22"/>
        </w:rPr>
        <w:t xml:space="preserve"> </w:t>
      </w:r>
      <w:r w:rsidR="008245E4" w:rsidRPr="00D73D29">
        <w:rPr>
          <w:rFonts w:asciiTheme="minorHAnsi" w:hAnsiTheme="minorHAnsi"/>
          <w:sz w:val="22"/>
          <w:szCs w:val="22"/>
          <w:lang w:eastAsia="en-US"/>
        </w:rPr>
        <w:t>conforme art. 6</w:t>
      </w:r>
      <w:r w:rsidR="00FC093C" w:rsidRPr="00D73D29">
        <w:rPr>
          <w:rFonts w:asciiTheme="minorHAnsi" w:hAnsiTheme="minorHAnsi"/>
          <w:sz w:val="22"/>
          <w:szCs w:val="22"/>
          <w:lang w:eastAsia="en-US"/>
        </w:rPr>
        <w:t>3</w:t>
      </w:r>
      <w:r w:rsidR="008245E4" w:rsidRPr="00D73D29">
        <w:rPr>
          <w:rFonts w:asciiTheme="minorHAnsi" w:hAnsiTheme="minorHAnsi"/>
          <w:sz w:val="22"/>
          <w:szCs w:val="22"/>
          <w:lang w:eastAsia="en-US"/>
        </w:rPr>
        <w:t xml:space="preserve">, I, “b” da </w:t>
      </w:r>
      <w:r w:rsidR="00FC093C" w:rsidRPr="00D73D29">
        <w:rPr>
          <w:rFonts w:asciiTheme="minorHAnsi" w:hAnsiTheme="minorHAnsi"/>
          <w:sz w:val="22"/>
          <w:szCs w:val="22"/>
          <w:lang w:eastAsia="en-US"/>
        </w:rPr>
        <w:t xml:space="preserve">Resolução </w:t>
      </w:r>
      <w:r w:rsidR="00CE23FF" w:rsidRPr="00D73D29">
        <w:rPr>
          <w:rFonts w:asciiTheme="minorHAnsi" w:hAnsiTheme="minorHAnsi"/>
          <w:sz w:val="22"/>
          <w:szCs w:val="22"/>
          <w:lang w:eastAsia="en-US"/>
        </w:rPr>
        <w:t>004</w:t>
      </w:r>
      <w:r w:rsidR="00FC093C" w:rsidRPr="00D73D29">
        <w:rPr>
          <w:rFonts w:asciiTheme="minorHAnsi" w:hAnsiTheme="minorHAnsi"/>
          <w:sz w:val="22"/>
          <w:szCs w:val="22"/>
          <w:lang w:eastAsia="en-US"/>
        </w:rPr>
        <w:t>/2023 do CONSAMU.</w:t>
      </w:r>
    </w:p>
    <w:p w14:paraId="34FA3A5E" w14:textId="77777777" w:rsidR="0004757A" w:rsidRPr="00DD41DD" w:rsidRDefault="0004757A" w:rsidP="0004757A">
      <w:pPr>
        <w:pStyle w:val="Nivel2"/>
        <w:numPr>
          <w:ilvl w:val="2"/>
          <w:numId w:val="18"/>
        </w:numPr>
        <w:spacing w:afterLines="120" w:after="288"/>
        <w:ind w:left="426" w:firstLine="0"/>
        <w:rPr>
          <w:rFonts w:asciiTheme="minorHAnsi" w:hAnsiTheme="minorHAnsi"/>
          <w:sz w:val="22"/>
          <w:szCs w:val="22"/>
          <w:lang w:eastAsia="en-US"/>
        </w:rPr>
      </w:pPr>
      <w:r w:rsidRPr="00DD41DD">
        <w:rPr>
          <w:rFonts w:asciiTheme="minorHAnsi" w:hAnsiTheme="minorHAnsi"/>
          <w:sz w:val="22"/>
          <w:szCs w:val="22"/>
          <w:lang w:eastAsia="en-US"/>
        </w:rPr>
        <w:t>O prazo para recebimento definitivo poderá ser excepcionalmente prorrogado, de forma justificada, por igual período, quando houver necessidade de diligências para a aferição do atendimento das exigências contratuais.</w:t>
      </w:r>
    </w:p>
    <w:p w14:paraId="7E9E0954" w14:textId="77777777" w:rsidR="0004757A" w:rsidRPr="00DD41DD" w:rsidRDefault="0004757A" w:rsidP="0004757A">
      <w:pPr>
        <w:pStyle w:val="Nivel2"/>
        <w:numPr>
          <w:ilvl w:val="2"/>
          <w:numId w:val="18"/>
        </w:numPr>
        <w:spacing w:afterLines="120" w:after="288"/>
        <w:ind w:left="426" w:firstLine="0"/>
        <w:rPr>
          <w:rFonts w:asciiTheme="minorHAnsi" w:hAnsiTheme="minorHAnsi"/>
          <w:sz w:val="22"/>
          <w:szCs w:val="22"/>
          <w:lang w:eastAsia="en-US"/>
        </w:rPr>
      </w:pPr>
      <w:r w:rsidRPr="00DD41DD">
        <w:rPr>
          <w:rFonts w:asciiTheme="minorHAnsi" w:hAnsiTheme="minorHAnsi"/>
          <w:sz w:val="22"/>
          <w:szCs w:val="22"/>
          <w:lang w:eastAsia="en-US"/>
        </w:rPr>
        <w:t xml:space="preserve">No caso de controvérsia sobre a execução do objeto, quanto à dimensão, qualidade e quantidade, deverá ser observado o teor do art. 143 da Lei nº 14.133, de 2021, comunicando-se à empresa para emissão de Nota Fiscal no que </w:t>
      </w:r>
      <w:proofErr w:type="spellStart"/>
      <w:r w:rsidRPr="00DD41DD">
        <w:rPr>
          <w:rFonts w:asciiTheme="minorHAnsi" w:hAnsiTheme="minorHAnsi"/>
          <w:sz w:val="22"/>
          <w:szCs w:val="22"/>
          <w:lang w:eastAsia="en-US"/>
        </w:rPr>
        <w:t>pertine</w:t>
      </w:r>
      <w:proofErr w:type="spellEnd"/>
      <w:r w:rsidRPr="00DD41DD">
        <w:rPr>
          <w:rFonts w:asciiTheme="minorHAnsi" w:hAnsiTheme="minorHAnsi"/>
          <w:sz w:val="22"/>
          <w:szCs w:val="22"/>
          <w:lang w:eastAsia="en-US"/>
        </w:rPr>
        <w:t xml:space="preserve"> à parcela incontroversa da execução do objeto, para efeito de liquidação e pagamento.</w:t>
      </w:r>
    </w:p>
    <w:p w14:paraId="0FD8CBE9" w14:textId="77777777" w:rsidR="0004757A" w:rsidRPr="00DD41DD" w:rsidRDefault="0004757A" w:rsidP="0004757A">
      <w:pPr>
        <w:pStyle w:val="Nivel2"/>
        <w:numPr>
          <w:ilvl w:val="2"/>
          <w:numId w:val="18"/>
        </w:numPr>
        <w:spacing w:afterLines="120" w:after="288"/>
        <w:ind w:left="426" w:firstLine="0"/>
        <w:rPr>
          <w:rFonts w:asciiTheme="minorHAnsi" w:hAnsiTheme="minorHAnsi"/>
          <w:sz w:val="22"/>
          <w:szCs w:val="22"/>
          <w:lang w:eastAsia="en-US"/>
        </w:rPr>
      </w:pPr>
      <w:r w:rsidRPr="00DD41DD">
        <w:rPr>
          <w:rFonts w:asciiTheme="minorHAnsi" w:hAnsiTheme="minorHAnsi"/>
          <w:sz w:val="22"/>
          <w:szCs w:val="22"/>
          <w:lang w:eastAsia="en-US"/>
        </w:rPr>
        <w:t xml:space="preserve">O prazo para a solução, pelo contratado, de inconsistências na execução do objeto ou de saneamento da nota fiscal ou de instrumento de cobrança equivalente, verificadas pela </w:t>
      </w:r>
      <w:r w:rsidRPr="00DD41DD">
        <w:rPr>
          <w:rFonts w:asciiTheme="minorHAnsi" w:hAnsiTheme="minorHAnsi"/>
          <w:sz w:val="22"/>
          <w:szCs w:val="22"/>
          <w:lang w:eastAsia="en-US"/>
        </w:rPr>
        <w:lastRenderedPageBreak/>
        <w:t>Administração durante a análise prévia à liquidação de despesa, não será computado para os fins do recebimento definitivo.</w:t>
      </w:r>
    </w:p>
    <w:p w14:paraId="0B136ECF" w14:textId="77777777" w:rsidR="0004757A" w:rsidRPr="00DD41DD" w:rsidRDefault="0004757A" w:rsidP="0004757A">
      <w:pPr>
        <w:pStyle w:val="Nivel2"/>
        <w:numPr>
          <w:ilvl w:val="2"/>
          <w:numId w:val="18"/>
        </w:numPr>
        <w:spacing w:afterLines="120" w:after="288"/>
        <w:ind w:left="426" w:firstLine="0"/>
        <w:rPr>
          <w:rFonts w:asciiTheme="minorHAnsi" w:hAnsiTheme="minorHAnsi"/>
          <w:sz w:val="22"/>
          <w:szCs w:val="22"/>
          <w:lang w:eastAsia="en-US"/>
        </w:rPr>
      </w:pPr>
      <w:r w:rsidRPr="00DD41DD">
        <w:rPr>
          <w:rFonts w:asciiTheme="minorHAnsi" w:hAnsiTheme="minorHAnsi"/>
          <w:sz w:val="22"/>
          <w:szCs w:val="22"/>
          <w:lang w:eastAsia="en-US"/>
        </w:rPr>
        <w:t>O recebimento provisório ou definitivo não excluirá a responsabilidade civil pela solidez e pela segurança do serviço nem a responsabilidade ético-profissional pela perfeita execução do contrato.</w:t>
      </w:r>
    </w:p>
    <w:p w14:paraId="720DC40B" w14:textId="3E804B8F" w:rsidR="0004757A" w:rsidRPr="00DD41DD" w:rsidRDefault="0004757A" w:rsidP="0004757A">
      <w:pPr>
        <w:pStyle w:val="Nivel2"/>
        <w:numPr>
          <w:ilvl w:val="1"/>
          <w:numId w:val="18"/>
        </w:numPr>
        <w:spacing w:before="0" w:afterLines="120" w:after="288"/>
        <w:ind w:left="426" w:hanging="426"/>
        <w:rPr>
          <w:rFonts w:asciiTheme="minorHAnsi" w:hAnsiTheme="minorHAnsi"/>
          <w:sz w:val="22"/>
          <w:szCs w:val="22"/>
          <w:lang w:eastAsia="en-US"/>
        </w:rPr>
      </w:pPr>
      <w:r w:rsidRPr="00DD41DD">
        <w:rPr>
          <w:rFonts w:asciiTheme="minorHAnsi" w:hAnsiTheme="minorHAnsi"/>
          <w:sz w:val="22"/>
          <w:szCs w:val="22"/>
          <w:lang w:eastAsia="en-US"/>
        </w:rPr>
        <w:t>CONDIÇÕES DE PAGAMENTO</w:t>
      </w:r>
    </w:p>
    <w:p w14:paraId="58EA6A57" w14:textId="6125ADD4" w:rsidR="0004757A" w:rsidRPr="00DD41DD" w:rsidRDefault="0004757A" w:rsidP="0004757A">
      <w:pPr>
        <w:pStyle w:val="Nivel2"/>
        <w:numPr>
          <w:ilvl w:val="2"/>
          <w:numId w:val="18"/>
        </w:numPr>
        <w:spacing w:afterLines="120" w:after="288"/>
        <w:ind w:left="426" w:hanging="11"/>
        <w:rPr>
          <w:rFonts w:asciiTheme="minorHAnsi" w:hAnsiTheme="minorHAnsi"/>
          <w:sz w:val="22"/>
          <w:szCs w:val="22"/>
          <w:lang w:eastAsia="en-US"/>
        </w:rPr>
      </w:pPr>
      <w:r w:rsidRPr="00DD41DD">
        <w:rPr>
          <w:rFonts w:asciiTheme="minorHAnsi" w:hAnsiTheme="minorHAnsi"/>
          <w:sz w:val="22"/>
          <w:szCs w:val="22"/>
          <w:lang w:eastAsia="en-US"/>
        </w:rPr>
        <w:t>A emissão da Nota Fiscal/Fatura será precedida do recebimento definitivo do objeto da contratação, conforme disposto neste instrumento e/ou no Termo de Referência.</w:t>
      </w:r>
    </w:p>
    <w:p w14:paraId="3A6335EB" w14:textId="77777777" w:rsidR="0004757A" w:rsidRPr="00DD41DD" w:rsidRDefault="0004757A" w:rsidP="0004757A">
      <w:pPr>
        <w:pStyle w:val="Nivel2"/>
        <w:numPr>
          <w:ilvl w:val="2"/>
          <w:numId w:val="18"/>
        </w:numPr>
        <w:spacing w:afterLines="120" w:after="288"/>
        <w:ind w:left="426" w:hanging="11"/>
        <w:rPr>
          <w:rFonts w:asciiTheme="minorHAnsi" w:hAnsiTheme="minorHAnsi"/>
          <w:sz w:val="22"/>
          <w:szCs w:val="22"/>
          <w:lang w:eastAsia="en-US"/>
        </w:rPr>
      </w:pPr>
      <w:r w:rsidRPr="00DD41DD">
        <w:rPr>
          <w:rFonts w:asciiTheme="minorHAnsi" w:hAnsiTheme="minorHAnsi"/>
          <w:sz w:val="22"/>
          <w:szCs w:val="22"/>
          <w:lang w:eastAsia="en-US"/>
        </w:rPr>
        <w:t>Quando houver glosa parcial do objeto, o contratante deverá comunicar a empresa para que emita a nota fiscal ou fatura com o valor exato dimensionado.</w:t>
      </w:r>
    </w:p>
    <w:p w14:paraId="0B1850A4" w14:textId="77777777" w:rsidR="0004757A" w:rsidRPr="00DD41DD" w:rsidRDefault="0004757A" w:rsidP="0004757A">
      <w:pPr>
        <w:pStyle w:val="Nivel2"/>
        <w:numPr>
          <w:ilvl w:val="2"/>
          <w:numId w:val="18"/>
        </w:numPr>
        <w:spacing w:afterLines="120" w:after="288"/>
        <w:ind w:left="426" w:hanging="11"/>
        <w:rPr>
          <w:rFonts w:asciiTheme="minorHAnsi" w:hAnsiTheme="minorHAnsi"/>
          <w:sz w:val="22"/>
          <w:szCs w:val="22"/>
          <w:lang w:eastAsia="en-US"/>
        </w:rPr>
      </w:pPr>
      <w:r w:rsidRPr="00DD41DD">
        <w:rPr>
          <w:rFonts w:asciiTheme="minorHAnsi" w:hAnsiTheme="minorHAnsi"/>
          <w:sz w:val="22"/>
          <w:szCs w:val="22"/>
          <w:lang w:eastAsia="en-US"/>
        </w:rPr>
        <w:t xml:space="preserve">O setor competente para proceder o pagamento deve verificar se a Nota Fiscal ou Fatura apresentada expressa os elementos necessários e essenciais do documento, tais como: </w:t>
      </w:r>
    </w:p>
    <w:p w14:paraId="28264593" w14:textId="77777777" w:rsidR="0004757A" w:rsidRPr="00DD41DD" w:rsidRDefault="0004757A" w:rsidP="0004757A">
      <w:pPr>
        <w:pStyle w:val="PargrafodaLista"/>
        <w:numPr>
          <w:ilvl w:val="0"/>
          <w:numId w:val="19"/>
        </w:numPr>
        <w:spacing w:before="120" w:after="120" w:line="276" w:lineRule="auto"/>
        <w:ind w:left="1701" w:hanging="294"/>
        <w:jc w:val="both"/>
        <w:rPr>
          <w:rFonts w:asciiTheme="minorHAnsi" w:eastAsiaTheme="minorHAnsi" w:hAnsiTheme="minorHAnsi" w:cs="Arial"/>
          <w:sz w:val="22"/>
          <w:szCs w:val="22"/>
          <w:lang w:eastAsia="en-US"/>
        </w:rPr>
      </w:pPr>
      <w:r w:rsidRPr="00DD41DD">
        <w:rPr>
          <w:rFonts w:asciiTheme="minorHAnsi" w:eastAsiaTheme="minorHAnsi" w:hAnsiTheme="minorHAnsi" w:cs="Arial"/>
          <w:sz w:val="22"/>
          <w:szCs w:val="22"/>
          <w:lang w:eastAsia="en-US"/>
        </w:rPr>
        <w:t xml:space="preserve">o valor a pagar; e </w:t>
      </w:r>
    </w:p>
    <w:p w14:paraId="59224791" w14:textId="714967F6" w:rsidR="0004757A" w:rsidRPr="00DD41DD" w:rsidRDefault="0004757A" w:rsidP="0004757A">
      <w:pPr>
        <w:pStyle w:val="PargrafodaLista"/>
        <w:numPr>
          <w:ilvl w:val="0"/>
          <w:numId w:val="19"/>
        </w:numPr>
        <w:spacing w:before="120" w:after="120" w:line="276" w:lineRule="auto"/>
        <w:ind w:left="1701" w:hanging="294"/>
        <w:jc w:val="both"/>
        <w:rPr>
          <w:rFonts w:asciiTheme="minorHAnsi" w:eastAsiaTheme="minorHAnsi" w:hAnsiTheme="minorHAnsi" w:cs="Arial"/>
          <w:sz w:val="22"/>
          <w:szCs w:val="22"/>
          <w:lang w:eastAsia="en-US"/>
        </w:rPr>
      </w:pPr>
      <w:r w:rsidRPr="00DD41DD">
        <w:rPr>
          <w:rFonts w:asciiTheme="minorHAnsi" w:eastAsiaTheme="minorHAnsi" w:hAnsiTheme="minorHAnsi" w:cs="Arial"/>
          <w:sz w:val="22"/>
          <w:szCs w:val="22"/>
          <w:lang w:eastAsia="en-US"/>
        </w:rPr>
        <w:t>eventual destaque do valor de retenções tributárias cabíveis.</w:t>
      </w:r>
    </w:p>
    <w:p w14:paraId="13207266" w14:textId="660EF3C3" w:rsidR="0004757A" w:rsidRPr="00DD41DD" w:rsidRDefault="0004757A" w:rsidP="0004757A">
      <w:pPr>
        <w:pStyle w:val="Nivel2"/>
        <w:numPr>
          <w:ilvl w:val="2"/>
          <w:numId w:val="18"/>
        </w:numPr>
        <w:spacing w:afterLines="120" w:after="288"/>
        <w:ind w:left="426" w:hanging="11"/>
        <w:rPr>
          <w:rFonts w:asciiTheme="minorHAnsi" w:hAnsiTheme="minorHAnsi"/>
          <w:sz w:val="22"/>
          <w:szCs w:val="22"/>
          <w:lang w:eastAsia="en-US"/>
        </w:rPr>
      </w:pPr>
      <w:r w:rsidRPr="00DD41DD">
        <w:rPr>
          <w:rFonts w:asciiTheme="minorHAnsi" w:hAnsiTheme="minorHAnsi"/>
          <w:sz w:val="22"/>
          <w:szCs w:val="22"/>
          <w:lang w:eastAsia="en-US"/>
        </w:rPr>
        <w:t>Havendo erro na apresentação da Nota Fiscal/Fatura, ou circunstância que impeça a liquidação da despesa, o pagamento ficará sobrestado até que o contratado providencie as medidas saneadoras. Nessa hipótese, o prazo para pagamento iniciar-se-á após a comprovação da regularização da situação, não acarretando qualquer ônus para o contratante;</w:t>
      </w:r>
    </w:p>
    <w:p w14:paraId="4D2E2A43" w14:textId="77777777" w:rsidR="008D6D14" w:rsidRPr="00DD41DD" w:rsidRDefault="008D6D14" w:rsidP="008D6D14">
      <w:pPr>
        <w:pStyle w:val="Nivel2"/>
        <w:numPr>
          <w:ilvl w:val="2"/>
          <w:numId w:val="18"/>
        </w:numPr>
        <w:spacing w:afterLines="120" w:after="288"/>
        <w:ind w:left="426" w:firstLine="0"/>
        <w:rPr>
          <w:rFonts w:asciiTheme="minorHAnsi" w:hAnsiTheme="minorHAnsi"/>
          <w:sz w:val="22"/>
          <w:szCs w:val="22"/>
          <w:lang w:eastAsia="en-US"/>
        </w:rPr>
      </w:pPr>
      <w:r w:rsidRPr="00DD41DD">
        <w:rPr>
          <w:rFonts w:asciiTheme="minorHAnsi" w:hAnsiTheme="minorHAnsi"/>
          <w:sz w:val="22"/>
          <w:szCs w:val="22"/>
          <w:lang w:eastAsia="en-US"/>
        </w:rPr>
        <w:t>O FORNECEDOR deverá encaminhar a nota(s) Fiscal(s) ao CONSAMU que a (s) receberá provisoriamente, para posterior comprovação de conformidade dos serviços com sua exata especificação, constante do Termo de Referência, termo de referência e da proposta apresentada, bem como da comprovação da quantidade e qualidade dos mesmos;</w:t>
      </w:r>
    </w:p>
    <w:p w14:paraId="7F1821C1" w14:textId="77777777" w:rsidR="008D6D14" w:rsidRPr="00DD41DD" w:rsidRDefault="008D6D14" w:rsidP="008D6D14">
      <w:pPr>
        <w:pStyle w:val="Nivel2"/>
        <w:numPr>
          <w:ilvl w:val="2"/>
          <w:numId w:val="18"/>
        </w:numPr>
        <w:spacing w:afterLines="120" w:after="288"/>
        <w:ind w:left="426" w:firstLine="0"/>
        <w:rPr>
          <w:rFonts w:asciiTheme="minorHAnsi" w:hAnsiTheme="minorHAnsi"/>
          <w:sz w:val="22"/>
          <w:szCs w:val="22"/>
          <w:lang w:eastAsia="en-US"/>
        </w:rPr>
      </w:pPr>
      <w:r w:rsidRPr="00DD41DD">
        <w:rPr>
          <w:rFonts w:asciiTheme="minorHAnsi" w:hAnsiTheme="minorHAnsi"/>
          <w:sz w:val="22"/>
          <w:szCs w:val="22"/>
          <w:lang w:eastAsia="en-US"/>
        </w:rPr>
        <w:t xml:space="preserve"> Nenhuma fatura que contrarie as especificações contidas nas propostas será liberada antes de executadas as devidas correções e antes que seja apresentada a comprovação do cumprimento das obrigações tributárias e sociais legalmente exigidas;</w:t>
      </w:r>
    </w:p>
    <w:p w14:paraId="5BD3EC03" w14:textId="77777777" w:rsidR="008D6D14" w:rsidRPr="00DD41DD" w:rsidRDefault="008D6D14" w:rsidP="008D6D14">
      <w:pPr>
        <w:pStyle w:val="Nivel2"/>
        <w:numPr>
          <w:ilvl w:val="2"/>
          <w:numId w:val="18"/>
        </w:numPr>
        <w:spacing w:afterLines="120" w:after="288"/>
        <w:ind w:left="426" w:firstLine="0"/>
        <w:rPr>
          <w:rFonts w:asciiTheme="minorHAnsi" w:hAnsiTheme="minorHAnsi"/>
          <w:sz w:val="22"/>
          <w:szCs w:val="22"/>
          <w:lang w:eastAsia="en-US"/>
        </w:rPr>
      </w:pPr>
      <w:r w:rsidRPr="00DD41DD">
        <w:rPr>
          <w:rFonts w:asciiTheme="minorHAnsi" w:hAnsiTheme="minorHAnsi"/>
          <w:sz w:val="22"/>
          <w:szCs w:val="22"/>
          <w:lang w:eastAsia="en-US"/>
        </w:rPr>
        <w:t xml:space="preserve"> Em hipótese alguma será feito o pagamento antecipado; </w:t>
      </w:r>
    </w:p>
    <w:p w14:paraId="66AA5C13" w14:textId="6C121584" w:rsidR="008D6D14" w:rsidRPr="00DD41DD" w:rsidRDefault="008D6D14" w:rsidP="008D6D14">
      <w:pPr>
        <w:pStyle w:val="Nivel2"/>
        <w:numPr>
          <w:ilvl w:val="2"/>
          <w:numId w:val="18"/>
        </w:numPr>
        <w:spacing w:afterLines="120" w:after="288"/>
        <w:ind w:left="426" w:firstLine="0"/>
        <w:rPr>
          <w:rFonts w:asciiTheme="minorHAnsi" w:hAnsiTheme="minorHAnsi"/>
          <w:sz w:val="22"/>
          <w:szCs w:val="22"/>
          <w:lang w:eastAsia="en-US"/>
        </w:rPr>
      </w:pPr>
      <w:r w:rsidRPr="00DD41DD">
        <w:rPr>
          <w:rFonts w:asciiTheme="minorHAnsi" w:hAnsiTheme="minorHAnsi"/>
          <w:sz w:val="22"/>
          <w:szCs w:val="22"/>
          <w:lang w:eastAsia="en-US"/>
        </w:rPr>
        <w:lastRenderedPageBreak/>
        <w:t xml:space="preserve"> No corpo da nota fiscal/fatura deverá ser informado o número do Processo Licitatório e Contrato</w:t>
      </w:r>
    </w:p>
    <w:p w14:paraId="5ED17C09" w14:textId="77777777" w:rsidR="0004757A" w:rsidRPr="00DD41DD" w:rsidRDefault="0004757A" w:rsidP="0004757A">
      <w:pPr>
        <w:pStyle w:val="Nivel2"/>
        <w:numPr>
          <w:ilvl w:val="2"/>
          <w:numId w:val="18"/>
        </w:numPr>
        <w:spacing w:afterLines="120" w:after="288"/>
        <w:ind w:left="426" w:hanging="11"/>
        <w:rPr>
          <w:rFonts w:asciiTheme="minorHAnsi" w:hAnsiTheme="minorHAnsi"/>
          <w:sz w:val="22"/>
          <w:szCs w:val="22"/>
          <w:lang w:eastAsia="en-US"/>
        </w:rPr>
      </w:pPr>
      <w:r w:rsidRPr="00DD41DD">
        <w:rPr>
          <w:rFonts w:asciiTheme="minorHAnsi" w:hAnsiTheme="minorHAnsi"/>
          <w:sz w:val="22"/>
          <w:szCs w:val="22"/>
          <w:lang w:eastAsia="en-US"/>
        </w:rPr>
        <w:t xml:space="preserve"> A Nota Fiscal ou Fatura deverá ser obrigatoriamente acompanhada da comprovação da regularidade fiscal, constatada por meio de consulta on-line aos sítios eletrônicos oficiais ou à documentação mencionada no art. 68 da Lei nº 14.133/2021.   </w:t>
      </w:r>
    </w:p>
    <w:p w14:paraId="25903BF7" w14:textId="77777777" w:rsidR="0004757A" w:rsidRPr="00DD41DD" w:rsidRDefault="0004757A" w:rsidP="0004757A">
      <w:pPr>
        <w:pStyle w:val="Nivel2"/>
        <w:numPr>
          <w:ilvl w:val="2"/>
          <w:numId w:val="18"/>
        </w:numPr>
        <w:spacing w:afterLines="120" w:after="288"/>
        <w:ind w:left="426" w:hanging="11"/>
        <w:rPr>
          <w:rFonts w:asciiTheme="minorHAnsi" w:hAnsiTheme="minorHAnsi"/>
          <w:sz w:val="22"/>
          <w:szCs w:val="22"/>
          <w:lang w:eastAsia="en-US"/>
        </w:rPr>
      </w:pPr>
      <w:r w:rsidRPr="00DD41DD">
        <w:rPr>
          <w:rFonts w:asciiTheme="minorHAnsi" w:hAnsiTheme="minorHAnsi"/>
          <w:sz w:val="22"/>
          <w:szCs w:val="22"/>
          <w:lang w:eastAsia="en-US"/>
        </w:rPr>
        <w:t>Quando do pagamento, será efetuada a retenção tributária prevista na legislação aplicável.</w:t>
      </w:r>
    </w:p>
    <w:p w14:paraId="29592C47" w14:textId="77777777" w:rsidR="0004757A" w:rsidRPr="00DD41DD" w:rsidRDefault="0004757A" w:rsidP="0004757A">
      <w:pPr>
        <w:pStyle w:val="Nivel2"/>
        <w:numPr>
          <w:ilvl w:val="2"/>
          <w:numId w:val="18"/>
        </w:numPr>
        <w:spacing w:afterLines="120" w:after="288"/>
        <w:ind w:left="426" w:hanging="11"/>
        <w:rPr>
          <w:rFonts w:asciiTheme="minorHAnsi" w:hAnsiTheme="minorHAnsi"/>
          <w:sz w:val="22"/>
          <w:szCs w:val="22"/>
          <w:lang w:eastAsia="en-US"/>
        </w:rPr>
      </w:pPr>
      <w:r w:rsidRPr="00DD41DD">
        <w:rPr>
          <w:rFonts w:asciiTheme="minorHAnsi" w:hAnsiTheme="minorHAnsi"/>
          <w:sz w:val="22"/>
          <w:szCs w:val="22"/>
          <w:lang w:eastAsia="en-US"/>
        </w:rPr>
        <w:t>Independentemente do percentual de tributo inserido na planilha, no pagamento serão retidos na fonte os percentuais estabelecidos na legislação vigente.</w:t>
      </w:r>
    </w:p>
    <w:p w14:paraId="7D8A7D52" w14:textId="5D046673" w:rsidR="0004757A" w:rsidRPr="00DD41DD" w:rsidRDefault="0004757A" w:rsidP="0004757A">
      <w:pPr>
        <w:pStyle w:val="Nivel2"/>
        <w:numPr>
          <w:ilvl w:val="2"/>
          <w:numId w:val="18"/>
        </w:numPr>
        <w:spacing w:afterLines="120" w:after="288"/>
        <w:ind w:left="426" w:hanging="11"/>
        <w:rPr>
          <w:rFonts w:asciiTheme="minorHAnsi" w:hAnsiTheme="minorHAnsi"/>
          <w:sz w:val="22"/>
          <w:szCs w:val="22"/>
          <w:lang w:eastAsia="en-US"/>
        </w:rPr>
      </w:pPr>
      <w:r w:rsidRPr="00DD41DD">
        <w:rPr>
          <w:rFonts w:asciiTheme="minorHAnsi" w:hAnsiTheme="minorHAnsi"/>
          <w:sz w:val="22"/>
          <w:szCs w:val="22"/>
          <w:lang w:eastAsia="en-US"/>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5ED0F182" w14:textId="7BC6BD3A" w:rsidR="006D5FA5" w:rsidRPr="00DD41DD" w:rsidRDefault="00530399" w:rsidP="00530399">
      <w:pPr>
        <w:pStyle w:val="Nivel2"/>
        <w:numPr>
          <w:ilvl w:val="1"/>
          <w:numId w:val="18"/>
        </w:numPr>
        <w:spacing w:before="0" w:afterLines="120" w:after="288"/>
        <w:ind w:left="426" w:hanging="426"/>
        <w:rPr>
          <w:rFonts w:asciiTheme="minorHAnsi" w:hAnsiTheme="minorHAnsi"/>
          <w:color w:val="auto"/>
          <w:sz w:val="22"/>
          <w:szCs w:val="22"/>
          <w:lang w:eastAsia="en-US"/>
        </w:rPr>
      </w:pPr>
      <w:r w:rsidRPr="00DD41DD">
        <w:rPr>
          <w:rFonts w:asciiTheme="minorHAnsi" w:hAnsiTheme="minorHAnsi"/>
          <w:color w:val="auto"/>
          <w:sz w:val="22"/>
          <w:szCs w:val="22"/>
          <w:lang w:eastAsia="en-US"/>
        </w:rPr>
        <w:t>PRAZO DE PAGAMENTO</w:t>
      </w:r>
    </w:p>
    <w:p w14:paraId="3E712607" w14:textId="3BC3A296" w:rsidR="00530399" w:rsidRPr="00DD41DD" w:rsidRDefault="00530399" w:rsidP="00530399">
      <w:pPr>
        <w:pStyle w:val="PargrafodaLista"/>
        <w:numPr>
          <w:ilvl w:val="2"/>
          <w:numId w:val="18"/>
        </w:numPr>
        <w:spacing w:before="120" w:after="120" w:line="276" w:lineRule="auto"/>
        <w:ind w:left="426" w:firstLine="0"/>
        <w:jc w:val="both"/>
        <w:rPr>
          <w:rFonts w:asciiTheme="minorHAnsi" w:hAnsiTheme="minorHAnsi" w:cs="Arial"/>
          <w:sz w:val="22"/>
          <w:szCs w:val="22"/>
        </w:rPr>
      </w:pPr>
      <w:bookmarkStart w:id="22" w:name="_Hlk124323222"/>
      <w:r w:rsidRPr="00DD41DD">
        <w:rPr>
          <w:rFonts w:asciiTheme="minorHAnsi" w:hAnsiTheme="minorHAnsi" w:cs="Arial"/>
          <w:sz w:val="22"/>
          <w:szCs w:val="22"/>
        </w:rPr>
        <w:t>O pagamento será efetuado no prazo máximo de</w:t>
      </w:r>
      <w:r w:rsidRPr="00DD41DD">
        <w:rPr>
          <w:rFonts w:asciiTheme="minorHAnsi" w:eastAsia="Arial" w:hAnsiTheme="minorHAnsi" w:cs="Arial"/>
          <w:sz w:val="22"/>
          <w:szCs w:val="22"/>
        </w:rPr>
        <w:t xml:space="preserve"> até </w:t>
      </w:r>
      <w:bookmarkStart w:id="23" w:name="_Hlk118706599"/>
      <w:r w:rsidRPr="00DD41DD">
        <w:rPr>
          <w:rFonts w:asciiTheme="minorHAnsi" w:eastAsia="Arial" w:hAnsiTheme="minorHAnsi" w:cs="Arial"/>
          <w:sz w:val="22"/>
          <w:szCs w:val="22"/>
        </w:rPr>
        <w:t xml:space="preserve">30 (trinta) </w:t>
      </w:r>
      <w:r w:rsidRPr="00DD41DD">
        <w:rPr>
          <w:rFonts w:asciiTheme="minorHAnsi" w:hAnsiTheme="minorHAnsi" w:cs="Arial"/>
          <w:sz w:val="22"/>
          <w:szCs w:val="22"/>
        </w:rPr>
        <w:t>dias</w:t>
      </w:r>
      <w:bookmarkEnd w:id="23"/>
      <w:r w:rsidRPr="00DD41DD">
        <w:rPr>
          <w:rFonts w:asciiTheme="minorHAnsi" w:hAnsiTheme="minorHAnsi" w:cs="Arial"/>
          <w:sz w:val="22"/>
          <w:szCs w:val="22"/>
        </w:rPr>
        <w:t>, após a entrega do documento fiscal com o atesto do fiscal do contrato para efetuar o pagamento.</w:t>
      </w:r>
    </w:p>
    <w:p w14:paraId="15CCA300" w14:textId="77777777" w:rsidR="00530399" w:rsidRPr="00DD41DD" w:rsidRDefault="00530399" w:rsidP="00530399">
      <w:pPr>
        <w:numPr>
          <w:ilvl w:val="2"/>
          <w:numId w:val="18"/>
        </w:numPr>
        <w:spacing w:before="120" w:after="120" w:line="276" w:lineRule="auto"/>
        <w:ind w:left="426" w:firstLine="0"/>
        <w:jc w:val="both"/>
        <w:rPr>
          <w:rFonts w:asciiTheme="minorHAnsi" w:hAnsiTheme="minorHAnsi" w:cs="Arial"/>
          <w:iCs/>
          <w:sz w:val="22"/>
          <w:szCs w:val="22"/>
        </w:rPr>
      </w:pPr>
      <w:r w:rsidRPr="00DD41DD">
        <w:rPr>
          <w:rFonts w:asciiTheme="minorHAnsi" w:hAnsiTheme="minorHAnsi" w:cs="Arial"/>
          <w:sz w:val="22"/>
          <w:szCs w:val="22"/>
        </w:rPr>
        <w:t xml:space="preserve">O fiscal do contrato, antes do encaminhamento da nota fiscal para pagamento, deve verificar se a Nota Fiscal ou Fatura apresentada expressa os elementos necessários e essenciais do documento, tais como: </w:t>
      </w:r>
    </w:p>
    <w:p w14:paraId="66960346" w14:textId="77777777" w:rsidR="00530399" w:rsidRPr="00DD41DD" w:rsidRDefault="00530399" w:rsidP="00530399">
      <w:pPr>
        <w:pStyle w:val="PargrafodaLista"/>
        <w:numPr>
          <w:ilvl w:val="0"/>
          <w:numId w:val="22"/>
        </w:numPr>
        <w:spacing w:before="120" w:after="120" w:line="276" w:lineRule="auto"/>
        <w:ind w:left="1560"/>
        <w:jc w:val="both"/>
        <w:rPr>
          <w:rFonts w:asciiTheme="minorHAnsi" w:hAnsiTheme="minorHAnsi" w:cs="Arial"/>
          <w:sz w:val="22"/>
          <w:szCs w:val="22"/>
        </w:rPr>
      </w:pPr>
      <w:r w:rsidRPr="00DD41DD">
        <w:rPr>
          <w:rFonts w:asciiTheme="minorHAnsi" w:hAnsiTheme="minorHAnsi" w:cs="Arial"/>
          <w:sz w:val="22"/>
          <w:szCs w:val="22"/>
        </w:rPr>
        <w:t xml:space="preserve">o prazo de validade; </w:t>
      </w:r>
    </w:p>
    <w:p w14:paraId="24089130" w14:textId="77777777" w:rsidR="00530399" w:rsidRPr="00DD41DD" w:rsidRDefault="00530399" w:rsidP="00530399">
      <w:pPr>
        <w:pStyle w:val="PargrafodaLista"/>
        <w:numPr>
          <w:ilvl w:val="0"/>
          <w:numId w:val="22"/>
        </w:numPr>
        <w:spacing w:before="120" w:after="120" w:line="276" w:lineRule="auto"/>
        <w:ind w:left="1560"/>
        <w:jc w:val="both"/>
        <w:rPr>
          <w:rFonts w:asciiTheme="minorHAnsi" w:hAnsiTheme="minorHAnsi" w:cs="Arial"/>
          <w:sz w:val="22"/>
          <w:szCs w:val="22"/>
        </w:rPr>
      </w:pPr>
      <w:r w:rsidRPr="00DD41DD">
        <w:rPr>
          <w:rFonts w:asciiTheme="minorHAnsi" w:hAnsiTheme="minorHAnsi" w:cs="Arial"/>
          <w:sz w:val="22"/>
          <w:szCs w:val="22"/>
        </w:rPr>
        <w:t xml:space="preserve">a data da emissão; </w:t>
      </w:r>
    </w:p>
    <w:p w14:paraId="77B6A278" w14:textId="77777777" w:rsidR="00530399" w:rsidRPr="00DD41DD" w:rsidRDefault="00530399" w:rsidP="00530399">
      <w:pPr>
        <w:pStyle w:val="PargrafodaLista"/>
        <w:numPr>
          <w:ilvl w:val="0"/>
          <w:numId w:val="22"/>
        </w:numPr>
        <w:spacing w:before="120" w:after="120" w:line="276" w:lineRule="auto"/>
        <w:ind w:left="1560"/>
        <w:jc w:val="both"/>
        <w:rPr>
          <w:rFonts w:asciiTheme="minorHAnsi" w:hAnsiTheme="minorHAnsi" w:cs="Arial"/>
          <w:sz w:val="22"/>
          <w:szCs w:val="22"/>
        </w:rPr>
      </w:pPr>
      <w:r w:rsidRPr="00DD41DD">
        <w:rPr>
          <w:rFonts w:asciiTheme="minorHAnsi" w:hAnsiTheme="minorHAnsi" w:cs="Arial"/>
          <w:sz w:val="22"/>
          <w:szCs w:val="22"/>
        </w:rPr>
        <w:t xml:space="preserve">os dados do contrato e do órgão contratante; </w:t>
      </w:r>
    </w:p>
    <w:p w14:paraId="3483D31A" w14:textId="77777777" w:rsidR="00530399" w:rsidRPr="00DD41DD" w:rsidRDefault="00530399" w:rsidP="00530399">
      <w:pPr>
        <w:pStyle w:val="PargrafodaLista"/>
        <w:numPr>
          <w:ilvl w:val="0"/>
          <w:numId w:val="22"/>
        </w:numPr>
        <w:spacing w:before="120" w:after="120" w:line="276" w:lineRule="auto"/>
        <w:ind w:left="1560"/>
        <w:jc w:val="both"/>
        <w:rPr>
          <w:rFonts w:asciiTheme="minorHAnsi" w:hAnsiTheme="minorHAnsi" w:cs="Arial"/>
          <w:sz w:val="22"/>
          <w:szCs w:val="22"/>
        </w:rPr>
      </w:pPr>
      <w:r w:rsidRPr="00DD41DD">
        <w:rPr>
          <w:rFonts w:asciiTheme="minorHAnsi" w:hAnsiTheme="minorHAnsi" w:cs="Arial"/>
          <w:sz w:val="22"/>
          <w:szCs w:val="22"/>
        </w:rPr>
        <w:t xml:space="preserve">o período respectivo de execução do contrato; </w:t>
      </w:r>
    </w:p>
    <w:p w14:paraId="40464983" w14:textId="77777777" w:rsidR="00530399" w:rsidRPr="00DD41DD" w:rsidRDefault="00530399" w:rsidP="0058243C">
      <w:pPr>
        <w:numPr>
          <w:ilvl w:val="2"/>
          <w:numId w:val="18"/>
        </w:numPr>
        <w:spacing w:before="120" w:after="120" w:line="276" w:lineRule="auto"/>
        <w:ind w:left="426" w:firstLine="0"/>
        <w:jc w:val="both"/>
        <w:rPr>
          <w:rFonts w:asciiTheme="minorHAnsi" w:hAnsiTheme="minorHAnsi" w:cs="Arial"/>
          <w:color w:val="000000" w:themeColor="text1"/>
          <w:sz w:val="22"/>
          <w:szCs w:val="22"/>
        </w:rPr>
      </w:pPr>
      <w:bookmarkStart w:id="24" w:name="_Hlk124323238"/>
      <w:bookmarkEnd w:id="22"/>
      <w:r w:rsidRPr="00DD41DD">
        <w:rPr>
          <w:rFonts w:asciiTheme="minorHAnsi" w:hAnsiTheme="minorHAnsi" w:cs="Arial"/>
          <w:color w:val="000000" w:themeColor="text1"/>
          <w:sz w:val="22"/>
          <w:szCs w:val="22"/>
        </w:rPr>
        <w:t>Considera-se ocorrido o recebimento da nota fiscal ou fatura quando o órgão contratante atestar a execução do objeto do contrato.</w:t>
      </w:r>
    </w:p>
    <w:p w14:paraId="735F0733" w14:textId="77777777" w:rsidR="0058243C" w:rsidRPr="00DD41DD" w:rsidRDefault="00530399" w:rsidP="0058243C">
      <w:pPr>
        <w:numPr>
          <w:ilvl w:val="2"/>
          <w:numId w:val="18"/>
        </w:numPr>
        <w:spacing w:before="120" w:after="120" w:line="276" w:lineRule="auto"/>
        <w:ind w:left="426" w:firstLine="0"/>
        <w:jc w:val="both"/>
        <w:rPr>
          <w:rFonts w:asciiTheme="minorHAnsi" w:hAnsiTheme="minorHAnsi" w:cs="Arial"/>
          <w:sz w:val="22"/>
          <w:szCs w:val="22"/>
        </w:rPr>
      </w:pPr>
      <w:r w:rsidRPr="00DD41DD">
        <w:rPr>
          <w:rFonts w:asciiTheme="minorHAnsi" w:hAnsiTheme="minorHAnsi" w:cs="Arial"/>
          <w:sz w:val="22"/>
          <w:szCs w:val="22"/>
        </w:rPr>
        <w:t>No caso de atraso pelo Contratante, os valores devidos ao contratado serão atualizados monetariamente entre o termo final do prazo de pagamento até a data de sua efetiva realização</w:t>
      </w:r>
      <w:bookmarkStart w:id="25" w:name="_Hlk124323258"/>
      <w:r w:rsidRPr="00DD41DD">
        <w:rPr>
          <w:rFonts w:asciiTheme="minorHAnsi" w:hAnsiTheme="minorHAnsi" w:cs="Arial"/>
          <w:sz w:val="22"/>
          <w:szCs w:val="22"/>
        </w:rPr>
        <w:t>, mediante aplicação do índice INPC/IBGE de correção monetária.</w:t>
      </w:r>
      <w:bookmarkEnd w:id="24"/>
      <w:bookmarkEnd w:id="25"/>
    </w:p>
    <w:p w14:paraId="06648BED" w14:textId="76A8FB69" w:rsidR="006D5FA5" w:rsidRPr="00DD41DD" w:rsidRDefault="0058243C" w:rsidP="0058243C">
      <w:pPr>
        <w:pStyle w:val="PargrafodaLista"/>
        <w:numPr>
          <w:ilvl w:val="1"/>
          <w:numId w:val="18"/>
        </w:numPr>
        <w:spacing w:before="120" w:after="120" w:line="276" w:lineRule="auto"/>
        <w:ind w:left="426" w:hanging="426"/>
        <w:jc w:val="both"/>
        <w:rPr>
          <w:rFonts w:asciiTheme="minorHAnsi" w:hAnsiTheme="minorHAnsi" w:cs="Arial"/>
          <w:sz w:val="22"/>
          <w:szCs w:val="22"/>
        </w:rPr>
      </w:pPr>
      <w:r w:rsidRPr="00DD41DD">
        <w:rPr>
          <w:rFonts w:asciiTheme="minorHAnsi" w:hAnsiTheme="minorHAnsi" w:cs="Arial"/>
          <w:sz w:val="22"/>
          <w:szCs w:val="22"/>
          <w:lang w:eastAsia="en-US"/>
        </w:rPr>
        <w:t>FORMA DE PAGAMENTO</w:t>
      </w:r>
    </w:p>
    <w:p w14:paraId="768AA8C6" w14:textId="77777777" w:rsidR="0058243C" w:rsidRPr="00DD41DD" w:rsidRDefault="0058243C" w:rsidP="0058243C">
      <w:pPr>
        <w:numPr>
          <w:ilvl w:val="2"/>
          <w:numId w:val="18"/>
        </w:numPr>
        <w:spacing w:before="120" w:after="120" w:line="276" w:lineRule="auto"/>
        <w:ind w:left="426" w:firstLine="0"/>
        <w:jc w:val="both"/>
        <w:rPr>
          <w:rFonts w:asciiTheme="minorHAnsi" w:hAnsiTheme="minorHAnsi" w:cs="Arial"/>
          <w:iCs/>
          <w:sz w:val="22"/>
          <w:szCs w:val="22"/>
        </w:rPr>
      </w:pPr>
      <w:r w:rsidRPr="00DD41DD">
        <w:rPr>
          <w:rFonts w:asciiTheme="minorHAnsi" w:hAnsiTheme="minorHAnsi" w:cs="Arial"/>
          <w:iCs/>
          <w:sz w:val="22"/>
          <w:szCs w:val="22"/>
        </w:rPr>
        <w:lastRenderedPageBreak/>
        <w:t>O pagamento será realizado através de ordem bancária, para crédito em banco, agência e conta corrente indicados pelo contratado.</w:t>
      </w:r>
    </w:p>
    <w:p w14:paraId="40799ABB" w14:textId="77777777" w:rsidR="0058243C" w:rsidRPr="00DD41DD" w:rsidRDefault="0058243C" w:rsidP="0058243C">
      <w:pPr>
        <w:numPr>
          <w:ilvl w:val="2"/>
          <w:numId w:val="18"/>
        </w:numPr>
        <w:spacing w:before="120" w:after="120" w:line="276" w:lineRule="auto"/>
        <w:ind w:left="426" w:firstLine="0"/>
        <w:jc w:val="both"/>
        <w:rPr>
          <w:rFonts w:asciiTheme="minorHAnsi" w:hAnsiTheme="minorHAnsi" w:cs="Arial"/>
          <w:iCs/>
          <w:sz w:val="22"/>
          <w:szCs w:val="22"/>
        </w:rPr>
      </w:pPr>
      <w:r w:rsidRPr="00DD41DD">
        <w:rPr>
          <w:rFonts w:asciiTheme="minorHAnsi" w:hAnsiTheme="minorHAnsi" w:cs="Arial"/>
          <w:iCs/>
          <w:sz w:val="22"/>
          <w:szCs w:val="22"/>
        </w:rPr>
        <w:t>Será considerada data do pagamento o dia em que constar como emitida a ordem bancária para pagamento.</w:t>
      </w:r>
    </w:p>
    <w:p w14:paraId="1431D9DE" w14:textId="77777777" w:rsidR="0058243C" w:rsidRPr="00DD41DD" w:rsidRDefault="0058243C" w:rsidP="0058243C">
      <w:pPr>
        <w:numPr>
          <w:ilvl w:val="2"/>
          <w:numId w:val="18"/>
        </w:numPr>
        <w:spacing w:before="120" w:after="120" w:line="276" w:lineRule="auto"/>
        <w:ind w:left="426" w:firstLine="0"/>
        <w:jc w:val="both"/>
        <w:rPr>
          <w:rFonts w:asciiTheme="minorHAnsi" w:hAnsiTheme="minorHAnsi" w:cs="Arial"/>
          <w:iCs/>
          <w:sz w:val="22"/>
          <w:szCs w:val="22"/>
        </w:rPr>
      </w:pPr>
      <w:r w:rsidRPr="00DD41DD">
        <w:rPr>
          <w:rFonts w:asciiTheme="minorHAnsi" w:hAnsiTheme="minorHAnsi" w:cs="Arial"/>
          <w:iCs/>
          <w:sz w:val="22"/>
          <w:szCs w:val="22"/>
        </w:rPr>
        <w:t>Quando do pagamento, será efetuada a retenção tributária prevista na legislação aplicável</w:t>
      </w:r>
    </w:p>
    <w:p w14:paraId="577FDCA2" w14:textId="3086D5BE" w:rsidR="0058243C" w:rsidRPr="00DD41DD" w:rsidRDefault="0058243C" w:rsidP="0058243C">
      <w:pPr>
        <w:pStyle w:val="PargrafodaLista"/>
        <w:numPr>
          <w:ilvl w:val="2"/>
          <w:numId w:val="18"/>
        </w:numPr>
        <w:spacing w:after="160" w:line="259" w:lineRule="auto"/>
        <w:ind w:left="426" w:firstLine="0"/>
        <w:jc w:val="both"/>
        <w:rPr>
          <w:rFonts w:asciiTheme="minorHAnsi" w:hAnsiTheme="minorHAnsi" w:cs="Arial"/>
          <w:iCs/>
          <w:sz w:val="22"/>
          <w:szCs w:val="22"/>
        </w:rPr>
      </w:pPr>
      <w:r w:rsidRPr="00DD41DD">
        <w:rPr>
          <w:rFonts w:asciiTheme="minorHAnsi" w:hAnsiTheme="minorHAnsi" w:cs="Arial"/>
          <w:iCs/>
          <w:sz w:val="22"/>
          <w:szCs w:val="22"/>
        </w:rPr>
        <w:t>Independentemente do percentual de tributo inserido na planilha, quando houver, serão retidos na fonte, quando da realização do pagamento, os percentuais estabelecidos na legislação vigente.</w:t>
      </w:r>
    </w:p>
    <w:p w14:paraId="56B9820D" w14:textId="77777777" w:rsidR="008D6D14" w:rsidRPr="00DD41DD" w:rsidRDefault="008D6D14" w:rsidP="008D6D14">
      <w:pPr>
        <w:pStyle w:val="PargrafodaLista"/>
        <w:numPr>
          <w:ilvl w:val="2"/>
          <w:numId w:val="18"/>
        </w:numPr>
        <w:spacing w:after="160" w:line="259" w:lineRule="auto"/>
        <w:ind w:left="426" w:firstLine="0"/>
        <w:jc w:val="both"/>
        <w:rPr>
          <w:rFonts w:asciiTheme="minorHAnsi" w:hAnsiTheme="minorHAnsi" w:cs="Arial"/>
          <w:iCs/>
          <w:sz w:val="22"/>
          <w:szCs w:val="22"/>
        </w:rPr>
      </w:pPr>
      <w:r w:rsidRPr="00DD41DD">
        <w:rPr>
          <w:rFonts w:asciiTheme="minorHAnsi" w:hAnsiTheme="minorHAnsi" w:cs="Arial"/>
          <w:iCs/>
          <w:sz w:val="22"/>
          <w:szCs w:val="22"/>
        </w:rPr>
        <w:t xml:space="preserve">O CONSAMU poderá descontar do pagamento, importâncias que, a qualquer título, lhes sejam devidas pela detentora do Contrato/CONTRATO; </w:t>
      </w:r>
    </w:p>
    <w:p w14:paraId="25BF1972" w14:textId="77777777" w:rsidR="008D6D14" w:rsidRPr="00DD41DD" w:rsidRDefault="008D6D14" w:rsidP="008D6D14">
      <w:pPr>
        <w:pStyle w:val="PargrafodaLista"/>
        <w:numPr>
          <w:ilvl w:val="2"/>
          <w:numId w:val="18"/>
        </w:numPr>
        <w:spacing w:after="160" w:line="259" w:lineRule="auto"/>
        <w:ind w:left="426" w:firstLine="0"/>
        <w:jc w:val="both"/>
        <w:rPr>
          <w:rFonts w:asciiTheme="minorHAnsi" w:hAnsiTheme="minorHAnsi" w:cs="Arial"/>
          <w:iCs/>
          <w:sz w:val="22"/>
          <w:szCs w:val="22"/>
        </w:rPr>
      </w:pPr>
      <w:r w:rsidRPr="00DD41DD">
        <w:rPr>
          <w:rFonts w:asciiTheme="minorHAnsi" w:hAnsiTheme="minorHAnsi" w:cs="Arial"/>
          <w:iCs/>
          <w:sz w:val="22"/>
          <w:szCs w:val="22"/>
        </w:rPr>
        <w:t xml:space="preserve"> No caso de a execução do objeto desta licitação não estar de acordo com as especificações e demais exigências fixadas neste contrato, o CONSAMU fica desde já autorizada a reter o pagamento em sua integralidade, até que sejam processadas as alterações e retificações determinadas, aplicando-se à adjudicatária as multas previstas;</w:t>
      </w:r>
    </w:p>
    <w:p w14:paraId="2F3FF365" w14:textId="77777777" w:rsidR="008D6D14" w:rsidRPr="00DD41DD" w:rsidRDefault="008D6D14" w:rsidP="008D6D14">
      <w:pPr>
        <w:pStyle w:val="PargrafodaLista"/>
        <w:numPr>
          <w:ilvl w:val="2"/>
          <w:numId w:val="18"/>
        </w:numPr>
        <w:spacing w:after="160" w:line="259" w:lineRule="auto"/>
        <w:ind w:left="426" w:firstLine="0"/>
        <w:jc w:val="both"/>
        <w:rPr>
          <w:rFonts w:asciiTheme="minorHAnsi" w:hAnsiTheme="minorHAnsi" w:cs="Arial"/>
          <w:iCs/>
          <w:sz w:val="22"/>
          <w:szCs w:val="22"/>
        </w:rPr>
      </w:pPr>
      <w:r w:rsidRPr="00DD41DD">
        <w:rPr>
          <w:rFonts w:asciiTheme="minorHAnsi" w:hAnsiTheme="minorHAnsi" w:cs="Arial"/>
          <w:iCs/>
          <w:sz w:val="22"/>
          <w:szCs w:val="22"/>
        </w:rPr>
        <w:t xml:space="preserve"> Durante o período de retenção não correrão juros ou atualizações monetárias de qualquer natureza, sem prejuízo de outras penalidades previstas certame.</w:t>
      </w:r>
    </w:p>
    <w:p w14:paraId="2E24D412" w14:textId="12EF184A" w:rsidR="006D5FA5" w:rsidRPr="00DB28E0" w:rsidRDefault="006D5FA5" w:rsidP="00DB28E0">
      <w:pPr>
        <w:pStyle w:val="Nivel1"/>
        <w:numPr>
          <w:ilvl w:val="0"/>
          <w:numId w:val="11"/>
        </w:numPr>
        <w:pBdr>
          <w:top w:val="single" w:sz="4" w:space="1" w:color="244061" w:themeColor="accent1" w:themeShade="80"/>
        </w:pBdr>
        <w:spacing w:after="120"/>
        <w:ind w:left="0" w:firstLine="0"/>
        <w:rPr>
          <w:rFonts w:ascii="Cambria" w:hAnsi="Cambria"/>
          <w:color w:val="244061" w:themeColor="accent1" w:themeShade="80"/>
          <w:sz w:val="22"/>
          <w:szCs w:val="22"/>
          <w:lang w:eastAsia="en-US"/>
        </w:rPr>
      </w:pPr>
      <w:r w:rsidRPr="00DB28E0">
        <w:rPr>
          <w:rFonts w:ascii="Cambria" w:hAnsi="Cambria"/>
          <w:color w:val="244061" w:themeColor="accent1" w:themeShade="80"/>
          <w:sz w:val="22"/>
          <w:szCs w:val="22"/>
          <w:lang w:eastAsia="en-US"/>
        </w:rPr>
        <w:t>FORMA E CRITÉRIOS DE SELEÇÃO DO FORNECEDOR</w:t>
      </w:r>
      <w:r w:rsidR="00DD490D" w:rsidRPr="00DB28E0">
        <w:rPr>
          <w:rFonts w:ascii="Cambria" w:hAnsi="Cambria"/>
          <w:color w:val="244061" w:themeColor="accent1" w:themeShade="80"/>
          <w:sz w:val="22"/>
          <w:szCs w:val="22"/>
          <w:lang w:eastAsia="en-US"/>
        </w:rPr>
        <w:t xml:space="preserve"> (art. 6º, inciso XXIII, alínea ‘h’, da Lei nº 14.133/2021)</w:t>
      </w:r>
    </w:p>
    <w:p w14:paraId="4A987297" w14:textId="77777777" w:rsidR="00E81081" w:rsidRPr="00E81081" w:rsidRDefault="00E81081" w:rsidP="00E81081">
      <w:pPr>
        <w:pStyle w:val="PargrafodaLista"/>
        <w:numPr>
          <w:ilvl w:val="0"/>
          <w:numId w:val="17"/>
        </w:numPr>
        <w:spacing w:afterLines="120" w:after="288" w:line="276" w:lineRule="auto"/>
        <w:contextualSpacing w:val="0"/>
        <w:jc w:val="both"/>
        <w:rPr>
          <w:rFonts w:asciiTheme="minorHAnsi" w:hAnsiTheme="minorHAnsi" w:cs="Arial"/>
          <w:b/>
          <w:bCs/>
          <w:vanish/>
          <w:color w:val="000000"/>
          <w:sz w:val="22"/>
          <w:szCs w:val="22"/>
          <w:lang w:eastAsia="en-US"/>
        </w:rPr>
      </w:pPr>
    </w:p>
    <w:p w14:paraId="69C85264" w14:textId="77777777" w:rsidR="00E81081" w:rsidRPr="00E81081" w:rsidRDefault="00E81081" w:rsidP="00E81081">
      <w:pPr>
        <w:pStyle w:val="PargrafodaLista"/>
        <w:numPr>
          <w:ilvl w:val="0"/>
          <w:numId w:val="17"/>
        </w:numPr>
        <w:spacing w:afterLines="120" w:after="288" w:line="276" w:lineRule="auto"/>
        <w:contextualSpacing w:val="0"/>
        <w:jc w:val="both"/>
        <w:rPr>
          <w:rFonts w:asciiTheme="minorHAnsi" w:hAnsiTheme="minorHAnsi" w:cs="Arial"/>
          <w:b/>
          <w:bCs/>
          <w:vanish/>
          <w:color w:val="000000"/>
          <w:sz w:val="22"/>
          <w:szCs w:val="22"/>
          <w:lang w:eastAsia="en-US"/>
        </w:rPr>
      </w:pPr>
    </w:p>
    <w:p w14:paraId="55E892C6" w14:textId="5570F733" w:rsidR="006D5FA5" w:rsidRPr="00DD41DD" w:rsidRDefault="00DD490D" w:rsidP="00E81081">
      <w:pPr>
        <w:pStyle w:val="Nivel2"/>
        <w:numPr>
          <w:ilvl w:val="1"/>
          <w:numId w:val="17"/>
        </w:numPr>
        <w:spacing w:before="0" w:afterLines="120" w:after="288"/>
        <w:rPr>
          <w:rFonts w:asciiTheme="minorHAnsi" w:hAnsiTheme="minorHAnsi"/>
          <w:b/>
          <w:bCs/>
          <w:sz w:val="22"/>
          <w:szCs w:val="22"/>
          <w:lang w:eastAsia="en-US"/>
        </w:rPr>
      </w:pPr>
      <w:r w:rsidRPr="00DD41DD">
        <w:rPr>
          <w:rFonts w:asciiTheme="minorHAnsi" w:hAnsiTheme="minorHAnsi"/>
          <w:b/>
          <w:bCs/>
          <w:sz w:val="22"/>
          <w:szCs w:val="22"/>
          <w:lang w:eastAsia="en-US"/>
        </w:rPr>
        <w:t xml:space="preserve"> FORMA DE SELEÇÃO E CRITÉRIO DE JULGAMENTO DA PROPOSTA</w:t>
      </w:r>
    </w:p>
    <w:p w14:paraId="5653A6C5" w14:textId="4A8C87D7" w:rsidR="006D5FA5" w:rsidRPr="00DD41DD" w:rsidRDefault="006D5FA5" w:rsidP="00066D60">
      <w:pPr>
        <w:pStyle w:val="Nivel2"/>
        <w:numPr>
          <w:ilvl w:val="2"/>
          <w:numId w:val="17"/>
        </w:numPr>
        <w:spacing w:before="0" w:afterLines="120" w:after="288"/>
        <w:ind w:left="426" w:firstLine="0"/>
        <w:rPr>
          <w:rFonts w:asciiTheme="minorHAnsi" w:hAnsiTheme="minorHAnsi"/>
          <w:sz w:val="22"/>
          <w:szCs w:val="22"/>
        </w:rPr>
      </w:pPr>
      <w:r w:rsidRPr="00DD41DD">
        <w:rPr>
          <w:rFonts w:asciiTheme="minorHAnsi" w:eastAsia="Arial" w:hAnsiTheme="minorHAnsi"/>
          <w:sz w:val="22"/>
          <w:szCs w:val="22"/>
        </w:rPr>
        <w:t xml:space="preserve">O fornecedor será selecionado por meio da realização de procedimento de LICITAÇÃO, </w:t>
      </w:r>
      <w:r w:rsidRPr="00D73D29">
        <w:rPr>
          <w:rFonts w:asciiTheme="minorHAnsi" w:eastAsia="Arial" w:hAnsiTheme="minorHAnsi"/>
          <w:color w:val="auto"/>
          <w:sz w:val="22"/>
          <w:szCs w:val="22"/>
        </w:rPr>
        <w:t>na modalidade PREGÃO, sob a forma ELETRÔNICA, com adoção do critério de julgamento pelo MENOR PREÇO</w:t>
      </w:r>
      <w:r w:rsidR="00D73D29" w:rsidRPr="00D73D29">
        <w:rPr>
          <w:rFonts w:asciiTheme="minorHAnsi" w:eastAsia="Arial" w:hAnsiTheme="minorHAnsi"/>
          <w:color w:val="auto"/>
          <w:sz w:val="22"/>
          <w:szCs w:val="22"/>
        </w:rPr>
        <w:t>.</w:t>
      </w:r>
    </w:p>
    <w:p w14:paraId="5B140023" w14:textId="77777777" w:rsidR="00066D60" w:rsidRPr="00DD41DD" w:rsidRDefault="00066D60" w:rsidP="00066D60">
      <w:pPr>
        <w:pStyle w:val="Nivel2"/>
        <w:numPr>
          <w:ilvl w:val="1"/>
          <w:numId w:val="17"/>
        </w:numPr>
        <w:spacing w:before="0" w:after="0"/>
        <w:rPr>
          <w:rFonts w:asciiTheme="minorHAnsi" w:eastAsia="Times New Roman" w:hAnsiTheme="minorHAnsi"/>
          <w:color w:val="FF0000"/>
          <w:sz w:val="22"/>
          <w:szCs w:val="22"/>
        </w:rPr>
      </w:pPr>
      <w:r w:rsidRPr="00DD41DD">
        <w:rPr>
          <w:rFonts w:asciiTheme="minorHAnsi" w:eastAsia="Times New Roman" w:hAnsiTheme="minorHAnsi"/>
          <w:color w:val="auto"/>
          <w:sz w:val="22"/>
          <w:szCs w:val="22"/>
        </w:rPr>
        <w:t>As exigências de habilitação jurídica, fiscal, social e trabalhista são as usuais para a generalidade dos objetos, conforme disciplinado abaixo</w:t>
      </w:r>
      <w:r w:rsidRPr="00DD41DD">
        <w:rPr>
          <w:rFonts w:asciiTheme="minorHAnsi" w:eastAsia="Times New Roman" w:hAnsiTheme="minorHAnsi"/>
          <w:color w:val="FF0000"/>
          <w:sz w:val="22"/>
          <w:szCs w:val="22"/>
        </w:rPr>
        <w:t>:</w:t>
      </w:r>
    </w:p>
    <w:p w14:paraId="2545DF50" w14:textId="77777777" w:rsidR="00066D60" w:rsidRPr="00DD41DD" w:rsidRDefault="00066D60" w:rsidP="00F22A61">
      <w:pPr>
        <w:pStyle w:val="Nivel2"/>
        <w:spacing w:after="0"/>
        <w:ind w:left="999" w:hanging="432"/>
        <w:rPr>
          <w:rFonts w:asciiTheme="minorHAnsi" w:eastAsia="Times New Roman" w:hAnsiTheme="minorHAnsi"/>
          <w:b/>
          <w:bCs/>
          <w:i/>
          <w:iCs/>
          <w:color w:val="auto"/>
          <w:sz w:val="22"/>
          <w:szCs w:val="22"/>
        </w:rPr>
      </w:pPr>
    </w:p>
    <w:p w14:paraId="1BFAA9B5" w14:textId="3F43E8D9" w:rsidR="00F22A61" w:rsidRPr="00DD41DD" w:rsidRDefault="00F22A61" w:rsidP="00066D60">
      <w:pPr>
        <w:pStyle w:val="Nivel2"/>
        <w:numPr>
          <w:ilvl w:val="2"/>
          <w:numId w:val="17"/>
        </w:numPr>
        <w:spacing w:before="0" w:afterLines="120" w:after="288"/>
        <w:ind w:hanging="153"/>
        <w:rPr>
          <w:rFonts w:asciiTheme="minorHAnsi" w:eastAsia="Times New Roman" w:hAnsiTheme="minorHAnsi"/>
          <w:b/>
          <w:bCs/>
          <w:i/>
          <w:iCs/>
          <w:color w:val="auto"/>
          <w:sz w:val="22"/>
          <w:szCs w:val="22"/>
        </w:rPr>
      </w:pPr>
      <w:r w:rsidRPr="00DD41DD">
        <w:rPr>
          <w:rFonts w:asciiTheme="minorHAnsi" w:eastAsia="Times New Roman" w:hAnsiTheme="minorHAnsi"/>
          <w:b/>
          <w:bCs/>
          <w:i/>
          <w:iCs/>
          <w:color w:val="auto"/>
          <w:sz w:val="22"/>
          <w:szCs w:val="22"/>
        </w:rPr>
        <w:t xml:space="preserve">Habilitação jurídica: </w:t>
      </w:r>
    </w:p>
    <w:p w14:paraId="7A4D432A" w14:textId="77777777" w:rsidR="00F22A61" w:rsidRPr="00DD41DD" w:rsidRDefault="00F22A61" w:rsidP="00F22A61">
      <w:pPr>
        <w:pStyle w:val="Nivel2"/>
        <w:numPr>
          <w:ilvl w:val="2"/>
          <w:numId w:val="23"/>
        </w:numPr>
        <w:spacing w:after="0"/>
        <w:rPr>
          <w:rFonts w:asciiTheme="minorHAnsi" w:eastAsia="Times New Roman" w:hAnsiTheme="minorHAnsi"/>
          <w:i/>
          <w:iCs/>
          <w:color w:val="auto"/>
          <w:sz w:val="22"/>
          <w:szCs w:val="22"/>
        </w:rPr>
      </w:pPr>
      <w:r w:rsidRPr="00DD41DD">
        <w:rPr>
          <w:rFonts w:asciiTheme="minorHAnsi" w:eastAsia="Times New Roman" w:hAnsiTheme="minorHAnsi"/>
          <w:i/>
          <w:iCs/>
          <w:color w:val="auto"/>
          <w:sz w:val="22"/>
          <w:szCs w:val="22"/>
        </w:rPr>
        <w:t>No caso de empresário individual, inscrição no Registro Público de Empresas Mercantis, a cargo da Junta Comercial da respectiva sede;</w:t>
      </w:r>
    </w:p>
    <w:p w14:paraId="0116AE3A" w14:textId="77777777" w:rsidR="00F22A61" w:rsidRPr="00DD41DD" w:rsidRDefault="00F22A61" w:rsidP="00F22A61">
      <w:pPr>
        <w:pStyle w:val="Nivel2"/>
        <w:numPr>
          <w:ilvl w:val="2"/>
          <w:numId w:val="23"/>
        </w:numPr>
        <w:spacing w:after="0"/>
        <w:rPr>
          <w:rFonts w:asciiTheme="minorHAnsi" w:eastAsia="Times New Roman" w:hAnsiTheme="minorHAnsi"/>
          <w:i/>
          <w:iCs/>
          <w:color w:val="auto"/>
          <w:sz w:val="22"/>
          <w:szCs w:val="22"/>
        </w:rPr>
      </w:pPr>
      <w:r w:rsidRPr="00DD41DD">
        <w:rPr>
          <w:rFonts w:asciiTheme="minorHAnsi" w:eastAsia="Times New Roman" w:hAnsiTheme="minorHAnsi"/>
          <w:i/>
          <w:iCs/>
          <w:color w:val="auto"/>
          <w:sz w:val="22"/>
          <w:szCs w:val="22"/>
        </w:rPr>
        <w:lastRenderedPageBreak/>
        <w:t>Em se tratando de Microempreendedor Individual – MEI: Certificado da Condição de Microempreendedor Individual - CCMEI, cuja aceitação ficará condicionada à verificação da autenticidade no sítio www.portaldoempreendedor.gov.br;</w:t>
      </w:r>
    </w:p>
    <w:p w14:paraId="5E26A63C" w14:textId="77777777" w:rsidR="00F22A61" w:rsidRPr="00DD41DD" w:rsidRDefault="00F22A61" w:rsidP="00F22A61">
      <w:pPr>
        <w:pStyle w:val="Nivel2"/>
        <w:numPr>
          <w:ilvl w:val="2"/>
          <w:numId w:val="23"/>
        </w:numPr>
        <w:spacing w:after="0"/>
        <w:rPr>
          <w:rFonts w:asciiTheme="minorHAnsi" w:eastAsia="Times New Roman" w:hAnsiTheme="minorHAnsi"/>
          <w:i/>
          <w:iCs/>
          <w:color w:val="auto"/>
          <w:sz w:val="22"/>
          <w:szCs w:val="22"/>
        </w:rPr>
      </w:pPr>
      <w:r w:rsidRPr="00DD41DD">
        <w:rPr>
          <w:rFonts w:asciiTheme="minorHAnsi" w:eastAsia="Times New Roman" w:hAnsiTheme="minorHAnsi"/>
          <w:i/>
          <w:iCs/>
          <w:color w:val="auto"/>
          <w:sz w:val="22"/>
          <w:szCs w:val="22"/>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0BC42A5C" w14:textId="77777777" w:rsidR="00F22A61" w:rsidRPr="00DD41DD" w:rsidRDefault="00F22A61" w:rsidP="00F22A61">
      <w:pPr>
        <w:pStyle w:val="Nivel2"/>
        <w:numPr>
          <w:ilvl w:val="2"/>
          <w:numId w:val="23"/>
        </w:numPr>
        <w:spacing w:after="0"/>
        <w:rPr>
          <w:rFonts w:asciiTheme="minorHAnsi" w:eastAsia="Times New Roman" w:hAnsiTheme="minorHAnsi"/>
          <w:i/>
          <w:iCs/>
          <w:color w:val="auto"/>
          <w:sz w:val="22"/>
          <w:szCs w:val="22"/>
        </w:rPr>
      </w:pPr>
      <w:r w:rsidRPr="00DD41DD">
        <w:rPr>
          <w:rFonts w:asciiTheme="minorHAnsi" w:eastAsia="Times New Roman" w:hAnsiTheme="minorHAnsi"/>
          <w:i/>
          <w:iCs/>
          <w:color w:val="auto"/>
          <w:sz w:val="22"/>
          <w:szCs w:val="22"/>
        </w:rPr>
        <w:t>inscrição no Registro Público de Empresas Mercantis onde opera, com averbação no Registro onde tem sede a matriz, no caso de ser o participante sucursal, filial ou agência;</w:t>
      </w:r>
    </w:p>
    <w:p w14:paraId="7F99D333" w14:textId="77777777" w:rsidR="00F22A61" w:rsidRPr="00DD41DD" w:rsidRDefault="00F22A61" w:rsidP="00F22A61">
      <w:pPr>
        <w:pStyle w:val="Nivel2"/>
        <w:numPr>
          <w:ilvl w:val="2"/>
          <w:numId w:val="23"/>
        </w:numPr>
        <w:spacing w:after="0"/>
        <w:rPr>
          <w:rFonts w:asciiTheme="minorHAnsi" w:eastAsia="Times New Roman" w:hAnsiTheme="minorHAnsi"/>
          <w:i/>
          <w:iCs/>
          <w:color w:val="auto"/>
          <w:sz w:val="22"/>
          <w:szCs w:val="22"/>
        </w:rPr>
      </w:pPr>
      <w:r w:rsidRPr="00DD41DD">
        <w:rPr>
          <w:rFonts w:asciiTheme="minorHAnsi" w:eastAsia="Times New Roman" w:hAnsiTheme="minorHAnsi"/>
          <w:i/>
          <w:iCs/>
          <w:color w:val="auto"/>
          <w:sz w:val="22"/>
          <w:szCs w:val="22"/>
        </w:rPr>
        <w:t>No caso de sociedade simples: inscrição do ato constitutivo no Registro Civil das Pessoas Jurídicas do local de sua sede, acompanhada de prova da indicação dos seus administradores;</w:t>
      </w:r>
    </w:p>
    <w:p w14:paraId="4B484C2E" w14:textId="77777777" w:rsidR="00F22A61" w:rsidRPr="00DD41DD" w:rsidRDefault="00F22A61" w:rsidP="00F22A61">
      <w:pPr>
        <w:pStyle w:val="Nivel2"/>
        <w:numPr>
          <w:ilvl w:val="2"/>
          <w:numId w:val="23"/>
        </w:numPr>
        <w:spacing w:after="0"/>
        <w:rPr>
          <w:rFonts w:asciiTheme="minorHAnsi" w:eastAsia="Times New Roman" w:hAnsiTheme="minorHAnsi"/>
          <w:i/>
          <w:iCs/>
          <w:color w:val="auto"/>
          <w:sz w:val="22"/>
          <w:szCs w:val="22"/>
        </w:rPr>
      </w:pPr>
      <w:r w:rsidRPr="00DD41DD">
        <w:rPr>
          <w:rFonts w:asciiTheme="minorHAnsi" w:eastAsia="Times New Roman" w:hAnsiTheme="minorHAnsi"/>
          <w:i/>
          <w:iCs/>
          <w:color w:val="auto"/>
          <w:sz w:val="22"/>
          <w:szCs w:val="22"/>
        </w:rPr>
        <w:t>decreto de autorização, em se tratando de sociedade empresária estrangeira em funcionamento no País;</w:t>
      </w:r>
    </w:p>
    <w:p w14:paraId="2F9F55E8" w14:textId="77777777" w:rsidR="00F22A61" w:rsidRPr="00DD41DD" w:rsidRDefault="00F22A61" w:rsidP="00F22A61">
      <w:pPr>
        <w:pStyle w:val="Nivel2"/>
        <w:numPr>
          <w:ilvl w:val="2"/>
          <w:numId w:val="23"/>
        </w:numPr>
        <w:spacing w:after="0"/>
        <w:rPr>
          <w:rFonts w:asciiTheme="minorHAnsi" w:eastAsia="Times New Roman" w:hAnsiTheme="minorHAnsi"/>
          <w:i/>
          <w:iCs/>
          <w:color w:val="auto"/>
          <w:sz w:val="22"/>
          <w:szCs w:val="22"/>
        </w:rPr>
      </w:pPr>
      <w:r w:rsidRPr="00DD41DD">
        <w:rPr>
          <w:rFonts w:asciiTheme="minorHAnsi" w:eastAsia="Times New Roman" w:hAnsiTheme="minorHAnsi"/>
          <w:i/>
          <w:iCs/>
          <w:color w:val="auto"/>
          <w:sz w:val="22"/>
          <w:szCs w:val="22"/>
        </w:rPr>
        <w:t>Os documentos acima deverão estar acompanhados de todas as alterações ou da consolidação respectiva.</w:t>
      </w:r>
    </w:p>
    <w:p w14:paraId="2771EA4F" w14:textId="77777777" w:rsidR="00066D60" w:rsidRPr="00DD41DD" w:rsidRDefault="00066D60" w:rsidP="00946423">
      <w:pPr>
        <w:pStyle w:val="Nvel1-SemNum"/>
        <w:spacing w:before="0" w:afterLines="120" w:after="288" w:line="276" w:lineRule="auto"/>
        <w:rPr>
          <w:rFonts w:asciiTheme="minorHAnsi" w:hAnsiTheme="minorHAnsi"/>
          <w:color w:val="auto"/>
          <w:sz w:val="22"/>
          <w:szCs w:val="22"/>
          <w:lang w:eastAsia="zh-CN" w:bidi="hi-IN"/>
        </w:rPr>
      </w:pPr>
    </w:p>
    <w:p w14:paraId="21DB9363" w14:textId="7EF11661" w:rsidR="006D5FA5" w:rsidRPr="00DD41DD" w:rsidRDefault="00066D60" w:rsidP="00066D60">
      <w:pPr>
        <w:pStyle w:val="Nivel2"/>
        <w:numPr>
          <w:ilvl w:val="2"/>
          <w:numId w:val="17"/>
        </w:numPr>
        <w:spacing w:before="0" w:afterLines="120" w:after="288"/>
        <w:ind w:left="567" w:firstLine="0"/>
        <w:rPr>
          <w:rFonts w:asciiTheme="minorHAnsi" w:hAnsiTheme="minorHAnsi"/>
          <w:b/>
          <w:bCs/>
          <w:i/>
          <w:iCs/>
          <w:color w:val="auto"/>
          <w:sz w:val="22"/>
          <w:szCs w:val="22"/>
          <w:lang w:eastAsia="zh-CN" w:bidi="hi-IN"/>
        </w:rPr>
      </w:pPr>
      <w:r w:rsidRPr="00DD41DD">
        <w:rPr>
          <w:rFonts w:asciiTheme="minorHAnsi" w:hAnsiTheme="minorHAnsi"/>
          <w:b/>
          <w:bCs/>
          <w:i/>
          <w:iCs/>
          <w:color w:val="auto"/>
          <w:sz w:val="22"/>
          <w:szCs w:val="22"/>
          <w:lang w:eastAsia="zh-CN" w:bidi="hi-IN"/>
        </w:rPr>
        <w:t>Regularidade fiscal, social e trabalhista:</w:t>
      </w:r>
    </w:p>
    <w:p w14:paraId="5FBBCD7E" w14:textId="77777777" w:rsidR="00066D60" w:rsidRPr="00DD41DD" w:rsidRDefault="00066D60" w:rsidP="00066D60">
      <w:pPr>
        <w:pStyle w:val="Nivel2"/>
        <w:numPr>
          <w:ilvl w:val="2"/>
          <w:numId w:val="24"/>
        </w:numPr>
        <w:spacing w:after="0"/>
        <w:rPr>
          <w:rFonts w:asciiTheme="minorHAnsi" w:eastAsia="Times New Roman" w:hAnsiTheme="minorHAnsi"/>
          <w:i/>
          <w:iCs/>
          <w:color w:val="auto"/>
          <w:sz w:val="22"/>
          <w:szCs w:val="22"/>
        </w:rPr>
      </w:pPr>
      <w:r w:rsidRPr="00DD41DD">
        <w:rPr>
          <w:rFonts w:asciiTheme="minorHAnsi" w:eastAsia="Times New Roman" w:hAnsiTheme="minorHAnsi"/>
          <w:i/>
          <w:iCs/>
          <w:color w:val="auto"/>
          <w:sz w:val="22"/>
          <w:szCs w:val="22"/>
        </w:rPr>
        <w:t>inscrição no Cadastro Nacional de Pessoas Jurídicas – Cartão CNPJ;</w:t>
      </w:r>
    </w:p>
    <w:p w14:paraId="42C73FB4" w14:textId="77777777" w:rsidR="00066D60" w:rsidRPr="00DD41DD" w:rsidRDefault="00066D60" w:rsidP="00066D60">
      <w:pPr>
        <w:pStyle w:val="Nivel2"/>
        <w:numPr>
          <w:ilvl w:val="2"/>
          <w:numId w:val="24"/>
        </w:numPr>
        <w:spacing w:after="0"/>
        <w:rPr>
          <w:rFonts w:asciiTheme="minorHAnsi" w:eastAsia="Times New Roman" w:hAnsiTheme="minorHAnsi"/>
          <w:i/>
          <w:iCs/>
          <w:color w:val="auto"/>
          <w:sz w:val="22"/>
          <w:szCs w:val="22"/>
        </w:rPr>
      </w:pPr>
      <w:r w:rsidRPr="00DD41DD">
        <w:rPr>
          <w:rFonts w:asciiTheme="minorHAnsi" w:eastAsia="Times New Roman" w:hAnsiTheme="minorHAnsi"/>
          <w:i/>
          <w:iCs/>
          <w:color w:val="auto"/>
          <w:sz w:val="22"/>
          <w:szCs w:val="22"/>
        </w:rPr>
        <w:t xml:space="preserve">Certidão Negativa de Débitos e/ou Positiva com efeitos de Negativa - Relativos a Créditos Tributários Federais e à Dívida Ativa da União – CND RECEITA FEDERAL; </w:t>
      </w:r>
    </w:p>
    <w:p w14:paraId="70E3A990" w14:textId="77777777" w:rsidR="00066D60" w:rsidRPr="00DD41DD" w:rsidRDefault="00066D60" w:rsidP="00066D60">
      <w:pPr>
        <w:pStyle w:val="Nivel2"/>
        <w:numPr>
          <w:ilvl w:val="2"/>
          <w:numId w:val="24"/>
        </w:numPr>
        <w:spacing w:after="0"/>
        <w:rPr>
          <w:rFonts w:asciiTheme="minorHAnsi" w:eastAsia="Times New Roman" w:hAnsiTheme="minorHAnsi"/>
          <w:i/>
          <w:iCs/>
          <w:color w:val="auto"/>
          <w:sz w:val="22"/>
          <w:szCs w:val="22"/>
        </w:rPr>
      </w:pPr>
      <w:r w:rsidRPr="00DD41DD">
        <w:rPr>
          <w:rFonts w:asciiTheme="minorHAnsi" w:eastAsia="Times New Roman" w:hAnsiTheme="minorHAnsi"/>
          <w:i/>
          <w:iCs/>
          <w:color w:val="auto"/>
          <w:sz w:val="22"/>
          <w:szCs w:val="22"/>
        </w:rPr>
        <w:t>Certificado de Regularidade do FGTS–CRF;</w:t>
      </w:r>
    </w:p>
    <w:p w14:paraId="68ECFCF6" w14:textId="77777777" w:rsidR="00066D60" w:rsidRPr="00DD41DD" w:rsidRDefault="00066D60" w:rsidP="00066D60">
      <w:pPr>
        <w:pStyle w:val="Nivel2"/>
        <w:numPr>
          <w:ilvl w:val="2"/>
          <w:numId w:val="24"/>
        </w:numPr>
        <w:spacing w:after="0"/>
        <w:rPr>
          <w:rFonts w:asciiTheme="minorHAnsi" w:eastAsia="Times New Roman" w:hAnsiTheme="minorHAnsi"/>
          <w:i/>
          <w:iCs/>
          <w:color w:val="auto"/>
          <w:sz w:val="22"/>
          <w:szCs w:val="22"/>
        </w:rPr>
      </w:pPr>
      <w:r w:rsidRPr="00DD41DD">
        <w:rPr>
          <w:rFonts w:asciiTheme="minorHAnsi" w:eastAsia="Times New Roman" w:hAnsiTheme="minorHAnsi"/>
          <w:i/>
          <w:iCs/>
          <w:color w:val="auto"/>
          <w:sz w:val="22"/>
          <w:szCs w:val="22"/>
        </w:rPr>
        <w:t>Prova de regularidade para com a Fazenda Estadual do domicílio ou sede do licitante, ou outra equivalente, na forma da lei;</w:t>
      </w:r>
    </w:p>
    <w:p w14:paraId="66B148C0" w14:textId="77777777" w:rsidR="00066D60" w:rsidRPr="00DD41DD" w:rsidRDefault="00066D60" w:rsidP="00066D60">
      <w:pPr>
        <w:pStyle w:val="Nivel2"/>
        <w:numPr>
          <w:ilvl w:val="2"/>
          <w:numId w:val="24"/>
        </w:numPr>
        <w:spacing w:after="0"/>
        <w:rPr>
          <w:rFonts w:asciiTheme="minorHAnsi" w:eastAsia="Times New Roman" w:hAnsiTheme="minorHAnsi"/>
          <w:i/>
          <w:iCs/>
          <w:color w:val="auto"/>
          <w:sz w:val="22"/>
          <w:szCs w:val="22"/>
        </w:rPr>
      </w:pPr>
      <w:proofErr w:type="gramStart"/>
      <w:r w:rsidRPr="00DD41DD">
        <w:rPr>
          <w:rFonts w:asciiTheme="minorHAnsi" w:eastAsia="Times New Roman" w:hAnsiTheme="minorHAnsi"/>
          <w:i/>
          <w:iCs/>
          <w:color w:val="auto"/>
          <w:sz w:val="22"/>
          <w:szCs w:val="22"/>
        </w:rPr>
        <w:t>Prova  de</w:t>
      </w:r>
      <w:proofErr w:type="gramEnd"/>
      <w:r w:rsidRPr="00DD41DD">
        <w:rPr>
          <w:rFonts w:asciiTheme="minorHAnsi" w:eastAsia="Times New Roman" w:hAnsiTheme="minorHAnsi"/>
          <w:i/>
          <w:iCs/>
          <w:color w:val="auto"/>
          <w:sz w:val="22"/>
          <w:szCs w:val="22"/>
        </w:rPr>
        <w:t xml:space="preserve">  regularidade  com  a  Fazenda  Municipal,  podendo  ser  realizada  mediante apresentação de Certidão Negativa e/ou Positiva com efeitos de negativa de Tributos, relativos à sede ou domicílio do licitante. </w:t>
      </w:r>
    </w:p>
    <w:p w14:paraId="3A40D05B" w14:textId="77777777" w:rsidR="00066D60" w:rsidRPr="00DD41DD" w:rsidRDefault="00066D60" w:rsidP="00066D60">
      <w:pPr>
        <w:pStyle w:val="Nivel2"/>
        <w:numPr>
          <w:ilvl w:val="2"/>
          <w:numId w:val="24"/>
        </w:numPr>
        <w:spacing w:after="0"/>
        <w:rPr>
          <w:rFonts w:asciiTheme="minorHAnsi" w:eastAsia="Times New Roman" w:hAnsiTheme="minorHAnsi"/>
          <w:i/>
          <w:iCs/>
          <w:color w:val="auto"/>
          <w:sz w:val="22"/>
          <w:szCs w:val="22"/>
        </w:rPr>
      </w:pPr>
      <w:r w:rsidRPr="00DD41DD">
        <w:rPr>
          <w:rFonts w:asciiTheme="minorHAnsi" w:eastAsia="Times New Roman" w:hAnsiTheme="minorHAnsi"/>
          <w:i/>
          <w:iCs/>
          <w:color w:val="auto"/>
          <w:sz w:val="22"/>
          <w:szCs w:val="22"/>
        </w:rPr>
        <w:t xml:space="preserve">Prova da inexistência de débitos inadimplidos perante a Justiça do Trabalho, mediante a apresentação de certidão negativa </w:t>
      </w:r>
      <w:proofErr w:type="gramStart"/>
      <w:r w:rsidRPr="00DD41DD">
        <w:rPr>
          <w:rFonts w:asciiTheme="minorHAnsi" w:eastAsia="Times New Roman" w:hAnsiTheme="minorHAnsi"/>
          <w:i/>
          <w:iCs/>
          <w:color w:val="auto"/>
          <w:sz w:val="22"/>
          <w:szCs w:val="22"/>
        </w:rPr>
        <w:t>e/ou Positiva</w:t>
      </w:r>
      <w:proofErr w:type="gramEnd"/>
      <w:r w:rsidRPr="00DD41DD">
        <w:rPr>
          <w:rFonts w:asciiTheme="minorHAnsi" w:eastAsia="Times New Roman" w:hAnsiTheme="minorHAnsi"/>
          <w:i/>
          <w:iCs/>
          <w:color w:val="auto"/>
          <w:sz w:val="22"/>
          <w:szCs w:val="22"/>
        </w:rPr>
        <w:t xml:space="preserve"> com efeitos de negativa de Débitos Trabalhista - CNDT, que pode ser obtida através do sítio: www.tst.jus.br/</w:t>
      </w:r>
      <w:proofErr w:type="spellStart"/>
      <w:r w:rsidRPr="00DD41DD">
        <w:rPr>
          <w:rFonts w:asciiTheme="minorHAnsi" w:eastAsia="Times New Roman" w:hAnsiTheme="minorHAnsi"/>
          <w:i/>
          <w:iCs/>
          <w:color w:val="auto"/>
          <w:sz w:val="22"/>
          <w:szCs w:val="22"/>
        </w:rPr>
        <w:t>certidao</w:t>
      </w:r>
      <w:proofErr w:type="spellEnd"/>
      <w:r w:rsidRPr="00DD41DD">
        <w:rPr>
          <w:rFonts w:asciiTheme="minorHAnsi" w:eastAsia="Times New Roman" w:hAnsiTheme="minorHAnsi"/>
          <w:i/>
          <w:iCs/>
          <w:color w:val="auto"/>
          <w:sz w:val="22"/>
          <w:szCs w:val="22"/>
        </w:rPr>
        <w:t>;</w:t>
      </w:r>
    </w:p>
    <w:p w14:paraId="63860E65" w14:textId="77777777" w:rsidR="00066D60" w:rsidRPr="00DD41DD" w:rsidRDefault="00066D60" w:rsidP="00066D60">
      <w:pPr>
        <w:pStyle w:val="Nivel2"/>
        <w:numPr>
          <w:ilvl w:val="2"/>
          <w:numId w:val="24"/>
        </w:numPr>
        <w:spacing w:after="0"/>
        <w:rPr>
          <w:rFonts w:asciiTheme="minorHAnsi" w:eastAsia="Times New Roman" w:hAnsiTheme="minorHAnsi"/>
          <w:i/>
          <w:iCs/>
          <w:color w:val="auto"/>
          <w:sz w:val="22"/>
          <w:szCs w:val="22"/>
        </w:rPr>
      </w:pPr>
      <w:r w:rsidRPr="00DD41DD">
        <w:rPr>
          <w:rFonts w:asciiTheme="minorHAnsi" w:eastAsia="Times New Roman" w:hAnsiTheme="minorHAnsi"/>
          <w:i/>
          <w:iCs/>
          <w:color w:val="auto"/>
          <w:sz w:val="22"/>
          <w:szCs w:val="22"/>
        </w:rPr>
        <w:t xml:space="preserve">Certidão Simplificada expedida pela junta comercial, com prazo de 90 (noventa) dias a contar da emissão da mesma, para comprovação da condição de ME/EPP/MEI, na forma de lei </w:t>
      </w:r>
      <w:r w:rsidRPr="00DD41DD">
        <w:rPr>
          <w:rFonts w:asciiTheme="minorHAnsi" w:eastAsia="Times New Roman" w:hAnsiTheme="minorHAnsi"/>
          <w:i/>
          <w:iCs/>
          <w:color w:val="auto"/>
          <w:sz w:val="22"/>
          <w:szCs w:val="22"/>
        </w:rPr>
        <w:lastRenderedPageBreak/>
        <w:t>complementar nº 123; ou apresentar Declaração de enquadramento em regime de microempresa ou empresa de pequeno porte.</w:t>
      </w:r>
    </w:p>
    <w:p w14:paraId="28E322A4" w14:textId="77777777" w:rsidR="00066D60" w:rsidRPr="00DD41DD" w:rsidRDefault="00066D60" w:rsidP="00066D60">
      <w:pPr>
        <w:pStyle w:val="Nivel2"/>
        <w:numPr>
          <w:ilvl w:val="2"/>
          <w:numId w:val="24"/>
        </w:numPr>
        <w:spacing w:after="0"/>
        <w:rPr>
          <w:rFonts w:asciiTheme="minorHAnsi" w:eastAsia="Times New Roman" w:hAnsiTheme="minorHAnsi"/>
          <w:i/>
          <w:iCs/>
          <w:color w:val="auto"/>
          <w:sz w:val="22"/>
          <w:szCs w:val="22"/>
        </w:rPr>
      </w:pPr>
      <w:r w:rsidRPr="00DD41DD">
        <w:rPr>
          <w:rFonts w:asciiTheme="minorHAnsi" w:eastAsia="Times New Roman" w:hAnsiTheme="minorHAnsi"/>
          <w:i/>
          <w:iCs/>
          <w:color w:val="auto"/>
          <w:sz w:val="22"/>
          <w:szCs w:val="22"/>
        </w:rPr>
        <w:t xml:space="preserve">prova de inscrição no cadastro de contribuintes estadual e/ou municipal, relativo ao domicílio ou sede do fornecedor, pertinente ao seu ramo de atividade e compatível com o objeto contratual; </w:t>
      </w:r>
    </w:p>
    <w:p w14:paraId="357EB4A6" w14:textId="77777777" w:rsidR="00066D60" w:rsidRPr="00DD41DD" w:rsidRDefault="00066D60" w:rsidP="00946423">
      <w:pPr>
        <w:pStyle w:val="Nvel1-SemNum"/>
        <w:spacing w:before="0" w:afterLines="120" w:after="288" w:line="276" w:lineRule="auto"/>
        <w:rPr>
          <w:rFonts w:asciiTheme="minorHAnsi" w:hAnsiTheme="minorHAnsi"/>
          <w:color w:val="auto"/>
          <w:sz w:val="22"/>
          <w:szCs w:val="22"/>
          <w:lang w:eastAsia="zh-CN" w:bidi="hi-IN"/>
        </w:rPr>
      </w:pPr>
    </w:p>
    <w:p w14:paraId="272A3416" w14:textId="7521FC90" w:rsidR="006D5FA5" w:rsidRPr="00DD41DD" w:rsidRDefault="006D5FA5" w:rsidP="00066D60">
      <w:pPr>
        <w:pStyle w:val="Nivel2"/>
        <w:numPr>
          <w:ilvl w:val="2"/>
          <w:numId w:val="17"/>
        </w:numPr>
        <w:spacing w:before="0" w:afterLines="120" w:after="288"/>
        <w:ind w:left="567" w:firstLine="0"/>
        <w:rPr>
          <w:rFonts w:asciiTheme="minorHAnsi" w:hAnsiTheme="minorHAnsi"/>
          <w:b/>
          <w:bCs/>
          <w:i/>
          <w:iCs/>
          <w:color w:val="auto"/>
          <w:sz w:val="22"/>
          <w:szCs w:val="22"/>
          <w:lang w:eastAsia="zh-CN" w:bidi="hi-IN"/>
        </w:rPr>
      </w:pPr>
      <w:commentRangeStart w:id="26"/>
      <w:r w:rsidRPr="00DD41DD">
        <w:rPr>
          <w:rFonts w:asciiTheme="minorHAnsi" w:hAnsiTheme="minorHAnsi"/>
          <w:b/>
          <w:bCs/>
          <w:i/>
          <w:iCs/>
          <w:color w:val="auto"/>
          <w:sz w:val="22"/>
          <w:szCs w:val="22"/>
          <w:lang w:eastAsia="zh-CN" w:bidi="hi-IN"/>
        </w:rPr>
        <w:t>Qualificação Econômico-Financeira</w:t>
      </w:r>
      <w:commentRangeEnd w:id="26"/>
      <w:r w:rsidR="003E4012" w:rsidRPr="00DD41DD">
        <w:rPr>
          <w:rStyle w:val="Refdecomentrio"/>
          <w:rFonts w:asciiTheme="minorHAnsi" w:hAnsiTheme="minorHAnsi"/>
          <w:b/>
          <w:bCs/>
          <w:i/>
          <w:iCs/>
          <w:color w:val="auto"/>
          <w:sz w:val="22"/>
          <w:szCs w:val="22"/>
        </w:rPr>
        <w:commentReference w:id="26"/>
      </w:r>
    </w:p>
    <w:p w14:paraId="74B81119" w14:textId="77777777" w:rsidR="00066D60" w:rsidRPr="00DD41DD" w:rsidRDefault="00066D60" w:rsidP="00066D60">
      <w:pPr>
        <w:pStyle w:val="PargrafodaLista"/>
        <w:numPr>
          <w:ilvl w:val="2"/>
          <w:numId w:val="25"/>
        </w:numPr>
        <w:spacing w:after="160" w:line="259" w:lineRule="auto"/>
        <w:rPr>
          <w:rFonts w:asciiTheme="minorHAnsi" w:eastAsia="Times New Roman" w:hAnsiTheme="minorHAnsi" w:cs="Arial"/>
          <w:i/>
          <w:iCs/>
          <w:sz w:val="22"/>
          <w:szCs w:val="22"/>
        </w:rPr>
      </w:pPr>
      <w:r w:rsidRPr="00DD41DD">
        <w:rPr>
          <w:rFonts w:asciiTheme="minorHAnsi" w:eastAsia="Times New Roman" w:hAnsiTheme="minorHAnsi" w:cs="Arial"/>
          <w:i/>
          <w:iCs/>
          <w:sz w:val="22"/>
          <w:szCs w:val="22"/>
        </w:rPr>
        <w:t xml:space="preserve">certidão negativa de falência expedida pelo distribuidor da sede do fornecedor, </w:t>
      </w:r>
      <w:r w:rsidRPr="00DD41DD">
        <w:rPr>
          <w:rFonts w:asciiTheme="minorHAnsi" w:eastAsia="Times New Roman" w:hAnsiTheme="minorHAnsi" w:cs="Arial"/>
          <w:i/>
          <w:iCs/>
          <w:sz w:val="22"/>
          <w:szCs w:val="22"/>
          <w:u w:val="single"/>
        </w:rPr>
        <w:t>com data de emissão não superior a 90 (noventa) dias do início do certame.</w:t>
      </w:r>
    </w:p>
    <w:p w14:paraId="5474E098" w14:textId="77777777" w:rsidR="00066D60" w:rsidRPr="00D73D29" w:rsidRDefault="00066D60" w:rsidP="00066D60">
      <w:pPr>
        <w:pStyle w:val="Nivel2"/>
        <w:numPr>
          <w:ilvl w:val="2"/>
          <w:numId w:val="25"/>
        </w:numPr>
        <w:spacing w:after="0"/>
        <w:rPr>
          <w:rFonts w:asciiTheme="minorHAnsi" w:eastAsia="Times New Roman" w:hAnsiTheme="minorHAnsi"/>
          <w:i/>
          <w:iCs/>
          <w:color w:val="FF0000"/>
          <w:sz w:val="22"/>
          <w:szCs w:val="22"/>
        </w:rPr>
      </w:pPr>
      <w:r w:rsidRPr="00D73D29">
        <w:rPr>
          <w:rFonts w:asciiTheme="minorHAnsi" w:eastAsia="Times New Roman" w:hAnsiTheme="minorHAnsi"/>
          <w:i/>
          <w:iCs/>
          <w:color w:val="FF0000"/>
          <w:sz w:val="22"/>
          <w:szCs w:val="22"/>
        </w:rPr>
        <w:t>balanço patrimonial, demonstração de resultado de exercício e demais demonstrações contábeis dos 2 (dois) últimos exercícios sociais;</w:t>
      </w:r>
    </w:p>
    <w:p w14:paraId="22D91271" w14:textId="77777777" w:rsidR="00066D60" w:rsidRPr="00D73D29" w:rsidRDefault="00066D60" w:rsidP="00066D60">
      <w:pPr>
        <w:pStyle w:val="Nivel2"/>
        <w:numPr>
          <w:ilvl w:val="2"/>
          <w:numId w:val="25"/>
        </w:numPr>
        <w:spacing w:after="0"/>
        <w:rPr>
          <w:rFonts w:asciiTheme="minorHAnsi" w:eastAsia="Times New Roman" w:hAnsiTheme="minorHAnsi"/>
          <w:i/>
          <w:iCs/>
          <w:color w:val="FF0000"/>
          <w:sz w:val="22"/>
          <w:szCs w:val="22"/>
        </w:rPr>
      </w:pPr>
      <w:r w:rsidRPr="00D73D29">
        <w:rPr>
          <w:rFonts w:asciiTheme="minorHAnsi" w:eastAsia="Times New Roman" w:hAnsiTheme="minorHAnsi"/>
          <w:i/>
          <w:iCs/>
          <w:color w:val="FF0000"/>
          <w:sz w:val="22"/>
          <w:szCs w:val="22"/>
        </w:rPr>
        <w:t>As empresas criadas no exercício financeiro da dispensa deverão atender a todas as exigências da habilitação e poderão substituir os demonstrativos contábeis pelo balanço de abertura. (Lei nº 14.133, de 2021, art. 65, §1º).</w:t>
      </w:r>
    </w:p>
    <w:p w14:paraId="7CA5501D" w14:textId="77777777" w:rsidR="00066D60" w:rsidRPr="00D73D29" w:rsidRDefault="00066D60" w:rsidP="00066D60">
      <w:pPr>
        <w:pStyle w:val="Nivel2"/>
        <w:numPr>
          <w:ilvl w:val="2"/>
          <w:numId w:val="25"/>
        </w:numPr>
        <w:spacing w:after="0"/>
        <w:rPr>
          <w:rFonts w:asciiTheme="minorHAnsi" w:eastAsia="Times New Roman" w:hAnsiTheme="minorHAnsi"/>
          <w:i/>
          <w:iCs/>
          <w:color w:val="FF0000"/>
          <w:sz w:val="22"/>
          <w:szCs w:val="22"/>
        </w:rPr>
      </w:pPr>
      <w:r w:rsidRPr="00D73D29">
        <w:rPr>
          <w:rFonts w:asciiTheme="minorHAnsi" w:eastAsia="Times New Roman" w:hAnsiTheme="minorHAnsi"/>
          <w:i/>
          <w:iCs/>
          <w:color w:val="FF0000"/>
          <w:sz w:val="22"/>
          <w:szCs w:val="22"/>
        </w:rPr>
        <w:t>Os documentos referidos acima limitar-se-ão ao último exercício no caso de a pessoa jurídica ter sido constituída há menos de 2 (dois) anos.</w:t>
      </w:r>
    </w:p>
    <w:p w14:paraId="6CFF6B48" w14:textId="77777777" w:rsidR="00066D60" w:rsidRPr="00D73D29" w:rsidRDefault="00066D60" w:rsidP="00066D60">
      <w:pPr>
        <w:pStyle w:val="Nivel2"/>
        <w:numPr>
          <w:ilvl w:val="2"/>
          <w:numId w:val="25"/>
        </w:numPr>
        <w:spacing w:after="0"/>
        <w:rPr>
          <w:rFonts w:asciiTheme="minorHAnsi" w:eastAsia="Times New Roman" w:hAnsiTheme="minorHAnsi"/>
          <w:i/>
          <w:iCs/>
          <w:color w:val="FF0000"/>
          <w:sz w:val="22"/>
          <w:szCs w:val="22"/>
        </w:rPr>
      </w:pPr>
      <w:r w:rsidRPr="00D73D29">
        <w:rPr>
          <w:rFonts w:asciiTheme="minorHAnsi" w:eastAsia="Times New Roman" w:hAnsiTheme="minorHAnsi"/>
          <w:i/>
          <w:iCs/>
          <w:color w:val="FF0000"/>
          <w:sz w:val="22"/>
          <w:szCs w:val="22"/>
        </w:rPr>
        <w:t xml:space="preserve">comprovação da boa situação financeira da empresa mediante obtenção de índices de Liquidez Geral (LG), Solvência Geral (SG) e Liquidez Corrente (LC), superiores a 1 (um), obtidos pela aplicação das seguintes fórmulas: </w:t>
      </w:r>
    </w:p>
    <w:p w14:paraId="1DC3A803" w14:textId="77777777" w:rsidR="00066D60" w:rsidRPr="00D73D29" w:rsidRDefault="00066D60" w:rsidP="00066D60">
      <w:pPr>
        <w:pStyle w:val="Nivel2"/>
        <w:spacing w:after="0"/>
        <w:ind w:left="1072"/>
        <w:rPr>
          <w:rFonts w:asciiTheme="minorHAnsi" w:eastAsia="Times New Roman" w:hAnsiTheme="minorHAnsi"/>
          <w:i/>
          <w:iCs/>
          <w:color w:val="FF0000"/>
          <w:sz w:val="22"/>
          <w:szCs w:val="22"/>
        </w:rPr>
      </w:pPr>
      <w:r w:rsidRPr="00D73D29">
        <w:rPr>
          <w:rFonts w:asciiTheme="minorHAnsi" w:eastAsia="Times New Roman" w:hAnsiTheme="minorHAnsi"/>
          <w:i/>
          <w:iCs/>
          <w:color w:val="FF0000"/>
          <w:sz w:val="22"/>
          <w:szCs w:val="22"/>
        </w:rPr>
        <w:t>LG =</w:t>
      </w:r>
      <w:r w:rsidRPr="00D73D29">
        <w:rPr>
          <w:rFonts w:asciiTheme="minorHAnsi" w:eastAsia="Times New Roman" w:hAnsiTheme="minorHAnsi"/>
          <w:i/>
          <w:iCs/>
          <w:color w:val="FF0000"/>
          <w:sz w:val="22"/>
          <w:szCs w:val="22"/>
        </w:rPr>
        <w:tab/>
      </w:r>
      <w:r w:rsidRPr="00D73D29">
        <w:rPr>
          <w:rFonts w:asciiTheme="minorHAnsi" w:eastAsia="Times New Roman" w:hAnsiTheme="minorHAnsi"/>
          <w:i/>
          <w:iCs/>
          <w:color w:val="FF0000"/>
          <w:sz w:val="22"/>
          <w:szCs w:val="22"/>
          <w:u w:val="single"/>
        </w:rPr>
        <w:t>Ativo Circulante + Realizável a Longo Prazo</w:t>
      </w:r>
    </w:p>
    <w:p w14:paraId="7611427E" w14:textId="77777777" w:rsidR="00066D60" w:rsidRPr="00D73D29" w:rsidRDefault="00066D60" w:rsidP="00066D60">
      <w:pPr>
        <w:pStyle w:val="Nivel2"/>
        <w:spacing w:after="0"/>
        <w:ind w:left="1072"/>
        <w:rPr>
          <w:rFonts w:asciiTheme="minorHAnsi" w:eastAsia="Times New Roman" w:hAnsiTheme="minorHAnsi"/>
          <w:i/>
          <w:iCs/>
          <w:color w:val="FF0000"/>
          <w:sz w:val="22"/>
          <w:szCs w:val="22"/>
        </w:rPr>
      </w:pPr>
      <w:r w:rsidRPr="00D73D29">
        <w:rPr>
          <w:rFonts w:asciiTheme="minorHAnsi" w:eastAsia="Times New Roman" w:hAnsiTheme="minorHAnsi"/>
          <w:i/>
          <w:iCs/>
          <w:color w:val="FF0000"/>
          <w:sz w:val="22"/>
          <w:szCs w:val="22"/>
        </w:rPr>
        <w:t xml:space="preserve">                  Passivo Circulante + Passivo Não Circulante</w:t>
      </w:r>
    </w:p>
    <w:p w14:paraId="0F30DFF3" w14:textId="77777777" w:rsidR="00066D60" w:rsidRPr="00D73D29" w:rsidRDefault="00066D60" w:rsidP="00066D60">
      <w:pPr>
        <w:pStyle w:val="Nivel2"/>
        <w:spacing w:after="0"/>
        <w:ind w:left="1072"/>
        <w:rPr>
          <w:rFonts w:asciiTheme="minorHAnsi" w:eastAsia="Times New Roman" w:hAnsiTheme="minorHAnsi"/>
          <w:i/>
          <w:iCs/>
          <w:color w:val="FF0000"/>
          <w:sz w:val="22"/>
          <w:szCs w:val="22"/>
        </w:rPr>
      </w:pPr>
    </w:p>
    <w:p w14:paraId="610C30A3" w14:textId="77777777" w:rsidR="00066D60" w:rsidRPr="00D73D29" w:rsidRDefault="00066D60" w:rsidP="00066D60">
      <w:pPr>
        <w:pStyle w:val="Nivel2"/>
        <w:spacing w:after="0"/>
        <w:ind w:left="1072"/>
        <w:rPr>
          <w:rFonts w:asciiTheme="minorHAnsi" w:eastAsia="Times New Roman" w:hAnsiTheme="minorHAnsi"/>
          <w:i/>
          <w:iCs/>
          <w:color w:val="FF0000"/>
          <w:sz w:val="22"/>
          <w:szCs w:val="22"/>
          <w:u w:val="single"/>
        </w:rPr>
      </w:pPr>
      <w:r w:rsidRPr="00D73D29">
        <w:rPr>
          <w:rFonts w:asciiTheme="minorHAnsi" w:eastAsia="Times New Roman" w:hAnsiTheme="minorHAnsi"/>
          <w:i/>
          <w:iCs/>
          <w:color w:val="FF0000"/>
          <w:sz w:val="22"/>
          <w:szCs w:val="22"/>
        </w:rPr>
        <w:t>SG =</w:t>
      </w:r>
      <w:r w:rsidRPr="00D73D29">
        <w:rPr>
          <w:rFonts w:asciiTheme="minorHAnsi" w:eastAsia="Times New Roman" w:hAnsiTheme="minorHAnsi"/>
          <w:i/>
          <w:iCs/>
          <w:color w:val="FF0000"/>
          <w:sz w:val="22"/>
          <w:szCs w:val="22"/>
        </w:rPr>
        <w:tab/>
      </w:r>
      <w:r w:rsidRPr="00D73D29">
        <w:rPr>
          <w:rFonts w:asciiTheme="minorHAnsi" w:eastAsia="Times New Roman" w:hAnsiTheme="minorHAnsi"/>
          <w:i/>
          <w:iCs/>
          <w:color w:val="FF0000"/>
          <w:sz w:val="22"/>
          <w:szCs w:val="22"/>
          <w:u w:val="single"/>
        </w:rPr>
        <w:t xml:space="preserve">               Ativo Total                    </w:t>
      </w:r>
    </w:p>
    <w:p w14:paraId="2BB2C25F" w14:textId="77777777" w:rsidR="00066D60" w:rsidRPr="00D73D29" w:rsidRDefault="00066D60" w:rsidP="00066D60">
      <w:pPr>
        <w:pStyle w:val="Nivel2"/>
        <w:spacing w:after="0"/>
        <w:ind w:left="1072"/>
        <w:rPr>
          <w:rFonts w:asciiTheme="minorHAnsi" w:eastAsia="Times New Roman" w:hAnsiTheme="minorHAnsi"/>
          <w:i/>
          <w:iCs/>
          <w:color w:val="FF0000"/>
          <w:sz w:val="22"/>
          <w:szCs w:val="22"/>
        </w:rPr>
      </w:pPr>
      <w:r w:rsidRPr="00D73D29">
        <w:rPr>
          <w:rFonts w:asciiTheme="minorHAnsi" w:eastAsia="Times New Roman" w:hAnsiTheme="minorHAnsi"/>
          <w:i/>
          <w:iCs/>
          <w:color w:val="FF0000"/>
          <w:sz w:val="22"/>
          <w:szCs w:val="22"/>
        </w:rPr>
        <w:tab/>
        <w:t xml:space="preserve">        Passivo Circulante + Passivo Não Circulante</w:t>
      </w:r>
    </w:p>
    <w:p w14:paraId="03D7723C" w14:textId="77777777" w:rsidR="00066D60" w:rsidRPr="00D73D29" w:rsidRDefault="00066D60" w:rsidP="00066D60">
      <w:pPr>
        <w:pStyle w:val="Nivel2"/>
        <w:spacing w:after="0"/>
        <w:ind w:left="1072"/>
        <w:rPr>
          <w:rFonts w:asciiTheme="minorHAnsi" w:eastAsia="Times New Roman" w:hAnsiTheme="minorHAnsi"/>
          <w:i/>
          <w:iCs/>
          <w:color w:val="FF0000"/>
          <w:sz w:val="22"/>
          <w:szCs w:val="22"/>
        </w:rPr>
      </w:pPr>
    </w:p>
    <w:p w14:paraId="7B46125A" w14:textId="77777777" w:rsidR="00066D60" w:rsidRPr="00D73D29" w:rsidRDefault="00066D60" w:rsidP="00066D60">
      <w:pPr>
        <w:pStyle w:val="Nivel2"/>
        <w:spacing w:after="0"/>
        <w:ind w:left="1072"/>
        <w:rPr>
          <w:rFonts w:asciiTheme="minorHAnsi" w:eastAsia="Times New Roman" w:hAnsiTheme="minorHAnsi"/>
          <w:i/>
          <w:iCs/>
          <w:color w:val="FF0000"/>
          <w:sz w:val="22"/>
          <w:szCs w:val="22"/>
        </w:rPr>
      </w:pPr>
      <w:r w:rsidRPr="00D73D29">
        <w:rPr>
          <w:rFonts w:asciiTheme="minorHAnsi" w:eastAsia="Times New Roman" w:hAnsiTheme="minorHAnsi"/>
          <w:i/>
          <w:iCs/>
          <w:color w:val="FF0000"/>
          <w:sz w:val="22"/>
          <w:szCs w:val="22"/>
        </w:rPr>
        <w:t>LC =</w:t>
      </w:r>
      <w:r w:rsidRPr="00D73D29">
        <w:rPr>
          <w:rFonts w:asciiTheme="minorHAnsi" w:eastAsia="Times New Roman" w:hAnsiTheme="minorHAnsi"/>
          <w:i/>
          <w:iCs/>
          <w:color w:val="FF0000"/>
          <w:sz w:val="22"/>
          <w:szCs w:val="22"/>
        </w:rPr>
        <w:tab/>
      </w:r>
      <w:r w:rsidRPr="00D73D29">
        <w:rPr>
          <w:rFonts w:asciiTheme="minorHAnsi" w:eastAsia="Times New Roman" w:hAnsiTheme="minorHAnsi"/>
          <w:i/>
          <w:iCs/>
          <w:color w:val="FF0000"/>
          <w:sz w:val="22"/>
          <w:szCs w:val="22"/>
          <w:u w:val="single"/>
        </w:rPr>
        <w:t>Ativo Circulante</w:t>
      </w:r>
    </w:p>
    <w:p w14:paraId="4A3B0D7E" w14:textId="77777777" w:rsidR="00066D60" w:rsidRPr="00D73D29" w:rsidRDefault="00066D60" w:rsidP="00066D60">
      <w:pPr>
        <w:pStyle w:val="Nivel2"/>
        <w:spacing w:after="0"/>
        <w:ind w:left="1072"/>
        <w:rPr>
          <w:rFonts w:asciiTheme="minorHAnsi" w:eastAsia="Times New Roman" w:hAnsiTheme="minorHAnsi"/>
          <w:i/>
          <w:iCs/>
          <w:color w:val="FF0000"/>
          <w:sz w:val="22"/>
          <w:szCs w:val="22"/>
        </w:rPr>
      </w:pPr>
      <w:r w:rsidRPr="00D73D29">
        <w:rPr>
          <w:rFonts w:asciiTheme="minorHAnsi" w:eastAsia="Times New Roman" w:hAnsiTheme="minorHAnsi"/>
          <w:i/>
          <w:iCs/>
          <w:color w:val="FF0000"/>
          <w:sz w:val="22"/>
          <w:szCs w:val="22"/>
        </w:rPr>
        <w:tab/>
        <w:t xml:space="preserve">            Passivo Circulante</w:t>
      </w:r>
    </w:p>
    <w:p w14:paraId="6D0196D1" w14:textId="77777777" w:rsidR="00DE1C99" w:rsidRPr="00D73D29" w:rsidRDefault="00DE1C99" w:rsidP="00DE1C99">
      <w:pPr>
        <w:pStyle w:val="Nivel2"/>
        <w:spacing w:after="0"/>
        <w:ind w:left="1072"/>
        <w:rPr>
          <w:rFonts w:asciiTheme="minorHAnsi" w:eastAsia="Times New Roman" w:hAnsiTheme="minorHAnsi"/>
          <w:i/>
          <w:iCs/>
          <w:color w:val="FF0000"/>
          <w:sz w:val="22"/>
          <w:szCs w:val="22"/>
        </w:rPr>
      </w:pPr>
    </w:p>
    <w:p w14:paraId="743BB68A" w14:textId="613C9A8A" w:rsidR="00DE1C99" w:rsidRPr="00D73D29" w:rsidRDefault="00DE1C99" w:rsidP="00066D60">
      <w:pPr>
        <w:pStyle w:val="Nivel2"/>
        <w:numPr>
          <w:ilvl w:val="2"/>
          <w:numId w:val="25"/>
        </w:numPr>
        <w:spacing w:after="0"/>
        <w:rPr>
          <w:rFonts w:asciiTheme="minorHAnsi" w:eastAsia="Times New Roman" w:hAnsiTheme="minorHAnsi"/>
          <w:i/>
          <w:iCs/>
          <w:color w:val="FF0000"/>
          <w:sz w:val="22"/>
          <w:szCs w:val="22"/>
        </w:rPr>
      </w:pPr>
      <w:r w:rsidRPr="00D73D29">
        <w:rPr>
          <w:rFonts w:asciiTheme="minorHAnsi" w:eastAsia="Times New Roman" w:hAnsiTheme="minorHAnsi"/>
          <w:i/>
          <w:iCs/>
          <w:color w:val="FF0000"/>
          <w:sz w:val="22"/>
          <w:szCs w:val="22"/>
        </w:rPr>
        <w:lastRenderedPageBreak/>
        <w:t>As empresas DEVERÃO APRESENTAR OS ÍNDICES JÁ CALCULADOS, com assinatura do contador e do representante legal da empresa, que serão analisados com base no balanço apresentado.</w:t>
      </w:r>
    </w:p>
    <w:p w14:paraId="56816BEB" w14:textId="32C615B6" w:rsidR="00066D60" w:rsidRPr="00D73D29" w:rsidRDefault="00066D60" w:rsidP="00066D60">
      <w:pPr>
        <w:pStyle w:val="Nivel2"/>
        <w:numPr>
          <w:ilvl w:val="2"/>
          <w:numId w:val="25"/>
        </w:numPr>
        <w:spacing w:after="0"/>
        <w:rPr>
          <w:rFonts w:asciiTheme="minorHAnsi" w:eastAsia="Times New Roman" w:hAnsiTheme="minorHAnsi"/>
          <w:i/>
          <w:iCs/>
          <w:color w:val="FF0000"/>
          <w:sz w:val="22"/>
          <w:szCs w:val="22"/>
        </w:rPr>
      </w:pPr>
      <w:r w:rsidRPr="00D73D29">
        <w:rPr>
          <w:rFonts w:asciiTheme="minorHAnsi" w:eastAsia="Times New Roman" w:hAnsiTheme="minorHAnsi"/>
          <w:i/>
          <w:iCs/>
          <w:color w:val="FF0000"/>
          <w:sz w:val="22"/>
          <w:szCs w:val="22"/>
        </w:rPr>
        <w:t xml:space="preserve">As empresas, que apresentarem resultado inferior ou igual a 1(um) em qualquer dos índices de Liquidez Geral (LG), Solvência Geral (SG) e Liquidez Corrente (LC), deverão comprovar capital ou patrimônio líquido mínimo de 5% do valor total estimado da contratação ou do item pertinente. </w:t>
      </w:r>
    </w:p>
    <w:p w14:paraId="3E160BB6" w14:textId="77777777" w:rsidR="00066D60" w:rsidRPr="00DD41DD" w:rsidRDefault="00066D60" w:rsidP="00066D60">
      <w:pPr>
        <w:pStyle w:val="Nivel2"/>
        <w:spacing w:before="0" w:after="0"/>
        <w:ind w:left="999"/>
        <w:rPr>
          <w:rFonts w:asciiTheme="minorHAnsi" w:eastAsia="Times New Roman" w:hAnsiTheme="minorHAnsi"/>
          <w:color w:val="auto"/>
          <w:sz w:val="22"/>
          <w:szCs w:val="22"/>
        </w:rPr>
      </w:pPr>
    </w:p>
    <w:p w14:paraId="1ED659CB" w14:textId="6FD1D230" w:rsidR="006D5FA5" w:rsidRPr="00DD41DD" w:rsidRDefault="006D5FA5" w:rsidP="00D73D29">
      <w:pPr>
        <w:pStyle w:val="Nivel2"/>
        <w:numPr>
          <w:ilvl w:val="2"/>
          <w:numId w:val="17"/>
        </w:numPr>
        <w:spacing w:before="0" w:afterLines="120" w:after="288"/>
        <w:ind w:left="1134" w:hanging="567"/>
        <w:rPr>
          <w:rFonts w:asciiTheme="minorHAnsi" w:hAnsiTheme="minorHAnsi"/>
          <w:color w:val="auto"/>
          <w:sz w:val="22"/>
          <w:szCs w:val="22"/>
          <w:lang w:eastAsia="zh-CN" w:bidi="hi-IN"/>
        </w:rPr>
      </w:pPr>
      <w:commentRangeStart w:id="27"/>
      <w:r w:rsidRPr="00DD41DD">
        <w:rPr>
          <w:rFonts w:asciiTheme="minorHAnsi" w:hAnsiTheme="minorHAnsi"/>
          <w:color w:val="auto"/>
          <w:sz w:val="22"/>
          <w:szCs w:val="22"/>
          <w:lang w:eastAsia="zh-CN" w:bidi="hi-IN"/>
        </w:rPr>
        <w:t>Qualificação Técnica</w:t>
      </w:r>
      <w:commentRangeEnd w:id="27"/>
      <w:r w:rsidR="00CE0C33" w:rsidRPr="00DD41DD">
        <w:rPr>
          <w:rStyle w:val="Refdecomentrio"/>
          <w:rFonts w:asciiTheme="minorHAnsi" w:hAnsiTheme="minorHAnsi"/>
          <w:b/>
          <w:bCs/>
          <w:color w:val="auto"/>
          <w:sz w:val="22"/>
          <w:szCs w:val="22"/>
        </w:rPr>
        <w:commentReference w:id="27"/>
      </w:r>
    </w:p>
    <w:p w14:paraId="2BBBAA06" w14:textId="382B4DF2" w:rsidR="006D5FA5" w:rsidRPr="00DD41DD" w:rsidRDefault="006D5FA5" w:rsidP="00D73D29">
      <w:pPr>
        <w:pStyle w:val="Nvel2-Red"/>
        <w:numPr>
          <w:ilvl w:val="0"/>
          <w:numId w:val="39"/>
        </w:numPr>
        <w:spacing w:before="0" w:afterLines="120" w:after="288"/>
        <w:ind w:left="1134" w:hanging="567"/>
        <w:rPr>
          <w:rFonts w:asciiTheme="minorHAnsi" w:hAnsiTheme="minorHAnsi"/>
          <w:sz w:val="22"/>
          <w:szCs w:val="22"/>
          <w:lang w:eastAsia="zh-CN" w:bidi="hi-IN"/>
        </w:rPr>
      </w:pPr>
      <w:bookmarkStart w:id="28" w:name="_Hlk125020237"/>
      <w:commentRangeStart w:id="29"/>
      <w:r w:rsidRPr="00DD41DD">
        <w:rPr>
          <w:rFonts w:asciiTheme="minorHAnsi" w:hAnsiTheme="minorHAnsi"/>
          <w:sz w:val="22"/>
          <w:szCs w:val="22"/>
          <w:lang w:eastAsia="zh-CN" w:bidi="hi-IN"/>
        </w:rPr>
        <w:t>Registro ou inscrição da empresa na entidade profissional .........(escrever por extenso, se o caso), em plena validade;</w:t>
      </w:r>
      <w:commentRangeEnd w:id="29"/>
      <w:r w:rsidR="00AF7B24" w:rsidRPr="00DD41DD">
        <w:rPr>
          <w:rStyle w:val="Refdecomentrio"/>
          <w:rFonts w:asciiTheme="minorHAnsi" w:hAnsiTheme="minorHAnsi"/>
          <w:i w:val="0"/>
          <w:iCs w:val="0"/>
          <w:color w:val="auto"/>
          <w:sz w:val="22"/>
          <w:szCs w:val="22"/>
        </w:rPr>
        <w:commentReference w:id="29"/>
      </w:r>
    </w:p>
    <w:bookmarkEnd w:id="28"/>
    <w:p w14:paraId="7991AFBF" w14:textId="77777777" w:rsidR="006D5FA5" w:rsidRPr="00DD41DD" w:rsidRDefault="006D5FA5" w:rsidP="00D73D29">
      <w:pPr>
        <w:pStyle w:val="Nvel2-Red"/>
        <w:numPr>
          <w:ilvl w:val="0"/>
          <w:numId w:val="39"/>
        </w:numPr>
        <w:spacing w:before="0" w:afterLines="120" w:after="288"/>
        <w:ind w:left="1134" w:hanging="567"/>
        <w:rPr>
          <w:rFonts w:asciiTheme="minorHAnsi" w:hAnsiTheme="minorHAnsi"/>
          <w:sz w:val="22"/>
          <w:szCs w:val="22"/>
        </w:rPr>
      </w:pPr>
      <w:commentRangeStart w:id="31"/>
      <w:r w:rsidRPr="00DD41DD">
        <w:rPr>
          <w:rFonts w:asciiTheme="minorHAnsi" w:hAnsiTheme="minorHAnsi"/>
          <w:sz w:val="22"/>
          <w:szCs w:val="22"/>
        </w:rPr>
        <w:t>Comprovação de aptidão para o fornecimento de bens similares de complexidade tecnológica e operacional equivalente ou superior com o objeto desta contratação, ou com o item pertinente, por meio da apresentação de certidões ou atestados, por pessoas jurídicas de direito público ou privado, ou regularmente emitido(s) pelo conselho profissional competente, quando for o caso.</w:t>
      </w:r>
    </w:p>
    <w:p w14:paraId="65102B3E" w14:textId="0B1A3857" w:rsidR="006D5FA5" w:rsidRPr="00DD41DD" w:rsidRDefault="006D5FA5" w:rsidP="00D73D29">
      <w:pPr>
        <w:pStyle w:val="Nvel3-R"/>
        <w:numPr>
          <w:ilvl w:val="0"/>
          <w:numId w:val="39"/>
        </w:numPr>
        <w:spacing w:before="0" w:afterLines="120" w:after="288"/>
        <w:ind w:left="1134" w:hanging="567"/>
        <w:rPr>
          <w:rFonts w:asciiTheme="minorHAnsi" w:hAnsiTheme="minorHAnsi"/>
          <w:sz w:val="22"/>
          <w:szCs w:val="22"/>
        </w:rPr>
      </w:pPr>
      <w:r w:rsidRPr="00DD41DD">
        <w:rPr>
          <w:rFonts w:asciiTheme="minorHAnsi" w:hAnsiTheme="minorHAnsi"/>
          <w:sz w:val="22"/>
          <w:szCs w:val="22"/>
        </w:rPr>
        <w:t xml:space="preserve">Para fins da comprovação de que trata este subitem, os atestados deverão dizer respeito a contratos executados com as seguintes características mínimas: </w:t>
      </w:r>
    </w:p>
    <w:p w14:paraId="3857E947" w14:textId="77777777" w:rsidR="006D5FA5" w:rsidRPr="00DD41DD" w:rsidRDefault="006D5FA5" w:rsidP="00D73D29">
      <w:pPr>
        <w:pStyle w:val="Nvel4-R"/>
        <w:numPr>
          <w:ilvl w:val="3"/>
          <w:numId w:val="39"/>
        </w:numPr>
        <w:spacing w:before="0" w:afterLines="120" w:after="288"/>
        <w:ind w:left="851" w:firstLine="0"/>
        <w:rPr>
          <w:rFonts w:asciiTheme="minorHAnsi" w:hAnsiTheme="minorHAnsi"/>
          <w:sz w:val="22"/>
          <w:szCs w:val="22"/>
        </w:rPr>
      </w:pPr>
      <w:r w:rsidRPr="00DD41DD">
        <w:rPr>
          <w:rFonts w:asciiTheme="minorHAnsi" w:hAnsiTheme="minorHAnsi"/>
          <w:sz w:val="22"/>
          <w:szCs w:val="22"/>
        </w:rPr>
        <w:t>....</w:t>
      </w:r>
    </w:p>
    <w:p w14:paraId="1F9D1705" w14:textId="77777777" w:rsidR="006D5FA5" w:rsidRPr="00DD41DD" w:rsidRDefault="006D5FA5" w:rsidP="00D73D29">
      <w:pPr>
        <w:pStyle w:val="Nvel4-R"/>
        <w:numPr>
          <w:ilvl w:val="3"/>
          <w:numId w:val="39"/>
        </w:numPr>
        <w:spacing w:before="0" w:afterLines="120" w:after="288"/>
        <w:ind w:left="851" w:firstLine="0"/>
        <w:rPr>
          <w:rFonts w:asciiTheme="minorHAnsi" w:hAnsiTheme="minorHAnsi"/>
          <w:sz w:val="22"/>
          <w:szCs w:val="22"/>
        </w:rPr>
      </w:pPr>
      <w:r w:rsidRPr="00DD41DD">
        <w:rPr>
          <w:rFonts w:asciiTheme="minorHAnsi" w:hAnsiTheme="minorHAnsi"/>
          <w:sz w:val="22"/>
          <w:szCs w:val="22"/>
        </w:rPr>
        <w:t>....</w:t>
      </w:r>
    </w:p>
    <w:p w14:paraId="6888E691" w14:textId="77777777" w:rsidR="006D5FA5" w:rsidRPr="00DD41DD" w:rsidRDefault="006D5FA5" w:rsidP="00D73D29">
      <w:pPr>
        <w:pStyle w:val="Nvel4-R"/>
        <w:numPr>
          <w:ilvl w:val="3"/>
          <w:numId w:val="39"/>
        </w:numPr>
        <w:spacing w:before="0" w:afterLines="120" w:after="288"/>
        <w:ind w:left="851" w:firstLine="0"/>
        <w:rPr>
          <w:rFonts w:asciiTheme="minorHAnsi" w:hAnsiTheme="minorHAnsi"/>
          <w:sz w:val="22"/>
          <w:szCs w:val="22"/>
        </w:rPr>
      </w:pPr>
      <w:r w:rsidRPr="00DD41DD">
        <w:rPr>
          <w:rFonts w:asciiTheme="minorHAnsi" w:hAnsiTheme="minorHAnsi"/>
          <w:sz w:val="22"/>
          <w:szCs w:val="22"/>
        </w:rPr>
        <w:t>....</w:t>
      </w:r>
    </w:p>
    <w:p w14:paraId="67023B04" w14:textId="745E459C" w:rsidR="006D5FA5" w:rsidRPr="00DD41DD" w:rsidRDefault="006D5FA5" w:rsidP="00D73D29">
      <w:pPr>
        <w:pStyle w:val="Nvel3-R"/>
        <w:numPr>
          <w:ilvl w:val="0"/>
          <w:numId w:val="39"/>
        </w:numPr>
        <w:spacing w:before="0" w:afterLines="120" w:after="288"/>
        <w:ind w:left="993" w:hanging="567"/>
        <w:rPr>
          <w:rFonts w:asciiTheme="minorHAnsi" w:hAnsiTheme="minorHAnsi"/>
          <w:sz w:val="22"/>
          <w:szCs w:val="22"/>
        </w:rPr>
      </w:pPr>
      <w:r w:rsidRPr="00DD41DD">
        <w:rPr>
          <w:rFonts w:asciiTheme="minorHAnsi" w:hAnsiTheme="minorHAnsi"/>
          <w:sz w:val="22"/>
          <w:szCs w:val="22"/>
        </w:rPr>
        <w:t>Será admitida, para fins de comprovação de quantitativo mínimo, a apresentação e o somatório de diferentes atestados executados de forma concomitante.</w:t>
      </w:r>
      <w:commentRangeEnd w:id="31"/>
      <w:r w:rsidR="00FF0E46" w:rsidRPr="00DD41DD">
        <w:rPr>
          <w:rStyle w:val="Refdecomentrio"/>
          <w:rFonts w:asciiTheme="minorHAnsi" w:hAnsiTheme="minorHAnsi"/>
          <w:i w:val="0"/>
          <w:iCs w:val="0"/>
          <w:color w:val="auto"/>
          <w:sz w:val="22"/>
          <w:szCs w:val="22"/>
        </w:rPr>
        <w:commentReference w:id="31"/>
      </w:r>
    </w:p>
    <w:p w14:paraId="013D0C7C" w14:textId="7536757D" w:rsidR="006D5FA5" w:rsidRPr="00DD41DD" w:rsidRDefault="006D5FA5" w:rsidP="00D73D29">
      <w:pPr>
        <w:pStyle w:val="Nvel3-R"/>
        <w:numPr>
          <w:ilvl w:val="0"/>
          <w:numId w:val="39"/>
        </w:numPr>
        <w:spacing w:before="0" w:afterLines="120" w:after="288"/>
        <w:ind w:left="993" w:hanging="567"/>
        <w:rPr>
          <w:rFonts w:asciiTheme="minorHAnsi" w:hAnsiTheme="minorHAnsi"/>
          <w:sz w:val="22"/>
          <w:szCs w:val="22"/>
          <w:shd w:val="clear" w:color="auto" w:fill="FFFF00"/>
        </w:rPr>
      </w:pPr>
      <w:commentRangeStart w:id="32"/>
      <w:r w:rsidRPr="00DD41DD">
        <w:rPr>
          <w:rFonts w:asciiTheme="minorHAnsi" w:hAnsiTheme="minorHAnsi"/>
          <w:sz w:val="22"/>
          <w:szCs w:val="22"/>
        </w:rPr>
        <w:t>Os atestados de capacidade técnica poderão ser apresentados em nome da matriz ou da filial do fornecedor.</w:t>
      </w:r>
      <w:commentRangeEnd w:id="32"/>
      <w:r w:rsidR="00083BD5" w:rsidRPr="00DD41DD">
        <w:rPr>
          <w:rStyle w:val="Refdecomentrio"/>
          <w:rFonts w:asciiTheme="minorHAnsi" w:hAnsiTheme="minorHAnsi"/>
          <w:i w:val="0"/>
          <w:iCs w:val="0"/>
          <w:color w:val="auto"/>
          <w:sz w:val="22"/>
          <w:szCs w:val="22"/>
        </w:rPr>
        <w:commentReference w:id="32"/>
      </w:r>
    </w:p>
    <w:p w14:paraId="1893DEE2" w14:textId="491AF49A" w:rsidR="006D5FA5" w:rsidRPr="00DD41DD" w:rsidRDefault="006D5FA5" w:rsidP="00D73D29">
      <w:pPr>
        <w:pStyle w:val="Nvel3-R"/>
        <w:numPr>
          <w:ilvl w:val="3"/>
          <w:numId w:val="17"/>
        </w:numPr>
        <w:spacing w:before="0" w:afterLines="120" w:after="288"/>
        <w:ind w:left="993" w:firstLine="0"/>
        <w:rPr>
          <w:rFonts w:asciiTheme="minorHAnsi" w:hAnsiTheme="minorHAnsi"/>
          <w:i w:val="0"/>
          <w:iCs w:val="0"/>
          <w:color w:val="auto"/>
          <w:sz w:val="22"/>
          <w:szCs w:val="22"/>
        </w:rPr>
      </w:pPr>
      <w:r w:rsidRPr="00DD41DD">
        <w:rPr>
          <w:rFonts w:asciiTheme="minorHAnsi" w:hAnsiTheme="minorHAnsi"/>
          <w:i w:val="0"/>
          <w:iCs w:val="0"/>
          <w:color w:val="auto"/>
          <w:sz w:val="22"/>
          <w:szCs w:val="22"/>
        </w:rPr>
        <w:t xml:space="preserve">O fornecedor disponibilizará todas as informações necessárias à comprovação da legitimidade dos atestados, apresentando, quando solicitado pela Administração, cópia </w:t>
      </w:r>
      <w:r w:rsidRPr="00DD41DD">
        <w:rPr>
          <w:rFonts w:asciiTheme="minorHAnsi" w:hAnsiTheme="minorHAnsi"/>
          <w:i w:val="0"/>
          <w:iCs w:val="0"/>
          <w:color w:val="auto"/>
          <w:sz w:val="22"/>
          <w:szCs w:val="22"/>
        </w:rPr>
        <w:lastRenderedPageBreak/>
        <w:t>do contrato que deu suporte à contratação, endereço atual da contratante e local em que foi executado o objeto contratado, dentre outros documentos.</w:t>
      </w:r>
    </w:p>
    <w:p w14:paraId="7BDA3969" w14:textId="3CF33DD0" w:rsidR="006D5FA5" w:rsidRPr="00DD41DD" w:rsidRDefault="006D5FA5" w:rsidP="00D73D29">
      <w:pPr>
        <w:pStyle w:val="Nvel3-R"/>
        <w:numPr>
          <w:ilvl w:val="3"/>
          <w:numId w:val="17"/>
        </w:numPr>
        <w:spacing w:before="0" w:afterLines="120" w:after="288" w:line="240" w:lineRule="auto"/>
        <w:ind w:left="993" w:firstLine="0"/>
        <w:rPr>
          <w:rFonts w:asciiTheme="minorHAnsi" w:hAnsiTheme="minorHAnsi"/>
          <w:sz w:val="22"/>
          <w:szCs w:val="22"/>
        </w:rPr>
      </w:pPr>
      <w:commentRangeStart w:id="33"/>
      <w:r w:rsidRPr="00DD41DD">
        <w:rPr>
          <w:rFonts w:asciiTheme="minorHAnsi" w:hAnsiTheme="minorHAnsi"/>
          <w:sz w:val="22"/>
          <w:szCs w:val="22"/>
        </w:rPr>
        <w:t xml:space="preserve">Prova de atendimento aos requisitos </w:t>
      </w:r>
      <w:r w:rsidR="00BE3232" w:rsidRPr="00DD41DD">
        <w:rPr>
          <w:rFonts w:asciiTheme="minorHAnsi" w:hAnsiTheme="minorHAnsi"/>
          <w:sz w:val="22"/>
          <w:szCs w:val="22"/>
        </w:rPr>
        <w:t>de habilitação, previstos em lei:</w:t>
      </w:r>
      <w:r w:rsidRPr="00DD41DD">
        <w:rPr>
          <w:rFonts w:asciiTheme="minorHAnsi" w:hAnsiTheme="minorHAnsi"/>
          <w:sz w:val="22"/>
          <w:szCs w:val="22"/>
        </w:rPr>
        <w:t xml:space="preserve"> </w:t>
      </w:r>
      <w:commentRangeEnd w:id="33"/>
      <w:r w:rsidR="006F62DB" w:rsidRPr="00DD41DD">
        <w:rPr>
          <w:rStyle w:val="Refdecomentrio"/>
          <w:rFonts w:asciiTheme="minorHAnsi" w:hAnsiTheme="minorHAnsi"/>
          <w:i w:val="0"/>
          <w:iCs w:val="0"/>
          <w:color w:val="auto"/>
          <w:sz w:val="22"/>
          <w:szCs w:val="22"/>
        </w:rPr>
        <w:commentReference w:id="33"/>
      </w:r>
    </w:p>
    <w:p w14:paraId="1BCFAB8C" w14:textId="3D1819CF" w:rsidR="00FD455A" w:rsidRPr="00DD41DD" w:rsidRDefault="00FD455A" w:rsidP="00D73D29">
      <w:pPr>
        <w:pStyle w:val="Nivel3"/>
        <w:numPr>
          <w:ilvl w:val="1"/>
          <w:numId w:val="40"/>
        </w:numPr>
        <w:spacing w:afterLines="120" w:after="288" w:line="240" w:lineRule="auto"/>
        <w:rPr>
          <w:rFonts w:asciiTheme="minorHAnsi" w:hAnsiTheme="minorHAnsi"/>
          <w:i/>
          <w:iCs/>
          <w:color w:val="FF0000"/>
          <w:sz w:val="22"/>
          <w:szCs w:val="22"/>
        </w:rPr>
      </w:pPr>
      <w:r w:rsidRPr="00DD41DD">
        <w:rPr>
          <w:rFonts w:asciiTheme="minorHAnsi" w:hAnsiTheme="minorHAnsi"/>
          <w:i/>
          <w:iCs/>
          <w:sz w:val="22"/>
          <w:szCs w:val="22"/>
        </w:rPr>
        <w:t xml:space="preserve">Certificado de Licença Sanitária, da sede da proponente, dentro da validade, no que couber; </w:t>
      </w:r>
      <w:r w:rsidRPr="00DD41DD">
        <w:rPr>
          <w:rFonts w:asciiTheme="minorHAnsi" w:hAnsiTheme="minorHAnsi"/>
          <w:i/>
          <w:iCs/>
          <w:color w:val="FF0000"/>
          <w:sz w:val="22"/>
          <w:szCs w:val="22"/>
        </w:rPr>
        <w:t>(utilizar para aquisição de medicamentos, material hospitalar, alimentos)</w:t>
      </w:r>
    </w:p>
    <w:p w14:paraId="08F4DBA6" w14:textId="77777777" w:rsidR="00FD455A" w:rsidRPr="00DD41DD" w:rsidRDefault="00FD455A" w:rsidP="00D73D29">
      <w:pPr>
        <w:pStyle w:val="Nivel3"/>
        <w:spacing w:afterLines="120" w:after="288" w:line="240" w:lineRule="auto"/>
        <w:ind w:left="1980"/>
        <w:rPr>
          <w:rFonts w:asciiTheme="minorHAnsi" w:hAnsiTheme="minorHAnsi"/>
          <w:i/>
          <w:iCs/>
          <w:sz w:val="22"/>
          <w:szCs w:val="22"/>
        </w:rPr>
      </w:pPr>
      <w:r w:rsidRPr="00DD41DD">
        <w:rPr>
          <w:rFonts w:asciiTheme="minorHAnsi" w:hAnsiTheme="minorHAnsi"/>
          <w:i/>
          <w:iCs/>
          <w:sz w:val="22"/>
          <w:szCs w:val="22"/>
        </w:rPr>
        <w:t>a.1) Ficará a cargo do proponente, provar que o produto objeto da licitação não está sujeito ao regime da Vigilância Sanitária.</w:t>
      </w:r>
    </w:p>
    <w:p w14:paraId="349B3537" w14:textId="04A400BF" w:rsidR="00FD455A" w:rsidRPr="00DD41DD" w:rsidRDefault="00FD455A" w:rsidP="00D73D29">
      <w:pPr>
        <w:pStyle w:val="Nivel3"/>
        <w:numPr>
          <w:ilvl w:val="0"/>
          <w:numId w:val="40"/>
        </w:numPr>
        <w:spacing w:afterLines="120" w:after="288" w:line="240" w:lineRule="auto"/>
        <w:ind w:left="1418" w:hanging="425"/>
        <w:rPr>
          <w:rFonts w:asciiTheme="minorHAnsi" w:hAnsiTheme="minorHAnsi"/>
          <w:i/>
          <w:iCs/>
          <w:color w:val="FF0000"/>
          <w:sz w:val="22"/>
          <w:szCs w:val="22"/>
        </w:rPr>
      </w:pPr>
      <w:r w:rsidRPr="00DD41DD">
        <w:rPr>
          <w:rFonts w:asciiTheme="minorHAnsi" w:hAnsiTheme="minorHAnsi"/>
          <w:i/>
          <w:iCs/>
          <w:sz w:val="22"/>
          <w:szCs w:val="22"/>
        </w:rPr>
        <w:t xml:space="preserve">Certidão de Regularidade emitida pelo Conselho Regional de Farmácia; </w:t>
      </w:r>
      <w:r w:rsidRPr="00DD41DD">
        <w:rPr>
          <w:rFonts w:asciiTheme="minorHAnsi" w:hAnsiTheme="minorHAnsi"/>
          <w:i/>
          <w:iCs/>
          <w:color w:val="FF0000"/>
          <w:sz w:val="22"/>
          <w:szCs w:val="22"/>
        </w:rPr>
        <w:t>(obrigatório para aquisição de medicamentos)</w:t>
      </w:r>
    </w:p>
    <w:p w14:paraId="41554484" w14:textId="1EF312B3" w:rsidR="00FD455A" w:rsidRPr="00DD41DD" w:rsidRDefault="00FD455A" w:rsidP="00D73D29">
      <w:pPr>
        <w:pStyle w:val="Nivel3"/>
        <w:numPr>
          <w:ilvl w:val="0"/>
          <w:numId w:val="40"/>
        </w:numPr>
        <w:spacing w:afterLines="120" w:after="288" w:line="240" w:lineRule="auto"/>
        <w:ind w:left="1418" w:hanging="425"/>
        <w:rPr>
          <w:rFonts w:asciiTheme="minorHAnsi" w:hAnsiTheme="minorHAnsi"/>
          <w:i/>
          <w:iCs/>
          <w:sz w:val="22"/>
          <w:szCs w:val="22"/>
        </w:rPr>
      </w:pPr>
      <w:r w:rsidRPr="00DD41DD">
        <w:rPr>
          <w:rFonts w:asciiTheme="minorHAnsi" w:hAnsiTheme="minorHAnsi"/>
          <w:i/>
          <w:iCs/>
          <w:sz w:val="22"/>
          <w:szCs w:val="22"/>
        </w:rPr>
        <w:t>Cópia da Autorização de Funcionamento da empresa proponente, emitida pela ANVISA, ou cópia do Diário Oficial da União LEGÍVEL do proponente (Lei n° 6360, de 23 de setembro de 1976, art. 50 e 51</w:t>
      </w:r>
      <w:r w:rsidR="007963FB">
        <w:rPr>
          <w:rFonts w:asciiTheme="minorHAnsi" w:hAnsiTheme="minorHAnsi"/>
          <w:i/>
          <w:iCs/>
          <w:sz w:val="22"/>
          <w:szCs w:val="22"/>
        </w:rPr>
        <w:t>, no que couber</w:t>
      </w:r>
      <w:r w:rsidRPr="00DD41DD">
        <w:rPr>
          <w:rFonts w:asciiTheme="minorHAnsi" w:hAnsiTheme="minorHAnsi"/>
          <w:i/>
          <w:iCs/>
          <w:sz w:val="22"/>
          <w:szCs w:val="22"/>
        </w:rPr>
        <w:t xml:space="preserve">); </w:t>
      </w:r>
      <w:r w:rsidRPr="00DD41DD">
        <w:rPr>
          <w:rFonts w:asciiTheme="minorHAnsi" w:hAnsiTheme="minorHAnsi"/>
          <w:i/>
          <w:iCs/>
          <w:color w:val="FF0000"/>
          <w:sz w:val="22"/>
          <w:szCs w:val="22"/>
        </w:rPr>
        <w:t>(</w:t>
      </w:r>
      <w:bookmarkStart w:id="34" w:name="_Hlk125114319"/>
      <w:r w:rsidRPr="00DD41DD">
        <w:rPr>
          <w:rFonts w:asciiTheme="minorHAnsi" w:hAnsiTheme="minorHAnsi"/>
          <w:i/>
          <w:iCs/>
          <w:color w:val="FF0000"/>
          <w:sz w:val="22"/>
          <w:szCs w:val="22"/>
        </w:rPr>
        <w:t>obrigatório</w:t>
      </w:r>
      <w:bookmarkEnd w:id="34"/>
      <w:r w:rsidRPr="00DD41DD">
        <w:rPr>
          <w:rFonts w:asciiTheme="minorHAnsi" w:hAnsiTheme="minorHAnsi"/>
          <w:i/>
          <w:iCs/>
          <w:color w:val="FF0000"/>
          <w:sz w:val="22"/>
          <w:szCs w:val="22"/>
        </w:rPr>
        <w:t xml:space="preserve"> para aquisição de medicamentos</w:t>
      </w:r>
      <w:r w:rsidR="007963FB">
        <w:rPr>
          <w:rFonts w:asciiTheme="minorHAnsi" w:hAnsiTheme="minorHAnsi"/>
          <w:i/>
          <w:iCs/>
          <w:color w:val="FF0000"/>
          <w:sz w:val="22"/>
          <w:szCs w:val="22"/>
        </w:rPr>
        <w:t>, materiais hospitalares e saneantes</w:t>
      </w:r>
      <w:r w:rsidRPr="00DD41DD">
        <w:rPr>
          <w:rFonts w:asciiTheme="minorHAnsi" w:hAnsiTheme="minorHAnsi"/>
          <w:i/>
          <w:iCs/>
          <w:color w:val="FF0000"/>
          <w:sz w:val="22"/>
          <w:szCs w:val="22"/>
        </w:rPr>
        <w:t>)</w:t>
      </w:r>
    </w:p>
    <w:p w14:paraId="1C88FD55" w14:textId="555A0BDC" w:rsidR="006D5FA5" w:rsidRPr="00DD41DD" w:rsidRDefault="00FD455A" w:rsidP="00D73D29">
      <w:pPr>
        <w:pStyle w:val="Nivel3"/>
        <w:numPr>
          <w:ilvl w:val="0"/>
          <w:numId w:val="40"/>
        </w:numPr>
        <w:spacing w:before="0" w:afterLines="120" w:after="288"/>
        <w:ind w:left="1418" w:hanging="425"/>
        <w:rPr>
          <w:rFonts w:asciiTheme="minorHAnsi" w:hAnsiTheme="minorHAnsi"/>
          <w:i/>
          <w:iCs/>
          <w:sz w:val="22"/>
          <w:szCs w:val="22"/>
        </w:rPr>
      </w:pPr>
      <w:r w:rsidRPr="00DD41DD">
        <w:rPr>
          <w:rFonts w:asciiTheme="minorHAnsi" w:hAnsiTheme="minorHAnsi"/>
          <w:b/>
          <w:bCs/>
          <w:i/>
          <w:iCs/>
          <w:sz w:val="22"/>
          <w:szCs w:val="22"/>
        </w:rPr>
        <w:t>Cópia da Autorização Especial de Funcionamento</w:t>
      </w:r>
      <w:r w:rsidRPr="00DD41DD">
        <w:rPr>
          <w:rStyle w:val="Refdenotaderodap"/>
          <w:rFonts w:asciiTheme="minorHAnsi" w:hAnsiTheme="minorHAnsi"/>
          <w:i/>
          <w:iCs/>
          <w:sz w:val="22"/>
          <w:szCs w:val="22"/>
        </w:rPr>
        <w:footnoteReference w:id="4"/>
      </w:r>
      <w:r w:rsidRPr="00DD41DD">
        <w:rPr>
          <w:rFonts w:asciiTheme="minorHAnsi" w:hAnsiTheme="minorHAnsi"/>
          <w:i/>
          <w:iCs/>
          <w:sz w:val="22"/>
          <w:szCs w:val="22"/>
        </w:rPr>
        <w:t>, no caso de medicamentos sujeitos ao controle especial (Portaria GM/MS n° 344/1998) da empresa proponente, emitida pela ANVISA, ou cópia do Diário Oficial da União LEGÍVEL do proponente (Lei n° 6360, de 23 de setembro de 1976, art. 50 e 51) (</w:t>
      </w:r>
      <w:r w:rsidRPr="00DD41DD">
        <w:rPr>
          <w:rFonts w:asciiTheme="minorHAnsi" w:hAnsiTheme="minorHAnsi"/>
          <w:i/>
          <w:iCs/>
          <w:color w:val="FF0000"/>
          <w:sz w:val="22"/>
          <w:szCs w:val="22"/>
        </w:rPr>
        <w:t>obrigatório para aquisição de medicamentos)</w:t>
      </w:r>
    </w:p>
    <w:p w14:paraId="2DFFCCF7" w14:textId="77777777" w:rsidR="006D5FA5" w:rsidRPr="00DB28E0" w:rsidRDefault="006D5FA5" w:rsidP="00DB28E0">
      <w:pPr>
        <w:pStyle w:val="Nivel1"/>
        <w:numPr>
          <w:ilvl w:val="0"/>
          <w:numId w:val="11"/>
        </w:numPr>
        <w:pBdr>
          <w:top w:val="single" w:sz="4" w:space="1" w:color="244061" w:themeColor="accent1" w:themeShade="80"/>
        </w:pBdr>
        <w:spacing w:after="120"/>
        <w:ind w:left="0" w:firstLine="0"/>
        <w:rPr>
          <w:rFonts w:ascii="Cambria" w:hAnsi="Cambria"/>
          <w:color w:val="244061" w:themeColor="accent1" w:themeShade="80"/>
          <w:sz w:val="22"/>
          <w:szCs w:val="22"/>
          <w:lang w:eastAsia="en-US"/>
        </w:rPr>
      </w:pPr>
      <w:bookmarkStart w:id="35" w:name="_Hlk154068985"/>
      <w:r w:rsidRPr="00DB28E0">
        <w:rPr>
          <w:rFonts w:ascii="Cambria" w:hAnsi="Cambria"/>
          <w:color w:val="244061" w:themeColor="accent1" w:themeShade="80"/>
          <w:sz w:val="22"/>
          <w:szCs w:val="22"/>
          <w:lang w:eastAsia="en-US"/>
        </w:rPr>
        <w:t>ESTIMATIVAS DO VALOR DA CONTRATAÇÃO</w:t>
      </w:r>
    </w:p>
    <w:p w14:paraId="3CE61499" w14:textId="77777777" w:rsidR="00E81081" w:rsidRPr="00E81081" w:rsidRDefault="00E81081" w:rsidP="00E81081">
      <w:pPr>
        <w:pStyle w:val="PargrafodaLista"/>
        <w:numPr>
          <w:ilvl w:val="0"/>
          <w:numId w:val="30"/>
        </w:numPr>
        <w:spacing w:afterLines="120" w:after="288" w:line="276" w:lineRule="auto"/>
        <w:contextualSpacing w:val="0"/>
        <w:jc w:val="both"/>
        <w:rPr>
          <w:rFonts w:asciiTheme="minorHAnsi" w:hAnsiTheme="minorHAnsi" w:cs="Arial"/>
          <w:vanish/>
          <w:sz w:val="22"/>
          <w:szCs w:val="22"/>
        </w:rPr>
      </w:pPr>
    </w:p>
    <w:p w14:paraId="5FBF8387" w14:textId="77777777" w:rsidR="00E81081" w:rsidRPr="00E81081" w:rsidRDefault="00E81081" w:rsidP="00E81081">
      <w:pPr>
        <w:pStyle w:val="PargrafodaLista"/>
        <w:numPr>
          <w:ilvl w:val="0"/>
          <w:numId w:val="30"/>
        </w:numPr>
        <w:spacing w:afterLines="120" w:after="288" w:line="276" w:lineRule="auto"/>
        <w:contextualSpacing w:val="0"/>
        <w:jc w:val="both"/>
        <w:rPr>
          <w:rFonts w:asciiTheme="minorHAnsi" w:hAnsiTheme="minorHAnsi" w:cs="Arial"/>
          <w:vanish/>
          <w:sz w:val="22"/>
          <w:szCs w:val="22"/>
        </w:rPr>
      </w:pPr>
    </w:p>
    <w:p w14:paraId="1A657043" w14:textId="61B10952" w:rsidR="00FD455A" w:rsidRPr="00DD41DD" w:rsidRDefault="006D5FA5" w:rsidP="00E81081">
      <w:pPr>
        <w:pStyle w:val="Nvel2-Red"/>
        <w:numPr>
          <w:ilvl w:val="1"/>
          <w:numId w:val="30"/>
        </w:numPr>
        <w:spacing w:before="0" w:afterLines="120" w:after="288"/>
        <w:rPr>
          <w:rFonts w:asciiTheme="minorHAnsi" w:hAnsiTheme="minorHAnsi"/>
          <w:i w:val="0"/>
          <w:iCs w:val="0"/>
          <w:color w:val="auto"/>
          <w:sz w:val="22"/>
          <w:szCs w:val="22"/>
        </w:rPr>
      </w:pPr>
      <w:r w:rsidRPr="00DD41DD">
        <w:rPr>
          <w:rFonts w:asciiTheme="minorHAnsi" w:hAnsiTheme="minorHAnsi"/>
          <w:i w:val="0"/>
          <w:iCs w:val="0"/>
          <w:color w:val="auto"/>
          <w:sz w:val="22"/>
          <w:szCs w:val="22"/>
        </w:rPr>
        <w:t xml:space="preserve">O custo estimado total da contratação é de </w:t>
      </w:r>
      <w:r w:rsidRPr="00DD41DD">
        <w:rPr>
          <w:rFonts w:asciiTheme="minorHAnsi" w:hAnsiTheme="minorHAnsi"/>
          <w:sz w:val="22"/>
          <w:szCs w:val="22"/>
        </w:rPr>
        <w:t>R$... (por extenso),</w:t>
      </w:r>
      <w:r w:rsidRPr="00DD41DD">
        <w:rPr>
          <w:rFonts w:asciiTheme="minorHAnsi" w:hAnsiTheme="minorHAnsi"/>
          <w:i w:val="0"/>
          <w:iCs w:val="0"/>
          <w:sz w:val="22"/>
          <w:szCs w:val="22"/>
        </w:rPr>
        <w:t xml:space="preserve"> </w:t>
      </w:r>
      <w:r w:rsidRPr="00DD41DD">
        <w:rPr>
          <w:rFonts w:asciiTheme="minorHAnsi" w:hAnsiTheme="minorHAnsi"/>
          <w:i w:val="0"/>
          <w:iCs w:val="0"/>
          <w:color w:val="auto"/>
          <w:sz w:val="22"/>
          <w:szCs w:val="22"/>
        </w:rPr>
        <w:t xml:space="preserve">conforme custos unitários apostos na </w:t>
      </w:r>
      <w:r w:rsidR="00FD455A" w:rsidRPr="00DD41DD">
        <w:rPr>
          <w:rFonts w:asciiTheme="minorHAnsi" w:hAnsiTheme="minorHAnsi"/>
          <w:i w:val="0"/>
          <w:iCs w:val="0"/>
          <w:color w:val="auto"/>
          <w:sz w:val="22"/>
          <w:szCs w:val="22"/>
        </w:rPr>
        <w:t>tabela do item 1.</w:t>
      </w:r>
    </w:p>
    <w:bookmarkEnd w:id="35"/>
    <w:p w14:paraId="213BF857" w14:textId="7C81CB69" w:rsidR="006D5FA5" w:rsidRPr="00DB28E0" w:rsidRDefault="006D5FA5" w:rsidP="00DB28E0">
      <w:pPr>
        <w:pStyle w:val="Nivel1"/>
        <w:numPr>
          <w:ilvl w:val="0"/>
          <w:numId w:val="11"/>
        </w:numPr>
        <w:pBdr>
          <w:top w:val="single" w:sz="4" w:space="1" w:color="244061" w:themeColor="accent1" w:themeShade="80"/>
        </w:pBdr>
        <w:spacing w:after="120"/>
        <w:ind w:left="0" w:firstLine="0"/>
        <w:rPr>
          <w:rFonts w:ascii="Cambria" w:hAnsi="Cambria"/>
          <w:color w:val="244061" w:themeColor="accent1" w:themeShade="80"/>
          <w:sz w:val="22"/>
          <w:szCs w:val="22"/>
          <w:lang w:eastAsia="en-US"/>
        </w:rPr>
      </w:pPr>
      <w:r w:rsidRPr="00DB28E0">
        <w:rPr>
          <w:rFonts w:ascii="Cambria" w:hAnsi="Cambria"/>
          <w:color w:val="244061" w:themeColor="accent1" w:themeShade="80"/>
          <w:sz w:val="22"/>
          <w:szCs w:val="22"/>
          <w:lang w:eastAsia="en-US"/>
        </w:rPr>
        <w:lastRenderedPageBreak/>
        <w:t>ADEQUAÇÃO ORÇAMENTÁRIA</w:t>
      </w:r>
    </w:p>
    <w:p w14:paraId="2181D9FE" w14:textId="77777777" w:rsidR="00D73D29" w:rsidRPr="00D73D29" w:rsidRDefault="00D73D29" w:rsidP="00D73D29">
      <w:pPr>
        <w:pStyle w:val="PargrafodaLista"/>
        <w:numPr>
          <w:ilvl w:val="0"/>
          <w:numId w:val="30"/>
        </w:numPr>
        <w:spacing w:afterLines="120" w:after="288" w:line="276" w:lineRule="auto"/>
        <w:contextualSpacing w:val="0"/>
        <w:jc w:val="both"/>
        <w:rPr>
          <w:rFonts w:asciiTheme="minorHAnsi" w:eastAsia="Arial" w:hAnsiTheme="minorHAnsi" w:cs="Arial"/>
          <w:i/>
          <w:iCs/>
          <w:vanish/>
          <w:color w:val="000000"/>
          <w:sz w:val="22"/>
          <w:szCs w:val="22"/>
        </w:rPr>
      </w:pPr>
    </w:p>
    <w:p w14:paraId="24D82FEA" w14:textId="57BDA578" w:rsidR="00FD455A" w:rsidRPr="00D73D29" w:rsidRDefault="00FD455A" w:rsidP="00D73D29">
      <w:pPr>
        <w:pStyle w:val="Nvel2-Red"/>
        <w:numPr>
          <w:ilvl w:val="1"/>
          <w:numId w:val="30"/>
        </w:numPr>
        <w:spacing w:before="0" w:afterLines="120" w:after="288"/>
        <w:rPr>
          <w:rFonts w:asciiTheme="minorHAnsi" w:eastAsia="Arial" w:hAnsiTheme="minorHAnsi"/>
          <w:i w:val="0"/>
          <w:iCs w:val="0"/>
          <w:color w:val="000000"/>
          <w:sz w:val="22"/>
          <w:szCs w:val="22"/>
        </w:rPr>
      </w:pPr>
      <w:r w:rsidRPr="00D73D29">
        <w:rPr>
          <w:rFonts w:asciiTheme="minorHAnsi" w:eastAsia="Arial" w:hAnsiTheme="minorHAnsi"/>
          <w:i w:val="0"/>
          <w:iCs w:val="0"/>
          <w:color w:val="000000"/>
          <w:sz w:val="22"/>
          <w:szCs w:val="22"/>
        </w:rPr>
        <w:t xml:space="preserve">As despesas decorrentes desta aquisição correrão conforme as dotações especificadas abaixo: </w:t>
      </w:r>
    </w:p>
    <w:tbl>
      <w:tblPr>
        <w:tblStyle w:val="SimplesTabela3"/>
        <w:tblW w:w="9072" w:type="dxa"/>
        <w:tblLook w:val="04A0" w:firstRow="1" w:lastRow="0" w:firstColumn="1" w:lastColumn="0" w:noHBand="0" w:noVBand="1"/>
      </w:tblPr>
      <w:tblGrid>
        <w:gridCol w:w="433"/>
        <w:gridCol w:w="2683"/>
        <w:gridCol w:w="1414"/>
        <w:gridCol w:w="4542"/>
      </w:tblGrid>
      <w:tr w:rsidR="00D73D29" w:rsidRPr="00D73D29" w14:paraId="68888816" w14:textId="77777777" w:rsidTr="00483A94">
        <w:trPr>
          <w:cnfStyle w:val="100000000000" w:firstRow="1" w:lastRow="0" w:firstColumn="0" w:lastColumn="0" w:oddVBand="0" w:evenVBand="0" w:oddHBand="0" w:evenHBand="0" w:firstRowFirstColumn="0" w:firstRowLastColumn="0" w:lastRowFirstColumn="0" w:lastRowLastColumn="0"/>
          <w:trHeight w:val="272"/>
        </w:trPr>
        <w:tc>
          <w:tcPr>
            <w:cnfStyle w:val="001000000100" w:firstRow="0" w:lastRow="0" w:firstColumn="1" w:lastColumn="0" w:oddVBand="0" w:evenVBand="0" w:oddHBand="0" w:evenHBand="0" w:firstRowFirstColumn="1" w:firstRowLastColumn="0" w:lastRowFirstColumn="0" w:lastRowLastColumn="0"/>
            <w:tcW w:w="0" w:type="auto"/>
            <w:gridSpan w:val="2"/>
            <w:shd w:val="clear" w:color="auto" w:fill="D9D9D9" w:themeFill="background1" w:themeFillShade="D9"/>
            <w:hideMark/>
          </w:tcPr>
          <w:bookmarkEnd w:id="1"/>
          <w:p w14:paraId="2A69A23F" w14:textId="77777777" w:rsidR="00D73D29" w:rsidRPr="00D73D29" w:rsidRDefault="00D73D29" w:rsidP="007A77C9">
            <w:pPr>
              <w:overflowPunct w:val="0"/>
              <w:autoSpaceDE w:val="0"/>
              <w:autoSpaceDN w:val="0"/>
              <w:adjustRightInd w:val="0"/>
              <w:spacing w:line="360" w:lineRule="auto"/>
              <w:textAlignment w:val="baseline"/>
              <w:rPr>
                <w:rFonts w:ascii="Cambria" w:hAnsi="Cambria" w:cs="Calibri"/>
                <w:sz w:val="22"/>
                <w:szCs w:val="22"/>
              </w:rPr>
            </w:pPr>
            <w:r w:rsidRPr="00D73D29">
              <w:rPr>
                <w:rFonts w:ascii="Cambria" w:hAnsi="Cambria" w:cs="Calibri"/>
                <w:sz w:val="22"/>
                <w:szCs w:val="22"/>
              </w:rPr>
              <w:t>PROJETO ATIVIDADE</w:t>
            </w:r>
          </w:p>
        </w:tc>
        <w:tc>
          <w:tcPr>
            <w:tcW w:w="5954" w:type="dxa"/>
            <w:gridSpan w:val="2"/>
            <w:shd w:val="clear" w:color="auto" w:fill="D9D9D9" w:themeFill="background1" w:themeFillShade="D9"/>
            <w:hideMark/>
          </w:tcPr>
          <w:p w14:paraId="31822314" w14:textId="77777777" w:rsidR="00D73D29" w:rsidRPr="00D73D29" w:rsidRDefault="00D73D29" w:rsidP="007A77C9">
            <w:pPr>
              <w:overflowPunct w:val="0"/>
              <w:autoSpaceDE w:val="0"/>
              <w:autoSpaceDN w:val="0"/>
              <w:adjustRightInd w:val="0"/>
              <w:spacing w:line="360" w:lineRule="auto"/>
              <w:textAlignment w:val="baseline"/>
              <w:cnfStyle w:val="100000000000" w:firstRow="1" w:lastRow="0" w:firstColumn="0" w:lastColumn="0" w:oddVBand="0" w:evenVBand="0" w:oddHBand="0" w:evenHBand="0" w:firstRowFirstColumn="0" w:firstRowLastColumn="0" w:lastRowFirstColumn="0" w:lastRowLastColumn="0"/>
              <w:rPr>
                <w:rFonts w:ascii="Cambria" w:hAnsi="Cambria" w:cs="Calibri"/>
                <w:sz w:val="22"/>
                <w:szCs w:val="22"/>
              </w:rPr>
            </w:pPr>
            <w:r w:rsidRPr="00D73D29">
              <w:rPr>
                <w:rFonts w:ascii="Cambria" w:hAnsi="Cambria" w:cs="Calibri"/>
                <w:sz w:val="22"/>
                <w:szCs w:val="22"/>
              </w:rPr>
              <w:t>DESCRIÇÃO</w:t>
            </w:r>
          </w:p>
        </w:tc>
      </w:tr>
      <w:tr w:rsidR="00D73D29" w:rsidRPr="00D73D29" w14:paraId="3D72CD42" w14:textId="77777777" w:rsidTr="00483A94">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0" w:type="auto"/>
            <w:hideMark/>
          </w:tcPr>
          <w:p w14:paraId="58D99B51" w14:textId="77777777" w:rsidR="00D73D29" w:rsidRPr="00D73D29" w:rsidRDefault="00D73D29" w:rsidP="007A77C9">
            <w:pPr>
              <w:overflowPunct w:val="0"/>
              <w:autoSpaceDE w:val="0"/>
              <w:autoSpaceDN w:val="0"/>
              <w:adjustRightInd w:val="0"/>
              <w:spacing w:line="360" w:lineRule="auto"/>
              <w:jc w:val="center"/>
              <w:textAlignment w:val="baseline"/>
              <w:rPr>
                <w:rFonts w:ascii="Cambria" w:hAnsi="Cambria" w:cs="Calibri"/>
                <w:b w:val="0"/>
                <w:bCs w:val="0"/>
                <w:sz w:val="22"/>
                <w:szCs w:val="22"/>
              </w:rPr>
            </w:pPr>
            <w:r w:rsidRPr="00D73D29">
              <w:rPr>
                <w:rFonts w:ascii="Cambria" w:hAnsi="Cambria" w:cs="Calibri"/>
                <w:b w:val="0"/>
                <w:bCs w:val="0"/>
                <w:sz w:val="22"/>
                <w:szCs w:val="22"/>
              </w:rPr>
              <w:t>( )</w:t>
            </w:r>
          </w:p>
        </w:tc>
        <w:tc>
          <w:tcPr>
            <w:tcW w:w="0" w:type="auto"/>
            <w:hideMark/>
          </w:tcPr>
          <w:p w14:paraId="2F285EC6" w14:textId="77777777" w:rsidR="00D73D29" w:rsidRPr="00D73D29" w:rsidRDefault="00D73D29" w:rsidP="007A77C9">
            <w:pPr>
              <w:overflowPunct w:val="0"/>
              <w:autoSpaceDE w:val="0"/>
              <w:autoSpaceDN w:val="0"/>
              <w:adjustRightInd w:val="0"/>
              <w:spacing w:line="360" w:lineRule="auto"/>
              <w:jc w:val="right"/>
              <w:textAlignment w:val="baseline"/>
              <w:cnfStyle w:val="000000100000" w:firstRow="0" w:lastRow="0" w:firstColumn="0" w:lastColumn="0" w:oddVBand="0" w:evenVBand="0" w:oddHBand="1" w:evenHBand="0" w:firstRowFirstColumn="0" w:firstRowLastColumn="0" w:lastRowFirstColumn="0" w:lastRowLastColumn="0"/>
              <w:rPr>
                <w:rFonts w:ascii="Cambria" w:hAnsi="Cambria" w:cs="Calibri"/>
                <w:sz w:val="22"/>
                <w:szCs w:val="22"/>
              </w:rPr>
            </w:pPr>
            <w:r w:rsidRPr="00D73D29">
              <w:rPr>
                <w:rFonts w:ascii="Cambria" w:hAnsi="Cambria" w:cs="Calibri"/>
                <w:sz w:val="22"/>
                <w:szCs w:val="22"/>
              </w:rPr>
              <w:t>01.001.10.302.0001.2.002</w:t>
            </w:r>
          </w:p>
        </w:tc>
        <w:tc>
          <w:tcPr>
            <w:tcW w:w="5954" w:type="dxa"/>
            <w:gridSpan w:val="2"/>
            <w:hideMark/>
          </w:tcPr>
          <w:p w14:paraId="3AC89E6F" w14:textId="77777777" w:rsidR="00D73D29" w:rsidRPr="00D73D29" w:rsidRDefault="00D73D29" w:rsidP="007A77C9">
            <w:pPr>
              <w:overflowPunct w:val="0"/>
              <w:autoSpaceDE w:val="0"/>
              <w:autoSpaceDN w:val="0"/>
              <w:adjustRightInd w:val="0"/>
              <w:spacing w:line="360" w:lineRule="auto"/>
              <w:textAlignment w:val="baseline"/>
              <w:cnfStyle w:val="000000100000" w:firstRow="0" w:lastRow="0" w:firstColumn="0" w:lastColumn="0" w:oddVBand="0" w:evenVBand="0" w:oddHBand="1" w:evenHBand="0" w:firstRowFirstColumn="0" w:firstRowLastColumn="0" w:lastRowFirstColumn="0" w:lastRowLastColumn="0"/>
              <w:rPr>
                <w:rFonts w:ascii="Cambria" w:hAnsi="Cambria" w:cs="Calibri"/>
                <w:sz w:val="22"/>
                <w:szCs w:val="22"/>
              </w:rPr>
            </w:pPr>
            <w:r w:rsidRPr="00D73D29">
              <w:rPr>
                <w:rFonts w:ascii="Cambria" w:hAnsi="Cambria" w:cs="Calibri"/>
                <w:sz w:val="22"/>
                <w:szCs w:val="22"/>
              </w:rPr>
              <w:t xml:space="preserve">Manutenção dos Serviços de Urgência e Emergência </w:t>
            </w:r>
          </w:p>
        </w:tc>
      </w:tr>
      <w:tr w:rsidR="00D73D29" w:rsidRPr="00D73D29" w14:paraId="1518E0C8" w14:textId="77777777" w:rsidTr="00483A94">
        <w:trPr>
          <w:trHeight w:val="170"/>
        </w:trPr>
        <w:tc>
          <w:tcPr>
            <w:cnfStyle w:val="001000000000" w:firstRow="0" w:lastRow="0" w:firstColumn="1" w:lastColumn="0" w:oddVBand="0" w:evenVBand="0" w:oddHBand="0" w:evenHBand="0" w:firstRowFirstColumn="0" w:firstRowLastColumn="0" w:lastRowFirstColumn="0" w:lastRowLastColumn="0"/>
            <w:tcW w:w="0" w:type="auto"/>
            <w:hideMark/>
          </w:tcPr>
          <w:p w14:paraId="78393B02" w14:textId="77777777" w:rsidR="00D73D29" w:rsidRPr="00D73D29" w:rsidRDefault="00D73D29" w:rsidP="007A77C9">
            <w:pPr>
              <w:overflowPunct w:val="0"/>
              <w:autoSpaceDE w:val="0"/>
              <w:autoSpaceDN w:val="0"/>
              <w:adjustRightInd w:val="0"/>
              <w:spacing w:line="360" w:lineRule="auto"/>
              <w:jc w:val="center"/>
              <w:textAlignment w:val="baseline"/>
              <w:rPr>
                <w:rFonts w:ascii="Cambria" w:hAnsi="Cambria" w:cs="Calibri"/>
                <w:b w:val="0"/>
                <w:bCs w:val="0"/>
                <w:sz w:val="22"/>
                <w:szCs w:val="22"/>
              </w:rPr>
            </w:pPr>
            <w:r w:rsidRPr="00D73D29">
              <w:rPr>
                <w:rFonts w:ascii="Cambria" w:hAnsi="Cambria" w:cs="Calibri"/>
                <w:b w:val="0"/>
                <w:bCs w:val="0"/>
                <w:sz w:val="22"/>
                <w:szCs w:val="22"/>
              </w:rPr>
              <w:t>( )</w:t>
            </w:r>
          </w:p>
        </w:tc>
        <w:tc>
          <w:tcPr>
            <w:tcW w:w="0" w:type="auto"/>
            <w:hideMark/>
          </w:tcPr>
          <w:p w14:paraId="4699BA5B" w14:textId="77777777" w:rsidR="00D73D29" w:rsidRPr="00D73D29" w:rsidRDefault="00D73D29" w:rsidP="007A77C9">
            <w:pPr>
              <w:overflowPunct w:val="0"/>
              <w:autoSpaceDE w:val="0"/>
              <w:autoSpaceDN w:val="0"/>
              <w:adjustRightInd w:val="0"/>
              <w:spacing w:line="360" w:lineRule="auto"/>
              <w:jc w:val="right"/>
              <w:textAlignment w:val="baseline"/>
              <w:cnfStyle w:val="000000000000" w:firstRow="0" w:lastRow="0" w:firstColumn="0" w:lastColumn="0" w:oddVBand="0" w:evenVBand="0" w:oddHBand="0" w:evenHBand="0" w:firstRowFirstColumn="0" w:firstRowLastColumn="0" w:lastRowFirstColumn="0" w:lastRowLastColumn="0"/>
              <w:rPr>
                <w:rFonts w:ascii="Cambria" w:hAnsi="Cambria" w:cs="Calibri"/>
                <w:sz w:val="22"/>
                <w:szCs w:val="22"/>
              </w:rPr>
            </w:pPr>
            <w:r w:rsidRPr="00D73D29">
              <w:rPr>
                <w:rFonts w:ascii="Cambria" w:hAnsi="Cambria" w:cs="Calibri"/>
                <w:sz w:val="22"/>
                <w:szCs w:val="22"/>
              </w:rPr>
              <w:t>01.001.10.302.0002.2.004</w:t>
            </w:r>
          </w:p>
        </w:tc>
        <w:tc>
          <w:tcPr>
            <w:tcW w:w="5954" w:type="dxa"/>
            <w:gridSpan w:val="2"/>
            <w:hideMark/>
          </w:tcPr>
          <w:p w14:paraId="128F0E00" w14:textId="77777777" w:rsidR="00D73D29" w:rsidRPr="00D73D29" w:rsidRDefault="00D73D29" w:rsidP="007A77C9">
            <w:pPr>
              <w:overflowPunct w:val="0"/>
              <w:autoSpaceDE w:val="0"/>
              <w:autoSpaceDN w:val="0"/>
              <w:adjustRightInd w:val="0"/>
              <w:spacing w:line="360" w:lineRule="auto"/>
              <w:textAlignment w:val="baseline"/>
              <w:cnfStyle w:val="000000000000" w:firstRow="0" w:lastRow="0" w:firstColumn="0" w:lastColumn="0" w:oddVBand="0" w:evenVBand="0" w:oddHBand="0" w:evenHBand="0" w:firstRowFirstColumn="0" w:firstRowLastColumn="0" w:lastRowFirstColumn="0" w:lastRowLastColumn="0"/>
              <w:rPr>
                <w:rFonts w:ascii="Cambria" w:hAnsi="Cambria" w:cs="Calibri"/>
                <w:sz w:val="22"/>
                <w:szCs w:val="22"/>
              </w:rPr>
            </w:pPr>
            <w:r w:rsidRPr="00D73D29">
              <w:rPr>
                <w:rFonts w:ascii="Cambria" w:hAnsi="Cambria" w:cs="Calibri"/>
                <w:sz w:val="22"/>
                <w:szCs w:val="22"/>
              </w:rPr>
              <w:t>Manutenção Contratos de Programa (upas)</w:t>
            </w:r>
          </w:p>
        </w:tc>
      </w:tr>
      <w:tr w:rsidR="00D73D29" w:rsidRPr="00D73D29" w14:paraId="3C46850F" w14:textId="77777777" w:rsidTr="00483A94">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0" w:type="auto"/>
            <w:hideMark/>
          </w:tcPr>
          <w:p w14:paraId="767416C5" w14:textId="77777777" w:rsidR="00D73D29" w:rsidRPr="00D73D29" w:rsidRDefault="00D73D29" w:rsidP="007A77C9">
            <w:pPr>
              <w:overflowPunct w:val="0"/>
              <w:autoSpaceDE w:val="0"/>
              <w:autoSpaceDN w:val="0"/>
              <w:adjustRightInd w:val="0"/>
              <w:spacing w:line="360" w:lineRule="auto"/>
              <w:jc w:val="center"/>
              <w:textAlignment w:val="baseline"/>
              <w:rPr>
                <w:rFonts w:ascii="Cambria" w:hAnsi="Cambria" w:cs="Calibri"/>
                <w:b w:val="0"/>
                <w:bCs w:val="0"/>
                <w:sz w:val="22"/>
                <w:szCs w:val="22"/>
              </w:rPr>
            </w:pPr>
            <w:r w:rsidRPr="00D73D29">
              <w:rPr>
                <w:rFonts w:ascii="Cambria" w:hAnsi="Cambria" w:cs="Calibri"/>
                <w:b w:val="0"/>
                <w:bCs w:val="0"/>
                <w:sz w:val="22"/>
                <w:szCs w:val="22"/>
              </w:rPr>
              <w:t xml:space="preserve">( ) </w:t>
            </w:r>
          </w:p>
        </w:tc>
        <w:tc>
          <w:tcPr>
            <w:tcW w:w="0" w:type="auto"/>
            <w:hideMark/>
          </w:tcPr>
          <w:p w14:paraId="5E9A73A8" w14:textId="77777777" w:rsidR="00D73D29" w:rsidRPr="00D73D29" w:rsidRDefault="00D73D29" w:rsidP="007A77C9">
            <w:pPr>
              <w:overflowPunct w:val="0"/>
              <w:autoSpaceDE w:val="0"/>
              <w:autoSpaceDN w:val="0"/>
              <w:adjustRightInd w:val="0"/>
              <w:spacing w:line="360" w:lineRule="auto"/>
              <w:jc w:val="right"/>
              <w:textAlignment w:val="baseline"/>
              <w:cnfStyle w:val="000000100000" w:firstRow="0" w:lastRow="0" w:firstColumn="0" w:lastColumn="0" w:oddVBand="0" w:evenVBand="0" w:oddHBand="1" w:evenHBand="0" w:firstRowFirstColumn="0" w:firstRowLastColumn="0" w:lastRowFirstColumn="0" w:lastRowLastColumn="0"/>
              <w:rPr>
                <w:rFonts w:ascii="Cambria" w:hAnsi="Cambria" w:cs="Calibri"/>
                <w:sz w:val="22"/>
                <w:szCs w:val="22"/>
              </w:rPr>
            </w:pPr>
            <w:r w:rsidRPr="00D73D29">
              <w:rPr>
                <w:rFonts w:ascii="Cambria" w:hAnsi="Cambria" w:cs="Calibri"/>
                <w:sz w:val="22"/>
                <w:szCs w:val="22"/>
              </w:rPr>
              <w:t>01.002.10.302.0002.2.005</w:t>
            </w:r>
          </w:p>
        </w:tc>
        <w:tc>
          <w:tcPr>
            <w:tcW w:w="5954" w:type="dxa"/>
            <w:gridSpan w:val="2"/>
            <w:hideMark/>
          </w:tcPr>
          <w:p w14:paraId="6653EA0B" w14:textId="16ED0A93" w:rsidR="00D73D29" w:rsidRPr="00D73D29" w:rsidRDefault="00D73D29" w:rsidP="007A77C9">
            <w:pPr>
              <w:overflowPunct w:val="0"/>
              <w:autoSpaceDE w:val="0"/>
              <w:autoSpaceDN w:val="0"/>
              <w:adjustRightInd w:val="0"/>
              <w:spacing w:line="360" w:lineRule="auto"/>
              <w:textAlignment w:val="baseline"/>
              <w:cnfStyle w:val="000000100000" w:firstRow="0" w:lastRow="0" w:firstColumn="0" w:lastColumn="0" w:oddVBand="0" w:evenVBand="0" w:oddHBand="1" w:evenHBand="0" w:firstRowFirstColumn="0" w:firstRowLastColumn="0" w:lastRowFirstColumn="0" w:lastRowLastColumn="0"/>
              <w:rPr>
                <w:rFonts w:ascii="Cambria" w:hAnsi="Cambria" w:cs="Calibri"/>
                <w:sz w:val="22"/>
                <w:szCs w:val="22"/>
              </w:rPr>
            </w:pPr>
            <w:r w:rsidRPr="00D73D29">
              <w:rPr>
                <w:rFonts w:ascii="Cambria" w:hAnsi="Cambria" w:cs="Calibri"/>
                <w:sz w:val="22"/>
                <w:szCs w:val="22"/>
              </w:rPr>
              <w:t>Manutenção Contratos de Programa – Hospital</w:t>
            </w:r>
            <w:r w:rsidR="00483A94">
              <w:rPr>
                <w:rFonts w:ascii="Cambria" w:hAnsi="Cambria" w:cs="Calibri"/>
                <w:sz w:val="22"/>
                <w:szCs w:val="22"/>
              </w:rPr>
              <w:t xml:space="preserve"> Retaguarda</w:t>
            </w:r>
          </w:p>
        </w:tc>
      </w:tr>
      <w:tr w:rsidR="00D73D29" w:rsidRPr="00D73D29" w14:paraId="06E59548" w14:textId="77777777" w:rsidTr="00483A94">
        <w:trPr>
          <w:trHeight w:val="170"/>
        </w:trPr>
        <w:tc>
          <w:tcPr>
            <w:cnfStyle w:val="001000000000" w:firstRow="0" w:lastRow="0" w:firstColumn="1" w:lastColumn="0" w:oddVBand="0" w:evenVBand="0" w:oddHBand="0" w:evenHBand="0" w:firstRowFirstColumn="0" w:firstRowLastColumn="0" w:lastRowFirstColumn="0" w:lastRowLastColumn="0"/>
            <w:tcW w:w="0" w:type="auto"/>
          </w:tcPr>
          <w:p w14:paraId="786B5ADA" w14:textId="77777777" w:rsidR="00D73D29" w:rsidRPr="00D73D29" w:rsidRDefault="00D73D29" w:rsidP="007A77C9">
            <w:pPr>
              <w:overflowPunct w:val="0"/>
              <w:autoSpaceDE w:val="0"/>
              <w:autoSpaceDN w:val="0"/>
              <w:adjustRightInd w:val="0"/>
              <w:spacing w:line="360" w:lineRule="auto"/>
              <w:jc w:val="center"/>
              <w:textAlignment w:val="baseline"/>
              <w:rPr>
                <w:rFonts w:ascii="Cambria" w:hAnsi="Cambria" w:cs="Calibri"/>
                <w:b w:val="0"/>
                <w:bCs w:val="0"/>
                <w:sz w:val="22"/>
                <w:szCs w:val="22"/>
              </w:rPr>
            </w:pPr>
            <w:r w:rsidRPr="00D73D29">
              <w:rPr>
                <w:rFonts w:ascii="Cambria" w:hAnsi="Cambria" w:cs="Calibri"/>
                <w:b w:val="0"/>
                <w:bCs w:val="0"/>
                <w:sz w:val="22"/>
                <w:szCs w:val="22"/>
              </w:rPr>
              <w:t>( )</w:t>
            </w:r>
          </w:p>
        </w:tc>
        <w:tc>
          <w:tcPr>
            <w:tcW w:w="0" w:type="auto"/>
          </w:tcPr>
          <w:p w14:paraId="49894532" w14:textId="77777777" w:rsidR="00D73D29" w:rsidRPr="00D73D29" w:rsidRDefault="00D73D29" w:rsidP="007A77C9">
            <w:pPr>
              <w:overflowPunct w:val="0"/>
              <w:autoSpaceDE w:val="0"/>
              <w:autoSpaceDN w:val="0"/>
              <w:adjustRightInd w:val="0"/>
              <w:spacing w:line="360" w:lineRule="auto"/>
              <w:jc w:val="right"/>
              <w:textAlignment w:val="baseline"/>
              <w:cnfStyle w:val="000000000000" w:firstRow="0" w:lastRow="0" w:firstColumn="0" w:lastColumn="0" w:oddVBand="0" w:evenVBand="0" w:oddHBand="0" w:evenHBand="0" w:firstRowFirstColumn="0" w:firstRowLastColumn="0" w:lastRowFirstColumn="0" w:lastRowLastColumn="0"/>
              <w:rPr>
                <w:rFonts w:ascii="Cambria" w:hAnsi="Cambria" w:cs="Calibri"/>
                <w:sz w:val="22"/>
                <w:szCs w:val="22"/>
              </w:rPr>
            </w:pPr>
            <w:r w:rsidRPr="00D73D29">
              <w:rPr>
                <w:rFonts w:ascii="Cambria" w:hAnsi="Cambria" w:cs="Calibri"/>
                <w:sz w:val="22"/>
                <w:szCs w:val="22"/>
              </w:rPr>
              <w:t>01.003.10.302.0002.2.006</w:t>
            </w:r>
          </w:p>
        </w:tc>
        <w:tc>
          <w:tcPr>
            <w:tcW w:w="5954" w:type="dxa"/>
            <w:gridSpan w:val="2"/>
          </w:tcPr>
          <w:p w14:paraId="32306D80" w14:textId="77777777" w:rsidR="00D73D29" w:rsidRPr="00D73D29" w:rsidRDefault="00D73D29" w:rsidP="007A77C9">
            <w:pPr>
              <w:overflowPunct w:val="0"/>
              <w:autoSpaceDE w:val="0"/>
              <w:autoSpaceDN w:val="0"/>
              <w:adjustRightInd w:val="0"/>
              <w:spacing w:line="360" w:lineRule="auto"/>
              <w:textAlignment w:val="baseline"/>
              <w:cnfStyle w:val="000000000000" w:firstRow="0" w:lastRow="0" w:firstColumn="0" w:lastColumn="0" w:oddVBand="0" w:evenVBand="0" w:oddHBand="0" w:evenHBand="0" w:firstRowFirstColumn="0" w:firstRowLastColumn="0" w:lastRowFirstColumn="0" w:lastRowLastColumn="0"/>
              <w:rPr>
                <w:rFonts w:ascii="Cambria" w:hAnsi="Cambria" w:cs="Calibri"/>
                <w:sz w:val="22"/>
                <w:szCs w:val="22"/>
              </w:rPr>
            </w:pPr>
            <w:r w:rsidRPr="00D73D29">
              <w:rPr>
                <w:rFonts w:ascii="Cambria" w:hAnsi="Cambria" w:cs="Calibri"/>
                <w:sz w:val="22"/>
                <w:szCs w:val="22"/>
              </w:rPr>
              <w:t>Manutenção Contratos de Programa – Hospital Palotina</w:t>
            </w:r>
          </w:p>
        </w:tc>
      </w:tr>
      <w:tr w:rsidR="00483A94" w:rsidRPr="00D73D29" w14:paraId="120B7EA5" w14:textId="77777777" w:rsidTr="00483A94">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0" w:type="auto"/>
          </w:tcPr>
          <w:p w14:paraId="370919E6" w14:textId="2B7779A6" w:rsidR="00483A94" w:rsidRPr="00D73D29" w:rsidRDefault="00483A94" w:rsidP="00483A94">
            <w:pPr>
              <w:overflowPunct w:val="0"/>
              <w:autoSpaceDE w:val="0"/>
              <w:autoSpaceDN w:val="0"/>
              <w:adjustRightInd w:val="0"/>
              <w:spacing w:line="360" w:lineRule="auto"/>
              <w:jc w:val="center"/>
              <w:textAlignment w:val="baseline"/>
              <w:rPr>
                <w:rFonts w:ascii="Cambria" w:hAnsi="Cambria" w:cs="Calibri"/>
                <w:sz w:val="22"/>
                <w:szCs w:val="22"/>
              </w:rPr>
            </w:pPr>
            <w:r w:rsidRPr="00D73D29">
              <w:rPr>
                <w:rFonts w:ascii="Cambria" w:hAnsi="Cambria" w:cs="Calibri"/>
                <w:b w:val="0"/>
                <w:bCs w:val="0"/>
                <w:sz w:val="22"/>
                <w:szCs w:val="22"/>
              </w:rPr>
              <w:t>( )</w:t>
            </w:r>
          </w:p>
        </w:tc>
        <w:tc>
          <w:tcPr>
            <w:tcW w:w="0" w:type="auto"/>
            <w:vAlign w:val="center"/>
          </w:tcPr>
          <w:p w14:paraId="73336F15" w14:textId="1D90F29D" w:rsidR="00483A94" w:rsidRPr="00D73D29" w:rsidRDefault="00483A94" w:rsidP="00483A94">
            <w:pPr>
              <w:overflowPunct w:val="0"/>
              <w:autoSpaceDE w:val="0"/>
              <w:autoSpaceDN w:val="0"/>
              <w:adjustRightInd w:val="0"/>
              <w:spacing w:line="360" w:lineRule="auto"/>
              <w:jc w:val="right"/>
              <w:textAlignment w:val="baseline"/>
              <w:cnfStyle w:val="000000100000" w:firstRow="0" w:lastRow="0" w:firstColumn="0" w:lastColumn="0" w:oddVBand="0" w:evenVBand="0" w:oddHBand="1" w:evenHBand="0" w:firstRowFirstColumn="0" w:firstRowLastColumn="0" w:lastRowFirstColumn="0" w:lastRowLastColumn="0"/>
              <w:rPr>
                <w:rFonts w:ascii="Cambria" w:hAnsi="Cambria" w:cs="Calibri"/>
                <w:i/>
                <w:iCs/>
                <w:sz w:val="22"/>
                <w:szCs w:val="22"/>
              </w:rPr>
            </w:pPr>
            <w:r w:rsidRPr="00DB2C6C">
              <w:rPr>
                <w:rFonts w:ascii="Cambria" w:hAnsi="Cambria" w:cs="Calibri"/>
                <w:sz w:val="22"/>
                <w:szCs w:val="22"/>
              </w:rPr>
              <w:t>01.00</w:t>
            </w:r>
            <w:r>
              <w:rPr>
                <w:rFonts w:ascii="Cambria" w:hAnsi="Cambria" w:cs="Calibri"/>
                <w:sz w:val="22"/>
                <w:szCs w:val="22"/>
              </w:rPr>
              <w:t>4</w:t>
            </w:r>
            <w:r w:rsidRPr="00DB2C6C">
              <w:rPr>
                <w:rFonts w:ascii="Cambria" w:hAnsi="Cambria" w:cs="Calibri"/>
                <w:sz w:val="22"/>
                <w:szCs w:val="22"/>
              </w:rPr>
              <w:t>.10.302.0002.2.00</w:t>
            </w:r>
            <w:r>
              <w:rPr>
                <w:rFonts w:ascii="Cambria" w:hAnsi="Cambria" w:cs="Calibri"/>
                <w:sz w:val="22"/>
                <w:szCs w:val="22"/>
              </w:rPr>
              <w:t>7</w:t>
            </w:r>
          </w:p>
        </w:tc>
        <w:tc>
          <w:tcPr>
            <w:tcW w:w="5954" w:type="dxa"/>
            <w:gridSpan w:val="2"/>
            <w:vAlign w:val="center"/>
          </w:tcPr>
          <w:p w14:paraId="1739735D" w14:textId="241A90B0" w:rsidR="00483A94" w:rsidRPr="00D73D29" w:rsidRDefault="00483A94" w:rsidP="00483A94">
            <w:pPr>
              <w:overflowPunct w:val="0"/>
              <w:autoSpaceDE w:val="0"/>
              <w:autoSpaceDN w:val="0"/>
              <w:adjustRightInd w:val="0"/>
              <w:spacing w:line="360" w:lineRule="auto"/>
              <w:textAlignment w:val="baseline"/>
              <w:cnfStyle w:val="000000100000" w:firstRow="0" w:lastRow="0" w:firstColumn="0" w:lastColumn="0" w:oddVBand="0" w:evenVBand="0" w:oddHBand="1" w:evenHBand="0" w:firstRowFirstColumn="0" w:firstRowLastColumn="0" w:lastRowFirstColumn="0" w:lastRowLastColumn="0"/>
              <w:rPr>
                <w:rFonts w:ascii="Cambria" w:hAnsi="Cambria" w:cs="Calibri"/>
                <w:sz w:val="22"/>
                <w:szCs w:val="22"/>
              </w:rPr>
            </w:pPr>
            <w:r w:rsidRPr="00EA269C">
              <w:rPr>
                <w:rFonts w:ascii="Cambria" w:hAnsi="Cambria" w:cs="Calibri"/>
                <w:sz w:val="22"/>
                <w:szCs w:val="22"/>
              </w:rPr>
              <w:t>Manutenção Contratos de Programa – Hospital Cafelândia</w:t>
            </w:r>
          </w:p>
        </w:tc>
      </w:tr>
      <w:tr w:rsidR="00D73D29" w:rsidRPr="00D73D29" w14:paraId="78EF9551" w14:textId="77777777" w:rsidTr="00483A94">
        <w:trPr>
          <w:trHeight w:val="170"/>
        </w:trPr>
        <w:tc>
          <w:tcPr>
            <w:cnfStyle w:val="001000000000" w:firstRow="0" w:lastRow="0" w:firstColumn="1" w:lastColumn="0" w:oddVBand="0" w:evenVBand="0" w:oddHBand="0" w:evenHBand="0" w:firstRowFirstColumn="0" w:firstRowLastColumn="0" w:lastRowFirstColumn="0" w:lastRowLastColumn="0"/>
            <w:tcW w:w="0" w:type="auto"/>
            <w:gridSpan w:val="2"/>
            <w:shd w:val="clear" w:color="auto" w:fill="D9D9D9" w:themeFill="background1" w:themeFillShade="D9"/>
            <w:hideMark/>
          </w:tcPr>
          <w:p w14:paraId="309C8D1A" w14:textId="77777777" w:rsidR="00D73D29" w:rsidRPr="00D73D29" w:rsidRDefault="00D73D29" w:rsidP="007A77C9">
            <w:pPr>
              <w:overflowPunct w:val="0"/>
              <w:autoSpaceDE w:val="0"/>
              <w:autoSpaceDN w:val="0"/>
              <w:adjustRightInd w:val="0"/>
              <w:spacing w:line="360" w:lineRule="auto"/>
              <w:textAlignment w:val="baseline"/>
              <w:rPr>
                <w:rFonts w:ascii="Cambria" w:hAnsi="Cambria" w:cs="Calibri"/>
                <w:bCs w:val="0"/>
                <w:sz w:val="22"/>
                <w:szCs w:val="22"/>
              </w:rPr>
            </w:pPr>
            <w:r w:rsidRPr="00D73D29">
              <w:rPr>
                <w:rFonts w:ascii="Cambria" w:hAnsi="Cambria" w:cs="Calibri"/>
                <w:bCs w:val="0"/>
                <w:sz w:val="22"/>
                <w:szCs w:val="22"/>
              </w:rPr>
              <w:t>DESPESA</w:t>
            </w:r>
          </w:p>
        </w:tc>
        <w:tc>
          <w:tcPr>
            <w:tcW w:w="0" w:type="auto"/>
            <w:shd w:val="clear" w:color="auto" w:fill="D9D9D9" w:themeFill="background1" w:themeFillShade="D9"/>
            <w:hideMark/>
          </w:tcPr>
          <w:p w14:paraId="00DDDCCA" w14:textId="77777777" w:rsidR="00D73D29" w:rsidRPr="00D73D29" w:rsidRDefault="00D73D29" w:rsidP="007A77C9">
            <w:pPr>
              <w:overflowPunct w:val="0"/>
              <w:autoSpaceDE w:val="0"/>
              <w:autoSpaceDN w:val="0"/>
              <w:adjustRightInd w:val="0"/>
              <w:spacing w:line="360" w:lineRule="auto"/>
              <w:textAlignment w:val="baseline"/>
              <w:cnfStyle w:val="000000000000" w:firstRow="0" w:lastRow="0" w:firstColumn="0" w:lastColumn="0" w:oddVBand="0" w:evenVBand="0" w:oddHBand="0" w:evenHBand="0" w:firstRowFirstColumn="0" w:firstRowLastColumn="0" w:lastRowFirstColumn="0" w:lastRowLastColumn="0"/>
              <w:rPr>
                <w:rFonts w:ascii="Cambria" w:hAnsi="Cambria" w:cs="Calibri"/>
                <w:b/>
                <w:sz w:val="22"/>
                <w:szCs w:val="22"/>
              </w:rPr>
            </w:pPr>
            <w:r w:rsidRPr="00D73D29">
              <w:rPr>
                <w:rFonts w:ascii="Cambria" w:hAnsi="Cambria" w:cs="Calibri"/>
                <w:b/>
                <w:sz w:val="22"/>
                <w:szCs w:val="22"/>
              </w:rPr>
              <w:t>DESCRIÇÃO</w:t>
            </w:r>
          </w:p>
        </w:tc>
        <w:tc>
          <w:tcPr>
            <w:tcW w:w="4510" w:type="dxa"/>
            <w:shd w:val="clear" w:color="auto" w:fill="D9D9D9" w:themeFill="background1" w:themeFillShade="D9"/>
            <w:hideMark/>
          </w:tcPr>
          <w:p w14:paraId="5A6BE9A7" w14:textId="77777777" w:rsidR="00D73D29" w:rsidRPr="00D73D29" w:rsidRDefault="00D73D29" w:rsidP="007A77C9">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Cambria" w:hAnsi="Cambria" w:cs="Calibri"/>
                <w:b/>
                <w:sz w:val="22"/>
                <w:szCs w:val="22"/>
              </w:rPr>
            </w:pPr>
            <w:r w:rsidRPr="00D73D29">
              <w:rPr>
                <w:rFonts w:ascii="Cambria" w:hAnsi="Cambria" w:cs="Calibri"/>
                <w:b/>
                <w:sz w:val="22"/>
                <w:szCs w:val="22"/>
              </w:rPr>
              <w:t>VALOR DA DESPESA R$</w:t>
            </w:r>
          </w:p>
        </w:tc>
      </w:tr>
      <w:tr w:rsidR="00D73D29" w:rsidRPr="00D73D29" w14:paraId="2791E17F" w14:textId="77777777" w:rsidTr="00483A94">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0" w:type="auto"/>
            <w:gridSpan w:val="2"/>
            <w:hideMark/>
          </w:tcPr>
          <w:p w14:paraId="1A402E14" w14:textId="77777777" w:rsidR="00D73D29" w:rsidRPr="00D73D29" w:rsidRDefault="00D73D29" w:rsidP="007A77C9">
            <w:pPr>
              <w:overflowPunct w:val="0"/>
              <w:autoSpaceDE w:val="0"/>
              <w:autoSpaceDN w:val="0"/>
              <w:adjustRightInd w:val="0"/>
              <w:spacing w:line="360" w:lineRule="auto"/>
              <w:jc w:val="right"/>
              <w:textAlignment w:val="baseline"/>
              <w:rPr>
                <w:rFonts w:ascii="Cambria" w:hAnsi="Cambria" w:cs="Calibri"/>
                <w:b w:val="0"/>
                <w:bCs w:val="0"/>
                <w:i/>
                <w:iCs/>
                <w:color w:val="FF0000"/>
                <w:sz w:val="22"/>
                <w:szCs w:val="22"/>
              </w:rPr>
            </w:pPr>
            <w:r w:rsidRPr="00D73D29">
              <w:rPr>
                <w:rFonts w:ascii="Cambria" w:hAnsi="Cambria" w:cs="Calibri"/>
                <w:b w:val="0"/>
                <w:bCs w:val="0"/>
                <w:i/>
                <w:iCs/>
                <w:color w:val="FF0000"/>
                <w:sz w:val="22"/>
                <w:szCs w:val="22"/>
              </w:rPr>
              <w:t>xxxxxxxxxxxx</w:t>
            </w:r>
          </w:p>
        </w:tc>
        <w:tc>
          <w:tcPr>
            <w:tcW w:w="0" w:type="auto"/>
          </w:tcPr>
          <w:p w14:paraId="2B346D3D" w14:textId="77777777" w:rsidR="00D73D29" w:rsidRPr="00D73D29" w:rsidRDefault="00D73D29" w:rsidP="007A77C9">
            <w:pPr>
              <w:overflowPunct w:val="0"/>
              <w:autoSpaceDE w:val="0"/>
              <w:autoSpaceDN w:val="0"/>
              <w:adjustRightInd w:val="0"/>
              <w:spacing w:line="360" w:lineRule="auto"/>
              <w:textAlignment w:val="baseline"/>
              <w:cnfStyle w:val="000000100000" w:firstRow="0" w:lastRow="0" w:firstColumn="0" w:lastColumn="0" w:oddVBand="0" w:evenVBand="0" w:oddHBand="1" w:evenHBand="0" w:firstRowFirstColumn="0" w:firstRowLastColumn="0" w:lastRowFirstColumn="0" w:lastRowLastColumn="0"/>
              <w:rPr>
                <w:rFonts w:ascii="Cambria" w:hAnsi="Cambria" w:cs="Calibri"/>
                <w:i/>
                <w:iCs/>
                <w:color w:val="FF0000"/>
                <w:sz w:val="22"/>
                <w:szCs w:val="22"/>
              </w:rPr>
            </w:pPr>
            <w:proofErr w:type="spellStart"/>
            <w:r w:rsidRPr="00D73D29">
              <w:rPr>
                <w:rFonts w:ascii="Cambria" w:hAnsi="Cambria" w:cs="Calibri"/>
                <w:i/>
                <w:iCs/>
                <w:color w:val="FF0000"/>
                <w:sz w:val="22"/>
                <w:szCs w:val="22"/>
              </w:rPr>
              <w:t>xxxxxxxxxxxx</w:t>
            </w:r>
            <w:proofErr w:type="spellEnd"/>
          </w:p>
        </w:tc>
        <w:tc>
          <w:tcPr>
            <w:tcW w:w="4510" w:type="dxa"/>
          </w:tcPr>
          <w:p w14:paraId="154F8AF0" w14:textId="77777777" w:rsidR="00D73D29" w:rsidRPr="00D73D29" w:rsidRDefault="00D73D29" w:rsidP="007A77C9">
            <w:pPr>
              <w:overflowPunct w:val="0"/>
              <w:autoSpaceDE w:val="0"/>
              <w:autoSpaceDN w:val="0"/>
              <w:adjustRightInd w:val="0"/>
              <w:spacing w:line="360" w:lineRule="auto"/>
              <w:jc w:val="right"/>
              <w:textAlignment w:val="baseline"/>
              <w:cnfStyle w:val="000000100000" w:firstRow="0" w:lastRow="0" w:firstColumn="0" w:lastColumn="0" w:oddVBand="0" w:evenVBand="0" w:oddHBand="1" w:evenHBand="0" w:firstRowFirstColumn="0" w:firstRowLastColumn="0" w:lastRowFirstColumn="0" w:lastRowLastColumn="0"/>
              <w:rPr>
                <w:rFonts w:ascii="Cambria" w:hAnsi="Cambria" w:cs="Calibri"/>
                <w:sz w:val="22"/>
                <w:szCs w:val="22"/>
              </w:rPr>
            </w:pPr>
          </w:p>
        </w:tc>
      </w:tr>
      <w:tr w:rsidR="00D73D29" w:rsidRPr="00D73D29" w14:paraId="249EAC12" w14:textId="77777777" w:rsidTr="00483A94">
        <w:trPr>
          <w:trHeight w:val="170"/>
        </w:trPr>
        <w:tc>
          <w:tcPr>
            <w:cnfStyle w:val="001000000000" w:firstRow="0" w:lastRow="0" w:firstColumn="1" w:lastColumn="0" w:oddVBand="0" w:evenVBand="0" w:oddHBand="0" w:evenHBand="0" w:firstRowFirstColumn="0" w:firstRowLastColumn="0" w:lastRowFirstColumn="0" w:lastRowLastColumn="0"/>
            <w:tcW w:w="0" w:type="auto"/>
            <w:gridSpan w:val="2"/>
            <w:hideMark/>
          </w:tcPr>
          <w:p w14:paraId="2284837B" w14:textId="77777777" w:rsidR="00D73D29" w:rsidRPr="00D73D29" w:rsidRDefault="00D73D29" w:rsidP="007A77C9">
            <w:pPr>
              <w:overflowPunct w:val="0"/>
              <w:autoSpaceDE w:val="0"/>
              <w:autoSpaceDN w:val="0"/>
              <w:adjustRightInd w:val="0"/>
              <w:spacing w:line="360" w:lineRule="auto"/>
              <w:jc w:val="right"/>
              <w:textAlignment w:val="baseline"/>
              <w:rPr>
                <w:rFonts w:ascii="Cambria" w:hAnsi="Cambria" w:cs="Calibri"/>
                <w:b w:val="0"/>
                <w:bCs w:val="0"/>
                <w:i/>
                <w:iCs/>
                <w:color w:val="FF0000"/>
                <w:sz w:val="22"/>
                <w:szCs w:val="22"/>
              </w:rPr>
            </w:pPr>
            <w:r w:rsidRPr="00D73D29">
              <w:rPr>
                <w:rFonts w:ascii="Cambria" w:hAnsi="Cambria" w:cs="Calibri"/>
                <w:b w:val="0"/>
                <w:bCs w:val="0"/>
                <w:i/>
                <w:iCs/>
                <w:color w:val="FF0000"/>
                <w:sz w:val="22"/>
                <w:szCs w:val="22"/>
              </w:rPr>
              <w:t>xxxxxxxxxxxx</w:t>
            </w:r>
          </w:p>
        </w:tc>
        <w:tc>
          <w:tcPr>
            <w:tcW w:w="0" w:type="auto"/>
          </w:tcPr>
          <w:p w14:paraId="50B4BDF4" w14:textId="77777777" w:rsidR="00D73D29" w:rsidRPr="00D73D29" w:rsidRDefault="00D73D29" w:rsidP="007A77C9">
            <w:pPr>
              <w:overflowPunct w:val="0"/>
              <w:autoSpaceDE w:val="0"/>
              <w:autoSpaceDN w:val="0"/>
              <w:adjustRightInd w:val="0"/>
              <w:spacing w:line="360" w:lineRule="auto"/>
              <w:textAlignment w:val="baseline"/>
              <w:cnfStyle w:val="000000000000" w:firstRow="0" w:lastRow="0" w:firstColumn="0" w:lastColumn="0" w:oddVBand="0" w:evenVBand="0" w:oddHBand="0" w:evenHBand="0" w:firstRowFirstColumn="0" w:firstRowLastColumn="0" w:lastRowFirstColumn="0" w:lastRowLastColumn="0"/>
              <w:rPr>
                <w:rFonts w:ascii="Cambria" w:hAnsi="Cambria" w:cs="Calibri"/>
                <w:i/>
                <w:iCs/>
                <w:color w:val="FF0000"/>
                <w:sz w:val="22"/>
                <w:szCs w:val="22"/>
              </w:rPr>
            </w:pPr>
            <w:proofErr w:type="spellStart"/>
            <w:r w:rsidRPr="00D73D29">
              <w:rPr>
                <w:rFonts w:ascii="Cambria" w:hAnsi="Cambria" w:cs="Calibri"/>
                <w:i/>
                <w:iCs/>
                <w:color w:val="FF0000"/>
                <w:sz w:val="22"/>
                <w:szCs w:val="22"/>
              </w:rPr>
              <w:t>xxxxxxxxxxxx</w:t>
            </w:r>
            <w:proofErr w:type="spellEnd"/>
          </w:p>
        </w:tc>
        <w:tc>
          <w:tcPr>
            <w:tcW w:w="4510" w:type="dxa"/>
          </w:tcPr>
          <w:p w14:paraId="40E8234A" w14:textId="77777777" w:rsidR="00D73D29" w:rsidRPr="00D73D29" w:rsidRDefault="00D73D29" w:rsidP="007A77C9">
            <w:pPr>
              <w:overflowPunct w:val="0"/>
              <w:autoSpaceDE w:val="0"/>
              <w:autoSpaceDN w:val="0"/>
              <w:adjustRightInd w:val="0"/>
              <w:spacing w:line="360" w:lineRule="auto"/>
              <w:jc w:val="right"/>
              <w:textAlignment w:val="baseline"/>
              <w:cnfStyle w:val="000000000000" w:firstRow="0" w:lastRow="0" w:firstColumn="0" w:lastColumn="0" w:oddVBand="0" w:evenVBand="0" w:oddHBand="0" w:evenHBand="0" w:firstRowFirstColumn="0" w:firstRowLastColumn="0" w:lastRowFirstColumn="0" w:lastRowLastColumn="0"/>
              <w:rPr>
                <w:rFonts w:ascii="Cambria" w:hAnsi="Cambria" w:cs="Calibri"/>
                <w:sz w:val="22"/>
                <w:szCs w:val="22"/>
              </w:rPr>
            </w:pPr>
          </w:p>
        </w:tc>
      </w:tr>
      <w:tr w:rsidR="00D73D29" w:rsidRPr="00D73D29" w14:paraId="2914360D" w14:textId="77777777" w:rsidTr="00483A94">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0" w:type="auto"/>
            <w:gridSpan w:val="2"/>
            <w:shd w:val="clear" w:color="auto" w:fill="D9D9D9" w:themeFill="background1" w:themeFillShade="D9"/>
            <w:hideMark/>
          </w:tcPr>
          <w:p w14:paraId="763BEE60" w14:textId="77777777" w:rsidR="00D73D29" w:rsidRPr="00D73D29" w:rsidRDefault="00D73D29" w:rsidP="007A77C9">
            <w:pPr>
              <w:overflowPunct w:val="0"/>
              <w:autoSpaceDE w:val="0"/>
              <w:autoSpaceDN w:val="0"/>
              <w:adjustRightInd w:val="0"/>
              <w:spacing w:line="360" w:lineRule="auto"/>
              <w:textAlignment w:val="baseline"/>
              <w:rPr>
                <w:rFonts w:ascii="Cambria" w:hAnsi="Cambria" w:cs="Calibri"/>
                <w:sz w:val="22"/>
                <w:szCs w:val="22"/>
              </w:rPr>
            </w:pPr>
            <w:r w:rsidRPr="00D73D29">
              <w:rPr>
                <w:rFonts w:ascii="Cambria" w:hAnsi="Cambria" w:cs="Calibri"/>
                <w:sz w:val="22"/>
                <w:szCs w:val="22"/>
              </w:rPr>
              <w:t>FONTE DE RECURSO</w:t>
            </w:r>
          </w:p>
        </w:tc>
        <w:tc>
          <w:tcPr>
            <w:tcW w:w="5954" w:type="dxa"/>
            <w:gridSpan w:val="2"/>
            <w:shd w:val="clear" w:color="auto" w:fill="D9D9D9" w:themeFill="background1" w:themeFillShade="D9"/>
            <w:hideMark/>
          </w:tcPr>
          <w:p w14:paraId="7434CFC9" w14:textId="77777777" w:rsidR="00D73D29" w:rsidRPr="00D73D29" w:rsidRDefault="00D73D29" w:rsidP="007A77C9">
            <w:pPr>
              <w:overflowPunct w:val="0"/>
              <w:autoSpaceDE w:val="0"/>
              <w:autoSpaceDN w:val="0"/>
              <w:adjustRightInd w:val="0"/>
              <w:spacing w:line="360" w:lineRule="auto"/>
              <w:textAlignment w:val="baseline"/>
              <w:cnfStyle w:val="000000100000" w:firstRow="0" w:lastRow="0" w:firstColumn="0" w:lastColumn="0" w:oddVBand="0" w:evenVBand="0" w:oddHBand="1" w:evenHBand="0" w:firstRowFirstColumn="0" w:firstRowLastColumn="0" w:lastRowFirstColumn="0" w:lastRowLastColumn="0"/>
              <w:rPr>
                <w:rFonts w:ascii="Cambria" w:hAnsi="Cambria" w:cs="Calibri"/>
                <w:b/>
                <w:bCs/>
                <w:sz w:val="22"/>
                <w:szCs w:val="22"/>
              </w:rPr>
            </w:pPr>
            <w:r w:rsidRPr="00D73D29">
              <w:rPr>
                <w:rFonts w:ascii="Cambria" w:hAnsi="Cambria" w:cs="Calibri"/>
                <w:b/>
                <w:bCs/>
                <w:sz w:val="22"/>
                <w:szCs w:val="22"/>
              </w:rPr>
              <w:t xml:space="preserve">ORIGEM/RECURSO </w:t>
            </w:r>
          </w:p>
        </w:tc>
      </w:tr>
      <w:tr w:rsidR="00D73D29" w:rsidRPr="00D73D29" w14:paraId="0AFAFC5E" w14:textId="77777777" w:rsidTr="00483A94">
        <w:trPr>
          <w:trHeight w:val="170"/>
        </w:trPr>
        <w:tc>
          <w:tcPr>
            <w:cnfStyle w:val="001000000000" w:firstRow="0" w:lastRow="0" w:firstColumn="1" w:lastColumn="0" w:oddVBand="0" w:evenVBand="0" w:oddHBand="0" w:evenHBand="0" w:firstRowFirstColumn="0" w:firstRowLastColumn="0" w:lastRowFirstColumn="0" w:lastRowLastColumn="0"/>
            <w:tcW w:w="0" w:type="auto"/>
            <w:gridSpan w:val="2"/>
            <w:hideMark/>
          </w:tcPr>
          <w:p w14:paraId="076A5716" w14:textId="77777777" w:rsidR="00D73D29" w:rsidRPr="00D73D29" w:rsidRDefault="00D73D29" w:rsidP="007A77C9">
            <w:pPr>
              <w:overflowPunct w:val="0"/>
              <w:autoSpaceDE w:val="0"/>
              <w:autoSpaceDN w:val="0"/>
              <w:adjustRightInd w:val="0"/>
              <w:spacing w:line="360" w:lineRule="auto"/>
              <w:jc w:val="right"/>
              <w:textAlignment w:val="baseline"/>
              <w:rPr>
                <w:rFonts w:ascii="Cambria" w:hAnsi="Cambria" w:cs="Calibri"/>
                <w:b w:val="0"/>
                <w:bCs w:val="0"/>
                <w:sz w:val="22"/>
                <w:szCs w:val="22"/>
              </w:rPr>
            </w:pPr>
            <w:proofErr w:type="gramStart"/>
            <w:r w:rsidRPr="00D73D29">
              <w:rPr>
                <w:rFonts w:ascii="Cambria" w:hAnsi="Cambria" w:cs="Calibri"/>
                <w:b w:val="0"/>
                <w:bCs w:val="0"/>
                <w:sz w:val="22"/>
                <w:szCs w:val="22"/>
              </w:rPr>
              <w:t>( )</w:t>
            </w:r>
            <w:proofErr w:type="gramEnd"/>
            <w:r w:rsidRPr="00D73D29">
              <w:rPr>
                <w:rFonts w:ascii="Cambria" w:hAnsi="Cambria" w:cs="Calibri"/>
                <w:b w:val="0"/>
                <w:bCs w:val="0"/>
                <w:sz w:val="22"/>
                <w:szCs w:val="22"/>
              </w:rPr>
              <w:t xml:space="preserve"> 001</w:t>
            </w:r>
          </w:p>
        </w:tc>
        <w:tc>
          <w:tcPr>
            <w:tcW w:w="5954" w:type="dxa"/>
            <w:gridSpan w:val="2"/>
            <w:hideMark/>
          </w:tcPr>
          <w:p w14:paraId="159B899D" w14:textId="77777777" w:rsidR="00D73D29" w:rsidRPr="00D73D29" w:rsidRDefault="00D73D29" w:rsidP="007A77C9">
            <w:pPr>
              <w:overflowPunct w:val="0"/>
              <w:autoSpaceDE w:val="0"/>
              <w:autoSpaceDN w:val="0"/>
              <w:adjustRightInd w:val="0"/>
              <w:spacing w:line="360" w:lineRule="auto"/>
              <w:textAlignment w:val="baseline"/>
              <w:cnfStyle w:val="000000000000" w:firstRow="0" w:lastRow="0" w:firstColumn="0" w:lastColumn="0" w:oddVBand="0" w:evenVBand="0" w:oddHBand="0" w:evenHBand="0" w:firstRowFirstColumn="0" w:firstRowLastColumn="0" w:lastRowFirstColumn="0" w:lastRowLastColumn="0"/>
              <w:rPr>
                <w:rFonts w:ascii="Cambria" w:hAnsi="Cambria" w:cs="Calibri"/>
                <w:sz w:val="22"/>
                <w:szCs w:val="22"/>
              </w:rPr>
            </w:pPr>
            <w:r w:rsidRPr="00D73D29">
              <w:rPr>
                <w:rFonts w:ascii="Cambria" w:hAnsi="Cambria" w:cs="Calibri"/>
                <w:sz w:val="22"/>
                <w:szCs w:val="22"/>
              </w:rPr>
              <w:t xml:space="preserve">Contrato de Rateio – Entes Consorciados </w:t>
            </w:r>
          </w:p>
        </w:tc>
      </w:tr>
      <w:tr w:rsidR="00D73D29" w:rsidRPr="00D73D29" w14:paraId="572668A4" w14:textId="77777777" w:rsidTr="00483A94">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0" w:type="auto"/>
            <w:gridSpan w:val="2"/>
            <w:hideMark/>
          </w:tcPr>
          <w:p w14:paraId="59B05BB1" w14:textId="77777777" w:rsidR="00D73D29" w:rsidRPr="00D73D29" w:rsidRDefault="00D73D29" w:rsidP="007A77C9">
            <w:pPr>
              <w:overflowPunct w:val="0"/>
              <w:autoSpaceDE w:val="0"/>
              <w:autoSpaceDN w:val="0"/>
              <w:adjustRightInd w:val="0"/>
              <w:spacing w:line="360" w:lineRule="auto"/>
              <w:jc w:val="right"/>
              <w:textAlignment w:val="baseline"/>
              <w:rPr>
                <w:rFonts w:ascii="Cambria" w:hAnsi="Cambria" w:cs="Calibri"/>
                <w:b w:val="0"/>
                <w:bCs w:val="0"/>
                <w:sz w:val="22"/>
                <w:szCs w:val="22"/>
              </w:rPr>
            </w:pPr>
            <w:proofErr w:type="gramStart"/>
            <w:r w:rsidRPr="00D73D29">
              <w:rPr>
                <w:rFonts w:ascii="Cambria" w:hAnsi="Cambria" w:cs="Calibri"/>
                <w:b w:val="0"/>
                <w:bCs w:val="0"/>
                <w:sz w:val="22"/>
                <w:szCs w:val="22"/>
              </w:rPr>
              <w:t>( )</w:t>
            </w:r>
            <w:proofErr w:type="gramEnd"/>
            <w:r w:rsidRPr="00D73D29">
              <w:rPr>
                <w:rFonts w:ascii="Cambria" w:hAnsi="Cambria" w:cs="Calibri"/>
                <w:b w:val="0"/>
                <w:bCs w:val="0"/>
                <w:sz w:val="22"/>
                <w:szCs w:val="22"/>
              </w:rPr>
              <w:t xml:space="preserve"> 003</w:t>
            </w:r>
          </w:p>
        </w:tc>
        <w:tc>
          <w:tcPr>
            <w:tcW w:w="5954" w:type="dxa"/>
            <w:gridSpan w:val="2"/>
            <w:hideMark/>
          </w:tcPr>
          <w:p w14:paraId="5DBA8252" w14:textId="77777777" w:rsidR="00D73D29" w:rsidRPr="00D73D29" w:rsidRDefault="00D73D29" w:rsidP="007A77C9">
            <w:pPr>
              <w:overflowPunct w:val="0"/>
              <w:autoSpaceDE w:val="0"/>
              <w:autoSpaceDN w:val="0"/>
              <w:adjustRightInd w:val="0"/>
              <w:spacing w:line="360" w:lineRule="auto"/>
              <w:textAlignment w:val="baseline"/>
              <w:cnfStyle w:val="000000100000" w:firstRow="0" w:lastRow="0" w:firstColumn="0" w:lastColumn="0" w:oddVBand="0" w:evenVBand="0" w:oddHBand="1" w:evenHBand="0" w:firstRowFirstColumn="0" w:firstRowLastColumn="0" w:lastRowFirstColumn="0" w:lastRowLastColumn="0"/>
              <w:rPr>
                <w:rFonts w:ascii="Cambria" w:hAnsi="Cambria" w:cs="Calibri"/>
                <w:sz w:val="22"/>
                <w:szCs w:val="22"/>
              </w:rPr>
            </w:pPr>
            <w:r w:rsidRPr="00D73D29">
              <w:rPr>
                <w:rFonts w:ascii="Cambria" w:hAnsi="Cambria" w:cs="Calibri"/>
                <w:sz w:val="22"/>
                <w:szCs w:val="22"/>
              </w:rPr>
              <w:t>Manutenção Contratos de Programa</w:t>
            </w:r>
          </w:p>
        </w:tc>
      </w:tr>
    </w:tbl>
    <w:p w14:paraId="02D0A4F6" w14:textId="4E8BB334" w:rsidR="008D6D14" w:rsidRPr="00DB28E0" w:rsidRDefault="008D6D14" w:rsidP="00DB28E0">
      <w:pPr>
        <w:pStyle w:val="Nivel1"/>
        <w:numPr>
          <w:ilvl w:val="0"/>
          <w:numId w:val="11"/>
        </w:numPr>
        <w:pBdr>
          <w:top w:val="single" w:sz="4" w:space="1" w:color="244061" w:themeColor="accent1" w:themeShade="80"/>
        </w:pBdr>
        <w:spacing w:after="120"/>
        <w:ind w:left="0" w:firstLine="0"/>
        <w:rPr>
          <w:rFonts w:ascii="Cambria" w:hAnsi="Cambria"/>
          <w:color w:val="244061" w:themeColor="accent1" w:themeShade="80"/>
          <w:sz w:val="22"/>
          <w:szCs w:val="22"/>
          <w:lang w:eastAsia="en-US"/>
        </w:rPr>
      </w:pPr>
      <w:r w:rsidRPr="00DB28E0">
        <w:rPr>
          <w:rFonts w:ascii="Cambria" w:hAnsi="Cambria"/>
          <w:color w:val="244061" w:themeColor="accent1" w:themeShade="80"/>
          <w:sz w:val="22"/>
          <w:szCs w:val="22"/>
          <w:lang w:eastAsia="en-US"/>
        </w:rPr>
        <w:t>RESPONSÁVEL</w:t>
      </w:r>
    </w:p>
    <w:p w14:paraId="195513D6" w14:textId="77777777" w:rsidR="008D6D14" w:rsidRPr="00DD41DD" w:rsidRDefault="008D6D14" w:rsidP="008D6D14">
      <w:pPr>
        <w:pStyle w:val="PargrafodaLista"/>
        <w:numPr>
          <w:ilvl w:val="0"/>
          <w:numId w:val="32"/>
        </w:numPr>
        <w:spacing w:line="276" w:lineRule="auto"/>
        <w:jc w:val="both"/>
        <w:rPr>
          <w:rFonts w:asciiTheme="minorHAnsi" w:eastAsia="Calibri Light" w:hAnsiTheme="minorHAnsi" w:cs="Arial"/>
          <w:vanish/>
          <w:sz w:val="22"/>
          <w:szCs w:val="22"/>
        </w:rPr>
      </w:pPr>
    </w:p>
    <w:p w14:paraId="6FE6C17F" w14:textId="77777777" w:rsidR="008D6D14" w:rsidRPr="00DD41DD" w:rsidRDefault="008D6D14" w:rsidP="008D6D14">
      <w:pPr>
        <w:pStyle w:val="PargrafodaLista"/>
        <w:numPr>
          <w:ilvl w:val="0"/>
          <w:numId w:val="32"/>
        </w:numPr>
        <w:spacing w:line="276" w:lineRule="auto"/>
        <w:jc w:val="both"/>
        <w:rPr>
          <w:rFonts w:asciiTheme="minorHAnsi" w:eastAsia="Calibri Light" w:hAnsiTheme="minorHAnsi" w:cs="Arial"/>
          <w:vanish/>
          <w:sz w:val="22"/>
          <w:szCs w:val="22"/>
        </w:rPr>
      </w:pPr>
    </w:p>
    <w:p w14:paraId="00592E63" w14:textId="77777777" w:rsidR="00E81081" w:rsidRPr="00E81081" w:rsidRDefault="00E81081" w:rsidP="00E81081">
      <w:pPr>
        <w:pStyle w:val="PargrafodaLista"/>
        <w:numPr>
          <w:ilvl w:val="0"/>
          <w:numId w:val="33"/>
        </w:numPr>
        <w:spacing w:line="276" w:lineRule="auto"/>
        <w:jc w:val="both"/>
        <w:rPr>
          <w:rFonts w:asciiTheme="minorHAnsi" w:eastAsia="Calibri Light" w:hAnsiTheme="minorHAnsi" w:cs="Arial"/>
          <w:vanish/>
          <w:sz w:val="22"/>
          <w:szCs w:val="22"/>
        </w:rPr>
      </w:pPr>
    </w:p>
    <w:p w14:paraId="790B083F" w14:textId="77777777" w:rsidR="00E81081" w:rsidRPr="00E81081" w:rsidRDefault="00E81081" w:rsidP="00E81081">
      <w:pPr>
        <w:pStyle w:val="PargrafodaLista"/>
        <w:numPr>
          <w:ilvl w:val="0"/>
          <w:numId w:val="33"/>
        </w:numPr>
        <w:spacing w:line="276" w:lineRule="auto"/>
        <w:jc w:val="both"/>
        <w:rPr>
          <w:rFonts w:asciiTheme="minorHAnsi" w:eastAsia="Calibri Light" w:hAnsiTheme="minorHAnsi" w:cs="Arial"/>
          <w:vanish/>
          <w:sz w:val="22"/>
          <w:szCs w:val="22"/>
        </w:rPr>
      </w:pPr>
    </w:p>
    <w:p w14:paraId="029A244B" w14:textId="78553CD1" w:rsidR="008D6D14" w:rsidRPr="00DD41DD" w:rsidRDefault="008D6D14" w:rsidP="00E81081">
      <w:pPr>
        <w:pStyle w:val="PargrafodaLista"/>
        <w:numPr>
          <w:ilvl w:val="1"/>
          <w:numId w:val="33"/>
        </w:numPr>
        <w:spacing w:line="276" w:lineRule="auto"/>
        <w:ind w:left="0" w:firstLine="0"/>
        <w:jc w:val="both"/>
        <w:rPr>
          <w:rFonts w:asciiTheme="minorHAnsi" w:eastAsia="Calibri Light" w:hAnsiTheme="minorHAnsi" w:cs="Arial"/>
          <w:sz w:val="22"/>
          <w:szCs w:val="22"/>
        </w:rPr>
      </w:pPr>
      <w:r w:rsidRPr="00DD41DD">
        <w:rPr>
          <w:rFonts w:asciiTheme="minorHAnsi" w:eastAsia="Calibri Light" w:hAnsiTheme="minorHAnsi" w:cs="Arial"/>
          <w:sz w:val="22"/>
          <w:szCs w:val="22"/>
        </w:rPr>
        <w:t>Os representantes do CONSAMU, fiscal e suplente, especialmente designados por documento oficial (Portaria) anexo ao processo serão os responsáveis pelo acompanhamento e fiscalização da execução deste serviço, oportunidade em que serão atestadas as notas fiscais/faturas.</w:t>
      </w:r>
    </w:p>
    <w:p w14:paraId="357F2E96" w14:textId="77777777" w:rsidR="008D6D14" w:rsidRPr="00DD41DD" w:rsidRDefault="008D6D14" w:rsidP="008D6D14">
      <w:pPr>
        <w:pStyle w:val="PargrafodaLista"/>
        <w:spacing w:line="276" w:lineRule="auto"/>
        <w:ind w:left="0"/>
        <w:jc w:val="both"/>
        <w:rPr>
          <w:rFonts w:asciiTheme="minorHAnsi" w:eastAsia="Calibri Light" w:hAnsiTheme="minorHAnsi" w:cs="Arial"/>
          <w:sz w:val="22"/>
          <w:szCs w:val="22"/>
        </w:rPr>
      </w:pPr>
    </w:p>
    <w:p w14:paraId="6B2B0C6D" w14:textId="77777777" w:rsidR="008D6D14" w:rsidRPr="00DD41DD" w:rsidRDefault="008D6D14" w:rsidP="008D6D14">
      <w:pPr>
        <w:spacing w:after="360"/>
        <w:ind w:left="360"/>
        <w:jc w:val="right"/>
        <w:rPr>
          <w:rFonts w:asciiTheme="minorHAnsi" w:hAnsiTheme="minorHAnsi" w:cs="Arial"/>
          <w:i/>
          <w:iCs/>
          <w:sz w:val="22"/>
          <w:szCs w:val="22"/>
        </w:rPr>
      </w:pPr>
      <w:bookmarkStart w:id="36" w:name="_Hlk121988103"/>
      <w:r w:rsidRPr="00DD41DD">
        <w:rPr>
          <w:rFonts w:asciiTheme="minorHAnsi" w:hAnsiTheme="minorHAnsi" w:cs="Arial"/>
          <w:i/>
          <w:iCs/>
          <w:color w:val="FF0000"/>
          <w:sz w:val="22"/>
          <w:szCs w:val="22"/>
        </w:rPr>
        <w:t>Cascavel/PR</w:t>
      </w:r>
      <w:r w:rsidRPr="00DD41DD">
        <w:rPr>
          <w:rFonts w:asciiTheme="minorHAnsi" w:hAnsiTheme="minorHAnsi" w:cs="Arial"/>
          <w:b/>
          <w:bCs/>
          <w:i/>
          <w:iCs/>
          <w:color w:val="FF0000"/>
          <w:sz w:val="22"/>
          <w:szCs w:val="22"/>
        </w:rPr>
        <w:t xml:space="preserve">..............., .......... </w:t>
      </w:r>
      <w:r w:rsidRPr="00DD41DD">
        <w:rPr>
          <w:rFonts w:asciiTheme="minorHAnsi" w:hAnsiTheme="minorHAnsi" w:cs="Arial"/>
          <w:bCs/>
          <w:i/>
          <w:iCs/>
          <w:sz w:val="22"/>
          <w:szCs w:val="22"/>
        </w:rPr>
        <w:t>de</w:t>
      </w:r>
      <w:r w:rsidRPr="00DD41DD">
        <w:rPr>
          <w:rFonts w:asciiTheme="minorHAnsi" w:hAnsiTheme="minorHAnsi" w:cs="Arial"/>
          <w:b/>
          <w:bCs/>
          <w:i/>
          <w:iCs/>
          <w:color w:val="FF0000"/>
          <w:sz w:val="22"/>
          <w:szCs w:val="22"/>
        </w:rPr>
        <w:t xml:space="preserve"> ................</w:t>
      </w:r>
      <w:r w:rsidRPr="00DD41DD">
        <w:rPr>
          <w:rFonts w:asciiTheme="minorHAnsi" w:hAnsiTheme="minorHAnsi" w:cs="Arial"/>
          <w:bCs/>
          <w:i/>
          <w:iCs/>
          <w:sz w:val="22"/>
          <w:szCs w:val="22"/>
        </w:rPr>
        <w:t>de</w:t>
      </w:r>
      <w:r w:rsidRPr="00DD41DD">
        <w:rPr>
          <w:rFonts w:asciiTheme="minorHAnsi" w:hAnsiTheme="minorHAnsi" w:cs="Arial"/>
          <w:b/>
          <w:bCs/>
          <w:i/>
          <w:iCs/>
          <w:color w:val="FF0000"/>
          <w:sz w:val="22"/>
          <w:szCs w:val="22"/>
        </w:rPr>
        <w:t xml:space="preserve"> ............</w:t>
      </w:r>
      <w:r w:rsidRPr="00DD41DD">
        <w:rPr>
          <w:rFonts w:asciiTheme="minorHAnsi" w:hAnsiTheme="minorHAnsi" w:cs="Arial"/>
          <w:i/>
          <w:iCs/>
          <w:sz w:val="22"/>
          <w:szCs w:val="22"/>
        </w:rPr>
        <w:t xml:space="preserve">. </w:t>
      </w:r>
    </w:p>
    <w:bookmarkEnd w:id="36"/>
    <w:p w14:paraId="71376F4A" w14:textId="77777777" w:rsidR="006266F7" w:rsidRPr="00527E39" w:rsidRDefault="006266F7" w:rsidP="006266F7">
      <w:pPr>
        <w:ind w:left="360"/>
        <w:jc w:val="center"/>
        <w:rPr>
          <w:rFonts w:ascii="Cambria" w:hAnsi="Cambria" w:cs="Arial"/>
          <w:i/>
          <w:iCs/>
        </w:rPr>
      </w:pPr>
      <w:r w:rsidRPr="00527E39">
        <w:rPr>
          <w:rFonts w:ascii="Cambria" w:hAnsi="Cambria" w:cs="Arial"/>
          <w:i/>
          <w:iCs/>
        </w:rPr>
        <w:t>(assinado digitalmente por)</w:t>
      </w:r>
    </w:p>
    <w:p w14:paraId="76B559BF" w14:textId="77777777" w:rsidR="006266F7" w:rsidRPr="00527E39" w:rsidRDefault="006266F7" w:rsidP="006266F7">
      <w:pPr>
        <w:ind w:left="360"/>
        <w:jc w:val="center"/>
        <w:rPr>
          <w:rFonts w:ascii="Cambria" w:hAnsi="Cambria" w:cs="Arial"/>
          <w:i/>
          <w:iCs/>
          <w:color w:val="FF0000"/>
        </w:rPr>
      </w:pPr>
      <w:r w:rsidRPr="00527E39">
        <w:rPr>
          <w:rFonts w:ascii="Cambria" w:hAnsi="Cambria" w:cs="Arial"/>
          <w:i/>
          <w:iCs/>
          <w:color w:val="FF0000"/>
        </w:rPr>
        <w:t>Nome do Responsável Emissor</w:t>
      </w:r>
    </w:p>
    <w:p w14:paraId="2640FBEF" w14:textId="77777777" w:rsidR="006266F7" w:rsidRPr="00527E39" w:rsidRDefault="006266F7" w:rsidP="006266F7">
      <w:pPr>
        <w:ind w:left="360"/>
        <w:jc w:val="center"/>
        <w:rPr>
          <w:rFonts w:ascii="Cambria" w:hAnsi="Cambria" w:cs="Arial"/>
          <w:i/>
          <w:iCs/>
          <w:color w:val="FF0000"/>
        </w:rPr>
      </w:pPr>
      <w:r w:rsidRPr="00527E39">
        <w:rPr>
          <w:rFonts w:ascii="Cambria" w:hAnsi="Cambria" w:cs="Arial"/>
          <w:i/>
          <w:iCs/>
          <w:color w:val="FF0000"/>
        </w:rPr>
        <w:t>Matrícula</w:t>
      </w:r>
    </w:p>
    <w:p w14:paraId="08CDAA98" w14:textId="51AD5F78" w:rsidR="00B75574" w:rsidRPr="00DD41DD" w:rsidRDefault="006266F7" w:rsidP="009E39BD">
      <w:pPr>
        <w:ind w:left="360"/>
        <w:jc w:val="center"/>
        <w:rPr>
          <w:rFonts w:asciiTheme="minorHAnsi" w:hAnsiTheme="minorHAnsi" w:cs="Arial"/>
          <w:sz w:val="22"/>
          <w:szCs w:val="22"/>
        </w:rPr>
      </w:pPr>
      <w:r w:rsidRPr="00527E39">
        <w:rPr>
          <w:rFonts w:ascii="Cambria" w:hAnsi="Cambria" w:cs="Arial"/>
          <w:i/>
          <w:iCs/>
          <w:color w:val="FF0000"/>
        </w:rPr>
        <w:t>Cargo</w:t>
      </w:r>
    </w:p>
    <w:sectPr w:rsidR="00B75574" w:rsidRPr="00DD41DD" w:rsidSect="00656C31">
      <w:headerReference w:type="default" r:id="rId19"/>
      <w:footerReference w:type="default" r:id="rId20"/>
      <w:pgSz w:w="11906" w:h="16838" w:code="9"/>
      <w:pgMar w:top="3544" w:right="1134" w:bottom="1418" w:left="1276" w:header="284" w:footer="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ME/SEGES" w:date="2022-12-20T21:13:00Z" w:initials="ME/SEGES">
    <w:p w14:paraId="7881C1C9" w14:textId="77777777" w:rsidR="00DD41DD" w:rsidRDefault="00DD41DD">
      <w:pPr>
        <w:pStyle w:val="Textodecomentrio"/>
        <w:rPr>
          <w:rFonts w:hint="eastAsia"/>
        </w:rPr>
      </w:pPr>
      <w:r>
        <w:rPr>
          <w:rStyle w:val="Refdecomentrio"/>
        </w:rPr>
        <w:annotationRef/>
      </w:r>
      <w:r>
        <w:rPr>
          <w:b/>
          <w:bCs/>
          <w:i/>
          <w:iCs/>
          <w:color w:val="000000"/>
        </w:rPr>
        <w:t xml:space="preserve">Nota Explicativa 1: </w:t>
      </w:r>
      <w:r>
        <w:rPr>
          <w:i/>
          <w:iCs/>
          <w:color w:val="000000"/>
        </w:rPr>
        <w:t>A tabela abaixo é meramente ilustrativa, podendo ser livremente alterada conforme o caso concreto.</w:t>
      </w:r>
    </w:p>
    <w:p w14:paraId="24F43628" w14:textId="1CF5E55C" w:rsidR="00DD41DD" w:rsidRDefault="00DD41DD">
      <w:pPr>
        <w:pStyle w:val="Textodecomentrio"/>
        <w:rPr>
          <w:rFonts w:hint="eastAsia"/>
        </w:rPr>
      </w:pPr>
      <w:r>
        <w:rPr>
          <w:b/>
          <w:bCs/>
          <w:i/>
          <w:iCs/>
          <w:color w:val="000000"/>
        </w:rPr>
        <w:t xml:space="preserve">Nota Explicativa 2: </w:t>
      </w:r>
      <w:r>
        <w:rPr>
          <w:i/>
          <w:iCs/>
          <w:color w:val="000000"/>
        </w:rPr>
        <w:t>A justificativa para o parcelamento ou não do objeto deve constar do Estudo Técnico Preliminar (art. 18, §1º, inciso VIII, da Lei nº 14.133, de 2021</w:t>
      </w:r>
      <w:r w:rsidR="004E7EB4">
        <w:rPr>
          <w:i/>
          <w:iCs/>
          <w:color w:val="000000"/>
        </w:rPr>
        <w:t xml:space="preserve">. </w:t>
      </w:r>
      <w:r>
        <w:rPr>
          <w:i/>
          <w:iCs/>
          <w:color w:val="000000"/>
        </w:rPr>
        <w:t>As compras, como regra, devem atender ao parcelamento quando for tecnicamente viável e economicamente vantajoso (art. 40, inciso V, alínea b, da Lei nº 14.133, de 2021). Devem também ser observadas as regras do artigo 40, §§ 2º e 3º, da Lei nº 14.133, de 2021, que trata de aspectos a serem considerados na aplicação do princípio do parcelamento.</w:t>
      </w:r>
    </w:p>
    <w:p w14:paraId="6F518A73" w14:textId="77777777" w:rsidR="00DD41DD" w:rsidRDefault="00DD41DD" w:rsidP="006E7372">
      <w:pPr>
        <w:pStyle w:val="Textodecomentrio"/>
        <w:rPr>
          <w:rFonts w:hint="eastAsia"/>
        </w:rPr>
      </w:pPr>
      <w:r>
        <w:rPr>
          <w:b/>
          <w:bCs/>
        </w:rPr>
        <w:t xml:space="preserve">Nota Explicativa 3: </w:t>
      </w:r>
      <w:r>
        <w:t>Em licitação ou itens de valor correspondente a até R$ 80.000,00 deve ser garantida a participação exclusiva de Microempresa e Empresa de Pequeno Porte (ME e EPP), conforme artigo 48, inciso I, da Lei Complementar nº 123, de 14 de dezembro de 2006, e artigo 6º do Decreto nº 8.538, de 06 de outubro de 2015).</w:t>
      </w:r>
    </w:p>
  </w:comment>
  <w:comment w:id="6" w:author="CONSAMU" w:date="2023-12-21T15:15:00Z" w:initials="C">
    <w:p w14:paraId="225B34D7" w14:textId="77777777" w:rsidR="00DD41DD" w:rsidRDefault="00DD41DD">
      <w:pPr>
        <w:pStyle w:val="Textodecomentrio"/>
        <w:rPr>
          <w:rFonts w:hint="eastAsia"/>
        </w:rPr>
      </w:pPr>
      <w:r>
        <w:rPr>
          <w:rStyle w:val="Refdecomentrio"/>
        </w:rPr>
        <w:annotationRef/>
      </w:r>
      <w:r w:rsidRPr="001F402F">
        <w:t xml:space="preserve">JURÍDICO: </w:t>
      </w:r>
    </w:p>
    <w:p w14:paraId="7659BF7E" w14:textId="2BB07889" w:rsidR="00DD41DD" w:rsidRDefault="00DD41DD">
      <w:pPr>
        <w:pStyle w:val="Textodecomentrio"/>
        <w:rPr>
          <w:rFonts w:hint="eastAsia"/>
        </w:rPr>
      </w:pPr>
      <w:r>
        <w:t xml:space="preserve">Nota Explicativa 1: o modelo do ETP SIMPLIFICADO está </w:t>
      </w:r>
      <w:r w:rsidRPr="001F402F">
        <w:t xml:space="preserve">Anexo à Requisição. </w:t>
      </w:r>
    </w:p>
    <w:p w14:paraId="03EBC409" w14:textId="4C1FC040" w:rsidR="00DD41DD" w:rsidRDefault="00DD41DD">
      <w:pPr>
        <w:pStyle w:val="Textodecomentrio"/>
        <w:rPr>
          <w:rFonts w:hint="eastAsia"/>
        </w:rPr>
      </w:pPr>
      <w:r>
        <w:t xml:space="preserve">Nota Explicativa 2: </w:t>
      </w:r>
      <w:r w:rsidRPr="001F402F">
        <w:t xml:space="preserve">O ETP pode </w:t>
      </w:r>
      <w:r>
        <w:t xml:space="preserve">tanto </w:t>
      </w:r>
      <w:r w:rsidRPr="001F402F">
        <w:t xml:space="preserve">ser </w:t>
      </w:r>
      <w:r>
        <w:t>replicado ou repetido</w:t>
      </w:r>
      <w:r w:rsidRPr="001F402F">
        <w:t xml:space="preserve"> dentro do </w:t>
      </w:r>
      <w:proofErr w:type="gramStart"/>
      <w:r w:rsidRPr="001F402F">
        <w:t>Termo  de</w:t>
      </w:r>
      <w:proofErr w:type="gramEnd"/>
      <w:r w:rsidRPr="001F402F">
        <w:t xml:space="preserve"> Referência se o Requisitante desejar</w:t>
      </w:r>
      <w:r>
        <w:t>, como, quando cabível, apenas ser citado no Termo de referência</w:t>
      </w:r>
      <w:r w:rsidRPr="001F402F">
        <w:t>.</w:t>
      </w:r>
    </w:p>
  </w:comment>
  <w:comment w:id="10" w:author="Autor" w:date="2022-12-19T20:44:00Z" w:initials="MM">
    <w:p w14:paraId="512525AF" w14:textId="15A5D128" w:rsidR="00DD41DD" w:rsidRPr="00CA7569" w:rsidRDefault="00DD41DD" w:rsidP="00C539D3">
      <w:pPr>
        <w:pStyle w:val="Textodecomentrio"/>
        <w:rPr>
          <w:rFonts w:hint="eastAsia"/>
          <w:strike/>
          <w:highlight w:val="magenta"/>
        </w:rPr>
      </w:pPr>
      <w:r>
        <w:rPr>
          <w:rStyle w:val="Refdecomentrio"/>
        </w:rPr>
        <w:annotationRef/>
      </w:r>
      <w:r w:rsidRPr="00CA7569">
        <w:rPr>
          <w:strike/>
          <w:highlight w:val="magenta"/>
        </w:rPr>
        <w:t xml:space="preserve"> </w:t>
      </w:r>
    </w:p>
    <w:p w14:paraId="19238EFB" w14:textId="77777777" w:rsidR="00DD41DD" w:rsidRPr="00A24593" w:rsidRDefault="00DD41DD">
      <w:pPr>
        <w:pStyle w:val="Textodecomentrio"/>
        <w:rPr>
          <w:rFonts w:hint="eastAsia"/>
          <w:highlight w:val="magenta"/>
        </w:rPr>
      </w:pPr>
      <w:r w:rsidRPr="00A24593">
        <w:rPr>
          <w:b/>
          <w:bCs/>
          <w:i/>
          <w:iCs/>
          <w:color w:val="000000"/>
        </w:rPr>
        <w:t xml:space="preserve">Nota Explicativa 8: </w:t>
      </w:r>
      <w:r w:rsidRPr="00A24593">
        <w:rPr>
          <w:i/>
          <w:iCs/>
          <w:color w:val="000000"/>
        </w:rPr>
        <w:t xml:space="preserve">Nas aquisições e contratações governamentais, deve ser dada prioridade para produtos reciclados e recicláveis e para bens, serviços e obras que considerem critérios compatíveis com padrões de consumo sustentáveis (artigo 7º, inciso XI, da </w:t>
      </w:r>
      <w:hyperlink r:id="rId1" w:history="1">
        <w:r w:rsidRPr="00A24593">
          <w:rPr>
            <w:rStyle w:val="Hyperlink"/>
            <w:i/>
            <w:iCs/>
          </w:rPr>
          <w:t>Lei nº 12.305, de 2010</w:t>
        </w:r>
      </w:hyperlink>
      <w:r w:rsidRPr="00A24593">
        <w:rPr>
          <w:i/>
          <w:iCs/>
          <w:color w:val="000000"/>
        </w:rPr>
        <w:t>, – Política Nacional de Resíduos Sólidos). Deve-se observar, também, a regulamentação a ser editada a luz da nova legislação.</w:t>
      </w:r>
    </w:p>
    <w:p w14:paraId="0430F5F3" w14:textId="77777777" w:rsidR="00DD41DD" w:rsidRPr="00CA7569" w:rsidRDefault="00DD41DD">
      <w:pPr>
        <w:pStyle w:val="Textodecomentrio"/>
        <w:rPr>
          <w:rFonts w:hint="eastAsia"/>
          <w:strike/>
          <w:highlight w:val="magenta"/>
        </w:rPr>
      </w:pPr>
    </w:p>
    <w:p w14:paraId="4C44CEAD" w14:textId="77777777" w:rsidR="00DD41DD" w:rsidRPr="00A24593" w:rsidRDefault="00DD41DD" w:rsidP="00AB6588">
      <w:pPr>
        <w:pStyle w:val="Textodecomentrio"/>
        <w:rPr>
          <w:rFonts w:hint="eastAsia"/>
        </w:rPr>
      </w:pPr>
      <w:r w:rsidRPr="00A24593">
        <w:rPr>
          <w:b/>
          <w:bCs/>
          <w:i/>
          <w:iCs/>
          <w:color w:val="000000"/>
        </w:rPr>
        <w:t xml:space="preserve">Nota Explicativa 9: </w:t>
      </w:r>
      <w:r w:rsidRPr="00A24593">
        <w:rPr>
          <w:i/>
          <w:iCs/>
          <w:color w:val="000000"/>
        </w:rPr>
        <w:t xml:space="preserve">Recomenda-se, igualmente, consulta ao Catálogo de Materiais Sustentáveis (CATMAT Sustentável), bem como consulta prévia ao site governamental </w:t>
      </w:r>
      <w:hyperlink r:id="rId2" w:history="1">
        <w:r w:rsidRPr="00A24593">
          <w:rPr>
            <w:rStyle w:val="Hyperlink"/>
            <w:i/>
            <w:iCs/>
          </w:rPr>
          <w:t>https://doacoes.gov.br</w:t>
        </w:r>
      </w:hyperlink>
      <w:r w:rsidRPr="00A24593">
        <w:rPr>
          <w:i/>
          <w:iCs/>
          <w:color w:val="000000"/>
        </w:rPr>
        <w:t>/, solução desenvolvida pelo Ministério da Economia, que oferta bens móveis e serviços para a administração pública, disponibilizados pelos próprios órgãos de governo ou oferecidos por particulares de forma não onerosa, otimizando a gestão do recurso público com consumo consciente e sustentável.</w:t>
      </w:r>
    </w:p>
  </w:comment>
  <w:comment w:id="11" w:author="Cristiane Ribeiro" w:date="2024-01-04T13:54:00Z" w:initials="CR">
    <w:p w14:paraId="3DBD591B" w14:textId="2D5309E5" w:rsidR="001173E4" w:rsidRDefault="001173E4">
      <w:pPr>
        <w:pStyle w:val="Textodecomentrio"/>
        <w:rPr>
          <w:rFonts w:hint="eastAsia"/>
        </w:rPr>
      </w:pPr>
      <w:r>
        <w:rPr>
          <w:rStyle w:val="Refdecomentrio"/>
          <w:rFonts w:hint="eastAsia"/>
        </w:rPr>
        <w:annotationRef/>
      </w:r>
      <w:r>
        <w:t xml:space="preserve">Utilizar esses tópicos em caso de compra de MEDICAMENTOS. Do contrário os itens devem ser suprimidos. </w:t>
      </w:r>
    </w:p>
  </w:comment>
  <w:comment w:id="12" w:author="Autor" w:date="2022-12-19T20:52:00Z" w:initials="MM">
    <w:p w14:paraId="1635FD9C" w14:textId="77777777" w:rsidR="00DD41DD" w:rsidRDefault="00DD41DD">
      <w:pPr>
        <w:pStyle w:val="Textodecomentrio"/>
        <w:rPr>
          <w:rFonts w:hint="eastAsia"/>
        </w:rPr>
      </w:pPr>
      <w:r>
        <w:rPr>
          <w:rStyle w:val="Refdecomentrio"/>
        </w:rPr>
        <w:annotationRef/>
      </w:r>
      <w:r>
        <w:rPr>
          <w:b/>
          <w:bCs/>
          <w:i/>
          <w:iCs/>
          <w:color w:val="000000"/>
        </w:rPr>
        <w:t xml:space="preserve">Nota Explicativa 1: </w:t>
      </w:r>
      <w:r>
        <w:rPr>
          <w:i/>
          <w:iCs/>
          <w:color w:val="000000"/>
        </w:rPr>
        <w:t>Marca - Excepcionalmente será permitida a indicação de uma ou mais marcas ou modelos, desde que justificada tecnicamente no processo, nas hipóteses descritas no art. 41, inciso I, alíneas a, b, c e d da Lei nº 14.133, de 2021.</w:t>
      </w:r>
    </w:p>
    <w:p w14:paraId="304EFBF3" w14:textId="77777777" w:rsidR="00DD41DD" w:rsidRDefault="00DD41DD">
      <w:pPr>
        <w:pStyle w:val="Textodecomentrio"/>
        <w:rPr>
          <w:rFonts w:hint="eastAsia"/>
        </w:rPr>
      </w:pPr>
    </w:p>
    <w:p w14:paraId="61246E8B" w14:textId="77777777" w:rsidR="00DD41DD" w:rsidRDefault="00DD41DD">
      <w:pPr>
        <w:pStyle w:val="Textodecomentrio"/>
        <w:rPr>
          <w:rFonts w:hint="eastAsia"/>
        </w:rPr>
      </w:pPr>
      <w:r>
        <w:rPr>
          <w:b/>
          <w:bCs/>
          <w:i/>
          <w:iCs/>
          <w:color w:val="000000"/>
        </w:rPr>
        <w:t xml:space="preserve">Nota Explicativa 2: </w:t>
      </w:r>
      <w:r>
        <w:rPr>
          <w:i/>
          <w:iCs/>
          <w:color w:val="000000"/>
          <w:u w:val="single"/>
        </w:rPr>
        <w:t>Similaridade</w:t>
      </w:r>
      <w:r>
        <w:rPr>
          <w:i/>
          <w:iCs/>
          <w:color w:val="000000"/>
        </w:rPr>
        <w:t xml:space="preserve"> </w:t>
      </w:r>
      <w:r>
        <w:rPr>
          <w:b/>
          <w:bCs/>
          <w:i/>
          <w:iCs/>
          <w:color w:val="000000"/>
        </w:rPr>
        <w:t>-</w:t>
      </w:r>
      <w:r>
        <w:rPr>
          <w:i/>
          <w:iCs/>
          <w:color w:val="000000"/>
        </w:rPr>
        <w:t xml:space="preserve"> Quando necessária a indicação de marca como referência de qualidade ou facilitação da descrição do objeto, deve esta ser seguida das expressões “ou equivalente”, “ou similar” e “ou de melhor qualidade”, devendo, nesse caso, o produto ser aceito de fato e sem restrições pela Administração. </w:t>
      </w:r>
    </w:p>
    <w:p w14:paraId="4DB1BF75" w14:textId="77777777" w:rsidR="00DD41DD" w:rsidRDefault="00DD41DD">
      <w:pPr>
        <w:pStyle w:val="Textodecomentrio"/>
        <w:rPr>
          <w:rFonts w:hint="eastAsia"/>
        </w:rPr>
      </w:pPr>
      <w:r>
        <w:rPr>
          <w:i/>
          <w:iCs/>
          <w:color w:val="000000"/>
        </w:rPr>
        <w:t xml:space="preserve">Permite-se menção a marca de referência no aviso, como forma ou parâmetro de qualidade para facilitar a descrição do objeto, caso em que se deve necessariamente acrescentar expressões do tipo “ou equivalente”, “ou similar”, “ou de melhor qualidade”, podendo a Administração exigir que a empresa participante do certame demonstre desempenho, qualidade e produtividade compatíveis com a marca de referência mencionada.” </w:t>
      </w:r>
    </w:p>
    <w:p w14:paraId="6FCBDFB8" w14:textId="2E949BF0" w:rsidR="00DD41DD" w:rsidRDefault="00DD41DD" w:rsidP="00AB6588">
      <w:pPr>
        <w:pStyle w:val="Textodecomentrio"/>
        <w:rPr>
          <w:rFonts w:hint="eastAsia"/>
        </w:rPr>
      </w:pPr>
      <w:r>
        <w:rPr>
          <w:i/>
          <w:iCs/>
          <w:color w:val="000000"/>
        </w:rPr>
        <w:t>Deve a Administração, ainda, observar o princípio da padronização considerada a compatibilidade de especificações estéticas, técnicas ou de desempenho, nos termos do art. 43 da Lei nº 14.133, de 2021.</w:t>
      </w:r>
    </w:p>
  </w:comment>
  <w:comment w:id="13" w:author="Autor" w:date="2022-12-19T20:58:00Z" w:initials="MM">
    <w:p w14:paraId="66F6B5DF" w14:textId="1714A480" w:rsidR="00DD41DD" w:rsidRDefault="00DD41DD">
      <w:pPr>
        <w:pStyle w:val="Textodecomentrio"/>
        <w:rPr>
          <w:rFonts w:hint="eastAsia"/>
        </w:rPr>
      </w:pPr>
      <w:r>
        <w:rPr>
          <w:rStyle w:val="Refdecomentrio"/>
        </w:rPr>
        <w:annotationRef/>
      </w:r>
      <w:r>
        <w:rPr>
          <w:b/>
          <w:bCs/>
          <w:i/>
          <w:iCs/>
          <w:color w:val="000000"/>
        </w:rPr>
        <w:t xml:space="preserve">Nota Explicativa 1: </w:t>
      </w:r>
      <w:r>
        <w:rPr>
          <w:i/>
          <w:iCs/>
          <w:color w:val="000000"/>
        </w:rPr>
        <w:t xml:space="preserve">A possibilidade de exigência de amostra, exame de conformidade e prova de conceito tem previsão no </w:t>
      </w:r>
      <w:hyperlink r:id="rId3" w:history="1">
        <w:r w:rsidRPr="00832D56">
          <w:rPr>
            <w:rStyle w:val="Hyperlink"/>
            <w:i/>
            <w:iCs/>
          </w:rPr>
          <w:t>artigo 17, §3º, artigo 41, inciso II, e artigo 42, §2º, todos da Lei nº 14.133</w:t>
        </w:r>
      </w:hyperlink>
      <w:r>
        <w:rPr>
          <w:i/>
          <w:iCs/>
          <w:color w:val="000000"/>
        </w:rPr>
        <w:t>, de 2021. A justificativa para a exigência deve constar do ETP, devendo o TR disciplinar a forma como essa etapa ocorrerá, bem como os critérios a serem adotados para a avaliação.</w:t>
      </w:r>
    </w:p>
    <w:p w14:paraId="21AC161D" w14:textId="77777777" w:rsidR="00DD41DD" w:rsidRDefault="00DD41DD">
      <w:pPr>
        <w:pStyle w:val="Textodecomentrio"/>
        <w:rPr>
          <w:rFonts w:hint="eastAsia"/>
        </w:rPr>
      </w:pPr>
    </w:p>
    <w:p w14:paraId="2A82F33A" w14:textId="77777777" w:rsidR="00DD41DD" w:rsidRDefault="00DD41DD" w:rsidP="00AB6588">
      <w:pPr>
        <w:pStyle w:val="Textodecomentrio"/>
        <w:rPr>
          <w:rFonts w:hint="eastAsia"/>
        </w:rPr>
      </w:pPr>
      <w:r>
        <w:rPr>
          <w:b/>
          <w:bCs/>
          <w:i/>
          <w:iCs/>
          <w:color w:val="000000"/>
        </w:rPr>
        <w:t>Nota Explicativa 2:</w:t>
      </w:r>
      <w:r>
        <w:rPr>
          <w:i/>
          <w:iCs/>
          <w:color w:val="000000"/>
        </w:rPr>
        <w:t xml:space="preserve"> A exigência de prova de conceito, amostra, protótipo, testes e outras formas de avaliação de conformidade do objeto é excepcional. Eventual exigência nesse sentido deve ser ponderada pela Administração à luz do caso concreto, mediante justificativa. O insucesso em contratações pretéritas pode justificar essa previsão. Há itens de baixa qualidade que simplesmente não funcionam como deveriam, embora possuam descrição técnica semelhante à de objetos de boa qualidade. O julgamento pelo menor preço pode atrair o fornecimento de bens de pouca qualidade, devendo a Administração adotar cautelas para não adquirir material imprestável e, mais importante, evitar repetidamente contratar nessas condições.</w:t>
      </w:r>
    </w:p>
  </w:comment>
  <w:comment w:id="14" w:author="Autor" w:date="2022-12-19T21:04:00Z" w:initials="MM">
    <w:p w14:paraId="1250C4EE" w14:textId="77777777" w:rsidR="00DD41DD" w:rsidRDefault="00DD41DD" w:rsidP="00AB6588">
      <w:pPr>
        <w:pStyle w:val="Textodecomentrio"/>
        <w:rPr>
          <w:rFonts w:hint="eastAsia"/>
        </w:rPr>
      </w:pPr>
      <w:r>
        <w:rPr>
          <w:rStyle w:val="Refdecomentrio"/>
        </w:rPr>
        <w:annotationRef/>
      </w:r>
      <w:r>
        <w:rPr>
          <w:b/>
          <w:bCs/>
          <w:i/>
          <w:iCs/>
          <w:color w:val="000000"/>
        </w:rPr>
        <w:t>Nota explicativa</w:t>
      </w:r>
      <w:r>
        <w:rPr>
          <w:i/>
          <w:iCs/>
          <w:color w:val="000000"/>
        </w:rPr>
        <w:t>: Este item deve ser adaptado de acordo com as necessidades específicas do órgão ou entidade, apresentando-se, este modelo, de forma meramente exemplificativa.</w:t>
      </w:r>
    </w:p>
  </w:comment>
  <w:comment w:id="15" w:author="Autor" w:date="2022-12-19T21:31:00Z" w:initials="MM">
    <w:p w14:paraId="360E872C" w14:textId="77777777" w:rsidR="00DD41DD" w:rsidRDefault="00DD41DD" w:rsidP="00AB6588">
      <w:pPr>
        <w:pStyle w:val="Textodecomentrio"/>
        <w:rPr>
          <w:rFonts w:hint="eastAsia"/>
        </w:rPr>
      </w:pPr>
      <w:r>
        <w:rPr>
          <w:rStyle w:val="Refdecomentrio"/>
        </w:rPr>
        <w:annotationRef/>
      </w:r>
      <w:r>
        <w:rPr>
          <w:b/>
          <w:bCs/>
          <w:i/>
          <w:iCs/>
          <w:color w:val="000000"/>
        </w:rPr>
        <w:t xml:space="preserve">Nota Explicativa: </w:t>
      </w:r>
      <w:r>
        <w:rPr>
          <w:i/>
          <w:iCs/>
          <w:color w:val="000000"/>
        </w:rPr>
        <w:t>em caso de remessa parcelada, discriminar as respectivas parcelas, prazos e condições. Esta tabela é meramente ilustrativa. Havendo a necessidade de alteração ou inclusão de dados para cada entrega, a tabela e seu conteúdo devem ser alterados.</w:t>
      </w:r>
    </w:p>
  </w:comment>
  <w:comment w:id="16" w:author="Autor" w:date="2022-12-19T21:35:00Z" w:initials="MM">
    <w:p w14:paraId="69392716" w14:textId="0AF72FC5" w:rsidR="00DD41DD" w:rsidRPr="00C539D3" w:rsidRDefault="00DD41DD">
      <w:pPr>
        <w:pStyle w:val="Textodecomentrio"/>
        <w:rPr>
          <w:rFonts w:hint="eastAsia"/>
        </w:rPr>
      </w:pPr>
      <w:r>
        <w:rPr>
          <w:rStyle w:val="Refdecomentrio"/>
        </w:rPr>
        <w:annotationRef/>
      </w:r>
    </w:p>
    <w:p w14:paraId="509D5627" w14:textId="77777777" w:rsidR="00DD41DD" w:rsidRPr="00C539D3" w:rsidRDefault="00DD41DD">
      <w:pPr>
        <w:pStyle w:val="Textodecomentrio"/>
        <w:rPr>
          <w:rFonts w:hint="eastAsia"/>
          <w:strike/>
        </w:rPr>
      </w:pPr>
    </w:p>
    <w:p w14:paraId="0E95F0E9" w14:textId="77777777" w:rsidR="00DD41DD" w:rsidRDefault="00DD41DD" w:rsidP="00AB6588">
      <w:pPr>
        <w:pStyle w:val="Textodecomentrio"/>
        <w:rPr>
          <w:rFonts w:hint="eastAsia"/>
        </w:rPr>
      </w:pPr>
      <w:r w:rsidRPr="00C539D3">
        <w:rPr>
          <w:b/>
          <w:bCs/>
          <w:i/>
          <w:iCs/>
          <w:color w:val="000000"/>
        </w:rPr>
        <w:t xml:space="preserve">Nota Explicativa 2: </w:t>
      </w:r>
      <w:r w:rsidRPr="00C539D3">
        <w:rPr>
          <w:i/>
          <w:iCs/>
          <w:color w:val="000000"/>
        </w:rPr>
        <w:t>Caso</w:t>
      </w:r>
      <w:r>
        <w:rPr>
          <w:i/>
          <w:iCs/>
          <w:color w:val="000000"/>
        </w:rPr>
        <w:t xml:space="preserve"> haja mais de um endereço, deve-se especificar. Do mesmo modo, se os endereços se modificarem conforme cada entrega. Ademais, se houver a necessidade de previamente se acordar a data ou hora de entrega com o setor de almoxarifado respectivo, deve-se especificar essa obrigação.</w:t>
      </w:r>
    </w:p>
  </w:comment>
  <w:comment w:id="17" w:author="Autor" w:date="2022-12-19T21:37:00Z" w:initials="MM">
    <w:p w14:paraId="056770D0" w14:textId="77777777" w:rsidR="00DD41DD" w:rsidRDefault="00DD41DD">
      <w:pPr>
        <w:pStyle w:val="Textodecomentrio"/>
        <w:rPr>
          <w:rFonts w:hint="eastAsia"/>
        </w:rPr>
      </w:pPr>
      <w:r>
        <w:rPr>
          <w:rStyle w:val="Refdecomentrio"/>
        </w:rPr>
        <w:annotationRef/>
      </w:r>
      <w:r>
        <w:rPr>
          <w:b/>
          <w:bCs/>
          <w:i/>
          <w:iCs/>
          <w:color w:val="000000"/>
        </w:rPr>
        <w:t>Nota Explicativa 1:</w:t>
      </w:r>
      <w:r>
        <w:rPr>
          <w:i/>
          <w:iCs/>
          <w:color w:val="000000"/>
        </w:rPr>
        <w:t xml:space="preserve"> Fica a critério da Administração exigir - ou não - a garantia contratual dos bens, complementar à garantia legal, mediante a devida fundamentação, a ser exposta neste item do Termo de Referência. Não a exigindo, deverá suprimir o item. </w:t>
      </w:r>
    </w:p>
    <w:p w14:paraId="0C095875" w14:textId="1CC990E5" w:rsidR="00DD41DD" w:rsidRPr="00CA7569" w:rsidRDefault="00DD41DD" w:rsidP="00AB6588">
      <w:pPr>
        <w:pStyle w:val="Textodecomentrio"/>
        <w:rPr>
          <w:rFonts w:hint="eastAsia"/>
          <w:strike/>
        </w:rPr>
      </w:pPr>
    </w:p>
  </w:comment>
  <w:comment w:id="18" w:author="Autor" w:date="2022-12-19T21:38:00Z" w:initials="MM">
    <w:p w14:paraId="023CC246" w14:textId="77777777" w:rsidR="00DD41DD" w:rsidRDefault="00DD41DD" w:rsidP="00AB6588">
      <w:pPr>
        <w:pStyle w:val="Textodecomentrio"/>
        <w:rPr>
          <w:rFonts w:hint="eastAsia"/>
        </w:rPr>
      </w:pPr>
      <w:r>
        <w:rPr>
          <w:rStyle w:val="Refdecomentrio"/>
        </w:rPr>
        <w:annotationRef/>
      </w:r>
      <w:r>
        <w:rPr>
          <w:b/>
          <w:bCs/>
          <w:i/>
          <w:iCs/>
          <w:color w:val="FF0000"/>
        </w:rPr>
        <w:t>Sugere-se esta redação para material de consumo</w:t>
      </w:r>
    </w:p>
  </w:comment>
  <w:comment w:id="19" w:author="Autor" w:date="2022-12-19T21:38:00Z" w:initials="MM">
    <w:p w14:paraId="1FE55ED1" w14:textId="77777777" w:rsidR="00DD41DD" w:rsidRDefault="00DD41DD" w:rsidP="00AB6588">
      <w:pPr>
        <w:pStyle w:val="Textodecomentrio"/>
        <w:rPr>
          <w:rFonts w:hint="eastAsia"/>
        </w:rPr>
      </w:pPr>
      <w:r>
        <w:rPr>
          <w:rStyle w:val="Refdecomentrio"/>
        </w:rPr>
        <w:annotationRef/>
      </w:r>
      <w:r>
        <w:rPr>
          <w:b/>
          <w:bCs/>
          <w:i/>
          <w:iCs/>
          <w:color w:val="000000"/>
        </w:rPr>
        <w:t xml:space="preserve">Nota Explicativa: </w:t>
      </w:r>
      <w:r>
        <w:rPr>
          <w:i/>
          <w:iCs/>
          <w:color w:val="000000"/>
        </w:rPr>
        <w:t>A exigência de garantia, bem como o prazo previsto devem ser justificados nos autos.</w:t>
      </w:r>
    </w:p>
  </w:comment>
  <w:comment w:id="20" w:author="Autor" w:date="2022-12-19T21:43:00Z" w:initials="MM">
    <w:p w14:paraId="085D2610" w14:textId="5102BE16" w:rsidR="00DD41DD" w:rsidRDefault="00DD41DD" w:rsidP="00AB6588">
      <w:pPr>
        <w:pStyle w:val="Textodecomentrio"/>
        <w:rPr>
          <w:rFonts w:hint="eastAsia"/>
        </w:rPr>
      </w:pPr>
      <w:r>
        <w:rPr>
          <w:rStyle w:val="Refdecomentrio"/>
        </w:rPr>
        <w:annotationRef/>
      </w:r>
      <w:r>
        <w:rPr>
          <w:b/>
          <w:bCs/>
          <w:i/>
          <w:iCs/>
          <w:color w:val="000000"/>
        </w:rPr>
        <w:t>Nota Explicativa:</w:t>
      </w:r>
      <w:r>
        <w:rPr>
          <w:i/>
          <w:iCs/>
          <w:color w:val="000000"/>
        </w:rPr>
        <w:t xml:space="preserve"> Desde que fundamentado, a Administração poderá exigir que os serviços de manutenção e assistência técnica sejam prestados mediante deslocamento de técnico ou disponibilizados em unidade de prestação de serviços localizada em distância compatível com suas necessidades. (</w:t>
      </w:r>
      <w:hyperlink r:id="rId4" w:history="1">
        <w:r w:rsidRPr="00FC5BB3">
          <w:rPr>
            <w:rStyle w:val="Hyperlink"/>
            <w:i/>
            <w:iCs/>
          </w:rPr>
          <w:t>Art. 40, §4º, Lei nº 14.133, de 2021</w:t>
        </w:r>
      </w:hyperlink>
      <w:r>
        <w:rPr>
          <w:i/>
          <w:iCs/>
          <w:color w:val="000000"/>
        </w:rPr>
        <w:t xml:space="preserve">, e </w:t>
      </w:r>
      <w:hyperlink r:id="rId5" w:history="1">
        <w:r w:rsidRPr="00FC5BB3">
          <w:rPr>
            <w:rStyle w:val="Hyperlink"/>
            <w:i/>
            <w:iCs/>
          </w:rPr>
          <w:t>art. 10, inciso II, da Instrução Normativa SEGES/ME nº 58, de 2022</w:t>
        </w:r>
      </w:hyperlink>
      <w:r>
        <w:rPr>
          <w:i/>
          <w:iCs/>
          <w:color w:val="000000"/>
        </w:rPr>
        <w:t>).</w:t>
      </w:r>
    </w:p>
  </w:comment>
  <w:comment w:id="21" w:author="Autor" w:date="2022-12-19T21:51:00Z" w:initials="MM">
    <w:p w14:paraId="2A5F8868" w14:textId="565E6BB1" w:rsidR="00DD41DD" w:rsidRDefault="00DD41DD" w:rsidP="00AB6588">
      <w:pPr>
        <w:pStyle w:val="Textodecomentrio"/>
        <w:rPr>
          <w:rFonts w:hint="eastAsia"/>
        </w:rPr>
      </w:pPr>
      <w:r>
        <w:rPr>
          <w:rStyle w:val="Refdecomentrio"/>
        </w:rPr>
        <w:annotationRef/>
      </w:r>
      <w:r>
        <w:rPr>
          <w:b/>
          <w:bCs/>
          <w:i/>
          <w:iCs/>
          <w:color w:val="000000"/>
        </w:rPr>
        <w:t>Nota Explicativa:</w:t>
      </w:r>
      <w:r>
        <w:rPr>
          <w:i/>
          <w:iCs/>
          <w:color w:val="000000"/>
        </w:rPr>
        <w:t xml:space="preserve"> Inserir o subitem se for o caso para inclusão de rotinas de fiscalização específicas para atender às peculiaridades do objeto contratado.</w:t>
      </w:r>
    </w:p>
  </w:comment>
  <w:comment w:id="26" w:author="Autor" w:date="2022-12-19T23:07:00Z" w:initials="MM">
    <w:p w14:paraId="7B20105C" w14:textId="77777777" w:rsidR="00DD41DD" w:rsidRDefault="00DD41DD">
      <w:pPr>
        <w:pStyle w:val="Textodecomentrio"/>
        <w:rPr>
          <w:rFonts w:hint="eastAsia"/>
        </w:rPr>
      </w:pPr>
      <w:r>
        <w:rPr>
          <w:rStyle w:val="Refdecomentrio"/>
        </w:rPr>
        <w:annotationRef/>
      </w:r>
      <w:r>
        <w:rPr>
          <w:b/>
          <w:bCs/>
          <w:i/>
          <w:iCs/>
          <w:color w:val="000000"/>
        </w:rPr>
        <w:t>Nota Explicativa 1:</w:t>
      </w:r>
      <w:r>
        <w:rPr>
          <w:i/>
          <w:iCs/>
          <w:color w:val="000000"/>
        </w:rPr>
        <w:t xml:space="preserve"> A Administração deve examinar, diante do caso concreto, se o objeto da contratação demanda a exigência de todos os requisitos de habilitação apresentados neste modelo, levando-se em consideração o vulto e/ou a complexidade e a essencialidade do objeto, bem como os riscos decorrentes de sua paralisação em função da eventual incapacidade econômica da contratada em suportar os deveres contratuais, excluindo-se o que entender excessivo. Nesse sentido, a exigência pode restringir-se a alguns itens, como, por exemplo, somente aos itens não exclusivos a microempresa e empresas de pequeno porte, ou mesmo não ser exigida para nenhum deles, caso em que deve ser suprimida do edital. Conforme Nota Explicativa do início deste tópico, a exigência de qualificação técnica e econômica nas circunstâncias previstas no art. 70, III da </w:t>
      </w:r>
      <w:hyperlink r:id="rId6" w:history="1">
        <w:r w:rsidRPr="00082396">
          <w:rPr>
            <w:rStyle w:val="Hyperlink"/>
            <w:i/>
            <w:iCs/>
          </w:rPr>
          <w:t>Lei n.º 14.133, de 2021</w:t>
        </w:r>
      </w:hyperlink>
      <w:r>
        <w:rPr>
          <w:i/>
          <w:iCs/>
          <w:color w:val="000000"/>
        </w:rPr>
        <w:t xml:space="preserve">, deve ser excepcional e justificada, à luz do </w:t>
      </w:r>
      <w:hyperlink r:id="rId7" w:history="1">
        <w:r w:rsidRPr="00082396">
          <w:rPr>
            <w:rStyle w:val="Hyperlink"/>
            <w:i/>
            <w:iCs/>
          </w:rPr>
          <w:t>art. 37, XXI, da Constituição Federal</w:t>
        </w:r>
      </w:hyperlink>
      <w:r>
        <w:rPr>
          <w:i/>
          <w:iCs/>
          <w:color w:val="000000"/>
        </w:rPr>
        <w:t>.</w:t>
      </w:r>
    </w:p>
    <w:p w14:paraId="51031AD9" w14:textId="77777777" w:rsidR="00DD41DD" w:rsidRDefault="00DD41DD" w:rsidP="00AB6588">
      <w:pPr>
        <w:pStyle w:val="Textodecomentrio"/>
        <w:rPr>
          <w:rFonts w:hint="eastAsia"/>
        </w:rPr>
      </w:pPr>
      <w:r>
        <w:rPr>
          <w:b/>
          <w:bCs/>
          <w:i/>
          <w:iCs/>
          <w:color w:val="000000"/>
        </w:rPr>
        <w:t>Nota Explicativa 2:</w:t>
      </w:r>
      <w:r>
        <w:rPr>
          <w:i/>
          <w:iCs/>
          <w:color w:val="000000"/>
        </w:rPr>
        <w:t xml:space="preserve"> É possível adotar critérios de habilitação econômico-financeira com requisitos diferenciados, estabelecidos conforme as peculiaridades do objeto a ser licitado, com justificativa do percentual adotado nos autos do procedimento licitatório.</w:t>
      </w:r>
    </w:p>
  </w:comment>
  <w:comment w:id="27" w:author="Autor" w:date="2022-12-19T23:14:00Z" w:initials="MM">
    <w:p w14:paraId="0FBA357B" w14:textId="77777777" w:rsidR="00DD41DD" w:rsidRDefault="00DD41DD">
      <w:pPr>
        <w:pStyle w:val="Textodecomentrio"/>
        <w:rPr>
          <w:rFonts w:hint="eastAsia"/>
        </w:rPr>
      </w:pPr>
      <w:r>
        <w:rPr>
          <w:rStyle w:val="Refdecomentrio"/>
        </w:rPr>
        <w:annotationRef/>
      </w:r>
      <w:r>
        <w:rPr>
          <w:b/>
          <w:bCs/>
          <w:i/>
          <w:iCs/>
          <w:color w:val="000000"/>
        </w:rPr>
        <w:t>Nota Explicativa 1</w:t>
      </w:r>
      <w:r>
        <w:rPr>
          <w:i/>
          <w:iCs/>
          <w:color w:val="000000"/>
        </w:rPr>
        <w:t xml:space="preserve">: O </w:t>
      </w:r>
      <w:hyperlink r:id="rId8" w:history="1">
        <w:r w:rsidRPr="00CC6BDB">
          <w:rPr>
            <w:rStyle w:val="Hyperlink"/>
            <w:i/>
            <w:iCs/>
          </w:rPr>
          <w:t>art. 67 da Lei nº 14.133, de 2021</w:t>
        </w:r>
      </w:hyperlink>
      <w:r>
        <w:rPr>
          <w:i/>
          <w:iCs/>
          <w:color w:val="000000"/>
        </w:rPr>
        <w:t xml:space="preserve">, não estabelece exigências de qualificação técnico-operacional ou técnico-profissional para o caso de contratações cujo objeto seja a aquisição de bens, tratando o dispositivo legal apenas das exigências pertinentes às obras e serviços. Nada obstante, entende-se ser juridicamente possível que a Administração formule exigências de qualificação técnica dos fornecedores no caso de compras de bens, com fundamento no </w:t>
      </w:r>
      <w:hyperlink r:id="rId9" w:history="1">
        <w:r w:rsidRPr="00CC6BDB">
          <w:rPr>
            <w:rStyle w:val="Hyperlink"/>
            <w:i/>
            <w:iCs/>
          </w:rPr>
          <w:t>artigo 37, inciso XXI, da Constituição Federal</w:t>
        </w:r>
      </w:hyperlink>
      <w:r>
        <w:rPr>
          <w:i/>
          <w:iCs/>
          <w:color w:val="000000"/>
        </w:rPr>
        <w:t xml:space="preserve">, caso verifique que a medida é indispensável à garantia do cumprimento das obrigações pertinentes à execução do objeto. </w:t>
      </w:r>
    </w:p>
    <w:p w14:paraId="75A278A9" w14:textId="77777777" w:rsidR="00DD41DD" w:rsidRDefault="00DD41DD">
      <w:pPr>
        <w:pStyle w:val="Textodecomentrio"/>
        <w:rPr>
          <w:rFonts w:hint="eastAsia"/>
        </w:rPr>
      </w:pPr>
      <w:r>
        <w:rPr>
          <w:i/>
          <w:iCs/>
          <w:color w:val="000000"/>
        </w:rPr>
        <w:t>Para tanto, recomenda-se que a Administração se utilize da interpretação extensiva das regras, limites e princípios que incidem em relação à prova de qualificação técnica dos licitantes na contratação de serviços, observadas as peculiaridades das compras em cada caso concreto.</w:t>
      </w:r>
    </w:p>
    <w:p w14:paraId="74FBE872" w14:textId="22886107" w:rsidR="00DD41DD" w:rsidRDefault="00DD41DD">
      <w:pPr>
        <w:pStyle w:val="Textodecomentrio"/>
        <w:rPr>
          <w:rFonts w:hint="eastAsia"/>
        </w:rPr>
      </w:pPr>
      <w:r>
        <w:rPr>
          <w:b/>
          <w:bCs/>
          <w:i/>
          <w:iCs/>
        </w:rPr>
        <w:t xml:space="preserve">Nota Explicativa 2: </w:t>
      </w:r>
      <w:r>
        <w:rPr>
          <w:i/>
          <w:iCs/>
          <w:color w:val="000000"/>
        </w:rPr>
        <w:t xml:space="preserve">Além de avaliar a pertinência de exigir qualificação técnica, o rigor das exigências também deve ser avaliado, promovendo-se adaptações pela área demandante ante o tipo de contratação que se pretende fazer. A redação ora apresentada visa a dispor sobre as possibilidades gerais trazidas pela lei, mas a área competente do órgão contratante deverá, NECESSARIAMENTE, ajustar TODAS as cláusulas aqui presentes à realidade de sua demanda específica, com base em justificativa do ETP </w:t>
      </w:r>
      <w:r w:rsidRPr="00A24593">
        <w:rPr>
          <w:i/>
          <w:iCs/>
          <w:color w:val="000000"/>
          <w:highlight w:val="magenta"/>
        </w:rPr>
        <w:t>ou Termo de Referência quando não aplicável o ETP.</w:t>
      </w:r>
    </w:p>
    <w:p w14:paraId="7F1163C2" w14:textId="77777777" w:rsidR="00DD41DD" w:rsidRDefault="00DD41DD">
      <w:pPr>
        <w:pStyle w:val="Textodecomentrio"/>
        <w:rPr>
          <w:rFonts w:hint="eastAsia"/>
        </w:rPr>
      </w:pPr>
      <w:r>
        <w:rPr>
          <w:b/>
          <w:bCs/>
          <w:i/>
          <w:iCs/>
          <w:color w:val="000000"/>
        </w:rPr>
        <w:t>Nota Explicativa 3</w:t>
      </w:r>
      <w:r>
        <w:rPr>
          <w:i/>
          <w:iCs/>
          <w:color w:val="000000"/>
        </w:rPr>
        <w:t>: Em relação pessoa física ou jurídica que se caracterize como “potencial subcontratado”, é possível a previsão de exigência de atestados específicos, situação na qual mais de um licitante poderá apresentar atestado relativo ao mesmo potencial subcontratado. Nesse sentido é o teor do § 9º do art. 67 da Lei nº 14.133, de 2021:</w:t>
      </w:r>
    </w:p>
    <w:p w14:paraId="31B1A53B" w14:textId="77777777" w:rsidR="00DD41DD" w:rsidRDefault="00DD41DD" w:rsidP="006E7372">
      <w:pPr>
        <w:pStyle w:val="Textodecomentrio"/>
        <w:rPr>
          <w:rFonts w:hint="eastAsia"/>
        </w:rPr>
      </w:pPr>
      <w:r>
        <w:rPr>
          <w:i/>
          <w:iCs/>
          <w:color w:val="000000"/>
        </w:rPr>
        <w:t>“O edital poderá prever, para aspectos técnicos específicos, que a qualificação técnica seja demonstrada por meio de atestados relativos a potencial subcontratado, limitado a 25% (vinte e cinco por cento) do objeto a ser licitado, hipótese em que mais de um licitante poderá apresentar atestado relativo ao mesmo potencial subcontratado.”</w:t>
      </w:r>
    </w:p>
  </w:comment>
  <w:comment w:id="29" w:author="Autor" w:date="2022-12-19T23:14:00Z" w:initials="MM">
    <w:p w14:paraId="3086CC6A" w14:textId="6CEA3A6E" w:rsidR="00DD41DD" w:rsidRDefault="00DD41DD">
      <w:pPr>
        <w:pStyle w:val="Textodecomentrio"/>
        <w:rPr>
          <w:rFonts w:hint="eastAsia"/>
        </w:rPr>
      </w:pPr>
      <w:r>
        <w:rPr>
          <w:rStyle w:val="Refdecomentrio"/>
        </w:rPr>
        <w:annotationRef/>
      </w:r>
      <w:r>
        <w:rPr>
          <w:b/>
          <w:bCs/>
          <w:i/>
          <w:iCs/>
          <w:color w:val="000000"/>
        </w:rPr>
        <w:t>Nota explicativa:</w:t>
      </w:r>
      <w:bookmarkStart w:id="30" w:name="_Hlk125020270"/>
      <w:r>
        <w:rPr>
          <w:i/>
          <w:iCs/>
          <w:color w:val="000000"/>
        </w:rPr>
        <w:t xml:space="preserve"> A exigência do item só deve ser formulada quando, por determinação legal, o exercício de determinada atividade afeta ao objeto contratual esteja sujeita à fiscalização da entidade profissional competente, a ser indicada expressamente no dispositivo. </w:t>
      </w:r>
    </w:p>
    <w:p w14:paraId="663D5E1C" w14:textId="77777777" w:rsidR="00DD41DD" w:rsidRDefault="00DD41DD" w:rsidP="00AB6588">
      <w:pPr>
        <w:pStyle w:val="Textodecomentrio"/>
        <w:rPr>
          <w:rFonts w:hint="eastAsia"/>
        </w:rPr>
      </w:pPr>
      <w:r>
        <w:rPr>
          <w:i/>
          <w:iCs/>
          <w:color w:val="000000"/>
        </w:rPr>
        <w:t>Quando não existir determinação legal atrelando o exercício de determinada atividade ao correspondente conselho de fiscalização profissional, a exigência de registro ou inscrição, para fim de habilitação, torna-se inaplicável. Nessas situações, o referido subitem deve ser excluído.</w:t>
      </w:r>
      <w:bookmarkEnd w:id="30"/>
    </w:p>
  </w:comment>
  <w:comment w:id="31" w:author="Autor" w:date="2022-12-19T23:18:00Z" w:initials="MM">
    <w:p w14:paraId="0DC0CCFD" w14:textId="77777777" w:rsidR="00DD41DD" w:rsidRDefault="00DD41DD">
      <w:pPr>
        <w:pStyle w:val="Textodecomentrio"/>
        <w:rPr>
          <w:rFonts w:hint="eastAsia"/>
        </w:rPr>
      </w:pPr>
      <w:r>
        <w:rPr>
          <w:rStyle w:val="Refdecomentrio"/>
        </w:rPr>
        <w:annotationRef/>
      </w:r>
      <w:r>
        <w:rPr>
          <w:b/>
          <w:bCs/>
          <w:i/>
          <w:iCs/>
          <w:color w:val="000000"/>
        </w:rPr>
        <w:t>Nota Explicativa 1:</w:t>
      </w:r>
      <w:r>
        <w:rPr>
          <w:i/>
          <w:iCs/>
          <w:color w:val="000000"/>
        </w:rPr>
        <w:t xml:space="preserve"> A essência da capacidade operacional é procurar identificar se a futura contratada tem a infraestrutura empresarial e a capacidade de gestão de executar o objeto e, justamente por esse contexto, podem ser feitas exigências de comprovação de anterior execução de quantitativos mínimos (compatíveis com o objeto a ser contratado). Deste modo, é possível que essa comprovação se dê pela somatória de atestados de contratos executados realizados concomitantemente, pois da mesma forma revelam a capacidade operacional da empresa.</w:t>
      </w:r>
    </w:p>
    <w:p w14:paraId="3884C440" w14:textId="77777777" w:rsidR="00DD41DD" w:rsidRDefault="00DD41DD">
      <w:pPr>
        <w:pStyle w:val="Textodecomentrio"/>
        <w:rPr>
          <w:rFonts w:hint="eastAsia"/>
        </w:rPr>
      </w:pPr>
      <w:r>
        <w:rPr>
          <w:i/>
          <w:iCs/>
          <w:color w:val="000000"/>
        </w:rPr>
        <w:t xml:space="preserve">De qualquer forma, é absolutamente fundamental que a exigência seja totalmente objetiva, indicando quantitativos precisos, para evitar dúvidas na hora da habilitação, que podem vir a comprometer o objetivo do processo, de formalizar a contratação. </w:t>
      </w:r>
    </w:p>
    <w:p w14:paraId="5869A9E2" w14:textId="77777777" w:rsidR="00DD41DD" w:rsidRDefault="00DD41DD">
      <w:pPr>
        <w:pStyle w:val="Textodecomentrio"/>
        <w:rPr>
          <w:rFonts w:hint="eastAsia"/>
        </w:rPr>
      </w:pPr>
      <w:r>
        <w:rPr>
          <w:i/>
          <w:iCs/>
          <w:color w:val="000000"/>
        </w:rPr>
        <w:t xml:space="preserve">Conforme </w:t>
      </w:r>
      <w:hyperlink r:id="rId10" w:history="1">
        <w:r w:rsidRPr="00B84260">
          <w:rPr>
            <w:rStyle w:val="Hyperlink"/>
            <w:i/>
            <w:iCs/>
          </w:rPr>
          <w:t>§2º do art. 67 da Lei nº 14.133, de 2021</w:t>
        </w:r>
      </w:hyperlink>
      <w:r>
        <w:rPr>
          <w:i/>
          <w:iCs/>
          <w:color w:val="000000"/>
        </w:rPr>
        <w:t xml:space="preserve">, “será admitida a exigência de atestados com quantidades mínimas de até 50% (cinquenta por cento) das parcelas de que trata o referido parágrafo, vedadas limitações de tempo e de locais específicos relativas aos atestados”. Além disso, registre-se que só é possível a exigência de atestado quanto às parcelas de maior relevância, entendidas essas como as que possuem valor individual igual ou superior a 4% do valor total estimado da contratação (art. 67, §1º). </w:t>
      </w:r>
    </w:p>
    <w:p w14:paraId="68A72CC0" w14:textId="77777777" w:rsidR="00DD41DD" w:rsidRDefault="00DD41DD">
      <w:pPr>
        <w:pStyle w:val="Textodecomentrio"/>
        <w:rPr>
          <w:rFonts w:hint="eastAsia"/>
        </w:rPr>
      </w:pPr>
      <w:r>
        <w:rPr>
          <w:b/>
          <w:bCs/>
          <w:i/>
          <w:iCs/>
          <w:color w:val="000000"/>
        </w:rPr>
        <w:t xml:space="preserve">Nota Explicativa 2: </w:t>
      </w:r>
      <w:r>
        <w:rPr>
          <w:i/>
          <w:iCs/>
          <w:color w:val="000000"/>
        </w:rPr>
        <w:t xml:space="preserve">Os requisitos de qualificação técnica são aplicáveis a todos os licitantes, inclusive pessoas físicas, conforme inciso I do </w:t>
      </w:r>
      <w:hyperlink r:id="rId11" w:history="1">
        <w:r w:rsidRPr="00B84260">
          <w:rPr>
            <w:rStyle w:val="Hyperlink"/>
            <w:i/>
            <w:iCs/>
          </w:rPr>
          <w:t>art. 5º da Instrução Normativa Seges/ME nº 116, de 2021</w:t>
        </w:r>
      </w:hyperlink>
      <w:r>
        <w:rPr>
          <w:i/>
          <w:iCs/>
          <w:color w:val="000000"/>
        </w:rPr>
        <w:t>.</w:t>
      </w:r>
    </w:p>
    <w:p w14:paraId="706C9FEF" w14:textId="77777777" w:rsidR="00DD41DD" w:rsidRDefault="00DD41DD">
      <w:pPr>
        <w:pStyle w:val="Textodecomentrio"/>
        <w:rPr>
          <w:rFonts w:hint="eastAsia"/>
        </w:rPr>
      </w:pPr>
      <w:r>
        <w:rPr>
          <w:b/>
          <w:bCs/>
          <w:i/>
          <w:iCs/>
          <w:color w:val="000000"/>
        </w:rPr>
        <w:t xml:space="preserve">Nota Explicativa 3: </w:t>
      </w:r>
      <w:r>
        <w:rPr>
          <w:i/>
          <w:iCs/>
          <w:color w:val="000000"/>
        </w:rPr>
        <w:t xml:space="preserve">Caso seja permitida a subcontratação de fornecimento com aspectos técnicos específicos, poderá ser admitida a apresentação de atestados relativos a potencial subcontratado, limitado a 25% do objeto licitado, conforme </w:t>
      </w:r>
      <w:hyperlink r:id="rId12" w:history="1">
        <w:r w:rsidRPr="00B84260">
          <w:rPr>
            <w:rStyle w:val="Hyperlink"/>
            <w:i/>
            <w:iCs/>
          </w:rPr>
          <w:t>art. 67, §9º da Lei nº 14.133, de 2021.</w:t>
        </w:r>
      </w:hyperlink>
    </w:p>
    <w:p w14:paraId="12407A08" w14:textId="77777777" w:rsidR="00DD41DD" w:rsidRDefault="00DD41DD">
      <w:pPr>
        <w:pStyle w:val="Textodecomentrio"/>
        <w:rPr>
          <w:rFonts w:hint="eastAsia"/>
        </w:rPr>
      </w:pPr>
      <w:r>
        <w:rPr>
          <w:b/>
          <w:bCs/>
          <w:i/>
          <w:iCs/>
          <w:color w:val="000000"/>
        </w:rPr>
        <w:t xml:space="preserve">Em sendo esse o caso do processo, recomenda-se inserir a seguinte disposição: </w:t>
      </w:r>
    </w:p>
    <w:p w14:paraId="2786075A" w14:textId="77777777" w:rsidR="00DD41DD" w:rsidRDefault="00DD41DD" w:rsidP="00AB6588">
      <w:pPr>
        <w:pStyle w:val="Textodecomentrio"/>
        <w:rPr>
          <w:rFonts w:hint="eastAsia"/>
        </w:rPr>
      </w:pPr>
      <w:r>
        <w:rPr>
          <w:b/>
          <w:bCs/>
          <w:i/>
          <w:iCs/>
          <w:color w:val="000000"/>
        </w:rPr>
        <w:t>8.31.x: Será admitida a apresentação de atestados relativos a potencial subcontratado em relação à parcela do fornecimento de.... ..., cuja subcontratação foi expressamente autorizada no tópico pertinente.</w:t>
      </w:r>
    </w:p>
  </w:comment>
  <w:comment w:id="32" w:author="Autor" w:date="2022-12-19T23:19:00Z" w:initials="MM">
    <w:p w14:paraId="55A09423" w14:textId="77777777" w:rsidR="00DD41DD" w:rsidRDefault="00DD41DD" w:rsidP="00AB6588">
      <w:pPr>
        <w:pStyle w:val="Textodecomentrio"/>
        <w:rPr>
          <w:rFonts w:hint="eastAsia"/>
        </w:rPr>
      </w:pPr>
      <w:r>
        <w:rPr>
          <w:rStyle w:val="Refdecomentrio"/>
        </w:rPr>
        <w:annotationRef/>
      </w:r>
      <w:r>
        <w:rPr>
          <w:b/>
          <w:bCs/>
          <w:i/>
          <w:iCs/>
          <w:color w:val="000000"/>
        </w:rPr>
        <w:t>Nota Explicativa:</w:t>
      </w:r>
      <w:r>
        <w:rPr>
          <w:i/>
          <w:iCs/>
          <w:color w:val="000000"/>
        </w:rPr>
        <w:t xml:space="preserve"> Nesse sentido, o </w:t>
      </w:r>
      <w:hyperlink r:id="rId13" w:history="1">
        <w:r w:rsidRPr="004908F6">
          <w:rPr>
            <w:rStyle w:val="Hyperlink"/>
            <w:i/>
            <w:iCs/>
          </w:rPr>
          <w:t>Parecer n. 00005/2021/CNMLC/CGU/AGU</w:t>
        </w:r>
      </w:hyperlink>
      <w:r>
        <w:rPr>
          <w:i/>
          <w:iCs/>
          <w:color w:val="000000"/>
        </w:rPr>
        <w:t xml:space="preserve"> fixou que “se a filial pode até mesmo executar uma contratação formalizada com a matriz, não restam motivos para entender que os atestados de capacitação técnica emitidos em favor de uma não possam ser aproveitados pela outra, haja vista serem ambas rigorosamente a mesma empresa.” Vale observar que referido entendimento se inspirou na </w:t>
      </w:r>
      <w:hyperlink r:id="rId14" w:history="1">
        <w:r w:rsidRPr="004908F6">
          <w:rPr>
            <w:rStyle w:val="Hyperlink"/>
            <w:i/>
            <w:iCs/>
          </w:rPr>
          <w:t>ORIENTAÇÃO NORMATIVA Nº 66, DE 29 DE MAIO DE 2020.</w:t>
        </w:r>
      </w:hyperlink>
    </w:p>
  </w:comment>
  <w:comment w:id="33" w:author="Autor" w:date="2022-12-19T23:23:00Z" w:initials="MM">
    <w:p w14:paraId="3E9FDEB2" w14:textId="77777777" w:rsidR="00DD41DD" w:rsidRDefault="00DD41DD" w:rsidP="00AB6588">
      <w:pPr>
        <w:pStyle w:val="Textodecomentrio"/>
        <w:rPr>
          <w:rFonts w:hint="eastAsia"/>
        </w:rPr>
      </w:pPr>
      <w:r>
        <w:rPr>
          <w:rStyle w:val="Refdecomentrio"/>
        </w:rPr>
        <w:annotationRef/>
      </w:r>
      <w:r>
        <w:rPr>
          <w:b/>
          <w:bCs/>
        </w:rPr>
        <w:t>Nota Explicativa:</w:t>
      </w:r>
      <w:r>
        <w:t xml:space="preserve"> Eventuais requisitos de qualificação técnica previstos em lei específica e que incidam sobre a atividade objeto da contratação, deverão ser indicados no item 8.31.5, com fundamento no art. 67, inciso IV, da </w:t>
      </w:r>
      <w:hyperlink r:id="rId15" w:history="1">
        <w:r w:rsidRPr="0047239D">
          <w:rPr>
            <w:rStyle w:val="Hyperlink"/>
          </w:rPr>
          <w:t>Lei nº 14.133, de 2021</w:t>
        </w:r>
      </w:hyperlink>
      <w:r>
        <w:t xml:space="preserve">. Cita-se, exemplificativamente, a exigência, dentre os documentos de habilitação técnica, da chamada Autorização Especial, emitida pela Agência Nacional de Vigilância Sanitária – Anvisa, nas contratações para aquisição de medicamentos sujeitos a controle especial, com base na </w:t>
      </w:r>
      <w:hyperlink r:id="rId16" w:history="1">
        <w:r w:rsidRPr="0047239D">
          <w:rPr>
            <w:rStyle w:val="Hyperlink"/>
          </w:rPr>
          <w:t>Lei n.º 6.360, de 23 de setembro de 1976</w:t>
        </w:r>
      </w:hyperlink>
      <w:r>
        <w:t xml:space="preserve">, e na </w:t>
      </w:r>
      <w:hyperlink r:id="rId17" w:history="1">
        <w:r w:rsidRPr="0047239D">
          <w:rPr>
            <w:rStyle w:val="Hyperlink"/>
          </w:rPr>
          <w:t>Resolução da Diretoria Colegiada da RDC/Anvisa nº 16, de 1º de abril de 2014</w:t>
        </w:r>
      </w:hyperlink>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F518A73" w15:done="0"/>
  <w15:commentEx w15:paraId="03EBC409" w15:done="0"/>
  <w15:commentEx w15:paraId="4C44CEAD" w15:done="0"/>
  <w15:commentEx w15:paraId="3DBD591B" w15:done="0"/>
  <w15:commentEx w15:paraId="6FCBDFB8" w15:done="0"/>
  <w15:commentEx w15:paraId="2A82F33A" w15:done="0"/>
  <w15:commentEx w15:paraId="1250C4EE" w15:done="0"/>
  <w15:commentEx w15:paraId="360E872C" w15:done="0"/>
  <w15:commentEx w15:paraId="0E95F0E9" w15:done="0"/>
  <w15:commentEx w15:paraId="0C095875" w15:done="0"/>
  <w15:commentEx w15:paraId="023CC246" w15:done="0"/>
  <w15:commentEx w15:paraId="1FE55ED1" w15:done="0"/>
  <w15:commentEx w15:paraId="085D2610" w15:done="0"/>
  <w15:commentEx w15:paraId="2A5F8868" w15:done="0"/>
  <w15:commentEx w15:paraId="51031AD9" w15:done="0"/>
  <w15:commentEx w15:paraId="31B1A53B" w15:done="0"/>
  <w15:commentEx w15:paraId="663D5E1C" w15:done="0"/>
  <w15:commentEx w15:paraId="2786075A" w15:done="0"/>
  <w15:commentEx w15:paraId="55A09423" w15:done="0"/>
  <w15:commentEx w15:paraId="3E9FDEB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92ED51D" w16cex:dateUtc="2023-12-21T18:15:00Z"/>
  <w16cex:commentExtensible w16cex:durableId="29413718" w16cex:dateUtc="2024-01-04T16: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F518A73" w16cid:durableId="292ED261"/>
  <w16cid:commentId w16cid:paraId="03EBC409" w16cid:durableId="292ED51D"/>
  <w16cid:commentId w16cid:paraId="4C44CEAD" w16cid:durableId="292ED262"/>
  <w16cid:commentId w16cid:paraId="3DBD591B" w16cid:durableId="29413718"/>
  <w16cid:commentId w16cid:paraId="6FCBDFB8" w16cid:durableId="292ED263"/>
  <w16cid:commentId w16cid:paraId="2A82F33A" w16cid:durableId="292ED264"/>
  <w16cid:commentId w16cid:paraId="1250C4EE" w16cid:durableId="292ED267"/>
  <w16cid:commentId w16cid:paraId="360E872C" w16cid:durableId="292ED268"/>
  <w16cid:commentId w16cid:paraId="0E95F0E9" w16cid:durableId="292ED269"/>
  <w16cid:commentId w16cid:paraId="0C095875" w16cid:durableId="292ED26A"/>
  <w16cid:commentId w16cid:paraId="023CC246" w16cid:durableId="292ED26B"/>
  <w16cid:commentId w16cid:paraId="1FE55ED1" w16cid:durableId="292ED26C"/>
  <w16cid:commentId w16cid:paraId="085D2610" w16cid:durableId="292ED26F"/>
  <w16cid:commentId w16cid:paraId="2A5F8868" w16cid:durableId="292ED270"/>
  <w16cid:commentId w16cid:paraId="51031AD9" w16cid:durableId="292ED271"/>
  <w16cid:commentId w16cid:paraId="31B1A53B" w16cid:durableId="292ED272"/>
  <w16cid:commentId w16cid:paraId="663D5E1C" w16cid:durableId="292ED273"/>
  <w16cid:commentId w16cid:paraId="2786075A" w16cid:durableId="292ED274"/>
  <w16cid:commentId w16cid:paraId="55A09423" w16cid:durableId="292ED275"/>
  <w16cid:commentId w16cid:paraId="3E9FDEB2" w16cid:durableId="292ED27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973959" w14:textId="77777777" w:rsidR="005C6D1D" w:rsidRDefault="005C6D1D">
      <w:pPr>
        <w:rPr>
          <w:rFonts w:hint="eastAsia"/>
        </w:rPr>
      </w:pPr>
      <w:r>
        <w:separator/>
      </w:r>
    </w:p>
  </w:endnote>
  <w:endnote w:type="continuationSeparator" w:id="0">
    <w:p w14:paraId="458A23A8" w14:textId="77777777" w:rsidR="005C6D1D" w:rsidRDefault="005C6D1D">
      <w:pPr>
        <w:rPr>
          <w:rFonts w:hint="eastAsia"/>
        </w:rPr>
      </w:pPr>
      <w:r>
        <w:continuationSeparator/>
      </w:r>
    </w:p>
  </w:endnote>
  <w:endnote w:type="continuationNotice" w:id="1">
    <w:p w14:paraId="4FE3FD89" w14:textId="77777777" w:rsidR="005C6D1D" w:rsidRDefault="005C6D1D">
      <w:pPr>
        <w:rPr>
          <w:rFonts w:hint="eastAsi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3">
    <w:altName w:val="Times New Roman"/>
    <w:panose1 w:val="00000000000000000000"/>
    <w:charset w:val="00"/>
    <w:family w:val="roman"/>
    <w:notTrueType/>
    <w:pitch w:val="default"/>
  </w:font>
  <w:font w:name="Ecofont_Spranq_eco_Sans">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MS Mincho"/>
    <w:panose1 w:val="00000000000000000000"/>
    <w:charset w:val="00"/>
    <w:family w:val="roman"/>
    <w:notTrueType/>
    <w:pitch w:val="default"/>
  </w:font>
  <w:font w:name="Liberation Serif">
    <w:panose1 w:val="02020603050405020304"/>
    <w:charset w:val="01"/>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61DD9" w14:textId="52F38B6D" w:rsidR="00DD41DD" w:rsidRDefault="00DD41DD" w:rsidP="00193490">
    <w:pPr>
      <w:suppressLineNumbers/>
      <w:tabs>
        <w:tab w:val="center" w:pos="4818"/>
      </w:tabs>
      <w:ind w:right="-142"/>
      <w:rPr>
        <w:rFonts w:hint="eastAsia"/>
        <w:sz w:val="12"/>
        <w:szCs w:val="12"/>
      </w:rPr>
    </w:pPr>
  </w:p>
  <w:p w14:paraId="6438C104" w14:textId="77777777" w:rsidR="00DB28E0" w:rsidRDefault="00DB28E0" w:rsidP="00193490">
    <w:pPr>
      <w:suppressLineNumbers/>
      <w:tabs>
        <w:tab w:val="center" w:pos="4818"/>
      </w:tabs>
      <w:ind w:right="-142"/>
      <w:rPr>
        <w:rFonts w:hint="eastAsia"/>
        <w:sz w:val="12"/>
        <w:szCs w:val="12"/>
      </w:rPr>
    </w:pPr>
  </w:p>
  <w:tbl>
    <w:tblPr>
      <w:tblStyle w:val="Tabelacomgrade"/>
      <w:tblW w:w="1091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0"/>
      <w:gridCol w:w="6945"/>
    </w:tblGrid>
    <w:tr w:rsidR="00DD41DD" w14:paraId="1DFD858F" w14:textId="77777777" w:rsidTr="00DB28E0">
      <w:trPr>
        <w:trHeight w:val="1554"/>
      </w:trPr>
      <w:tc>
        <w:tcPr>
          <w:tcW w:w="3970" w:type="dxa"/>
        </w:tcPr>
        <w:p w14:paraId="7F03E63E" w14:textId="77777777" w:rsidR="00DD41DD" w:rsidRDefault="00DD41DD" w:rsidP="00193490">
          <w:pPr>
            <w:suppressLineNumbers/>
            <w:tabs>
              <w:tab w:val="center" w:pos="4818"/>
            </w:tabs>
            <w:ind w:right="-142"/>
            <w:rPr>
              <w:rFonts w:hint="eastAsia"/>
              <w:sz w:val="12"/>
              <w:szCs w:val="12"/>
            </w:rPr>
          </w:pPr>
        </w:p>
        <w:p w14:paraId="79A4B39C" w14:textId="77777777" w:rsidR="00DB28E0" w:rsidRDefault="00DB28E0" w:rsidP="00193490">
          <w:pPr>
            <w:suppressLineNumbers/>
            <w:tabs>
              <w:tab w:val="center" w:pos="4818"/>
            </w:tabs>
            <w:ind w:right="-142"/>
            <w:rPr>
              <w:rFonts w:ascii="Arial" w:hAnsi="Arial" w:cs="Arial"/>
              <w:sz w:val="14"/>
              <w:szCs w:val="14"/>
            </w:rPr>
          </w:pPr>
        </w:p>
        <w:p w14:paraId="3D88CC33" w14:textId="77777777" w:rsidR="00DB28E0" w:rsidRDefault="00DD41DD" w:rsidP="00193490">
          <w:pPr>
            <w:suppressLineNumbers/>
            <w:tabs>
              <w:tab w:val="center" w:pos="4818"/>
            </w:tabs>
            <w:ind w:right="-142"/>
            <w:rPr>
              <w:rFonts w:ascii="Arial" w:hAnsi="Arial" w:cs="Arial"/>
              <w:sz w:val="14"/>
              <w:szCs w:val="14"/>
            </w:rPr>
          </w:pPr>
          <w:r w:rsidRPr="00DD41DD">
            <w:rPr>
              <w:rFonts w:ascii="Arial" w:hAnsi="Arial" w:cs="Arial"/>
              <w:sz w:val="14"/>
              <w:szCs w:val="14"/>
            </w:rPr>
            <w:t xml:space="preserve">Termo de Referência – </w:t>
          </w:r>
          <w:r w:rsidR="00DB28E0">
            <w:rPr>
              <w:rFonts w:ascii="Arial" w:hAnsi="Arial" w:cs="Arial"/>
              <w:sz w:val="14"/>
              <w:szCs w:val="14"/>
            </w:rPr>
            <w:t>Aquisição de bens e materiais</w:t>
          </w:r>
        </w:p>
        <w:p w14:paraId="21E54C32" w14:textId="1E990605" w:rsidR="00DB28E0" w:rsidRPr="00DD41DD" w:rsidRDefault="00DD41DD" w:rsidP="00193490">
          <w:pPr>
            <w:suppressLineNumbers/>
            <w:tabs>
              <w:tab w:val="center" w:pos="4818"/>
            </w:tabs>
            <w:ind w:right="-142"/>
            <w:rPr>
              <w:rFonts w:ascii="Arial" w:hAnsi="Arial" w:cs="Arial"/>
              <w:sz w:val="14"/>
              <w:szCs w:val="14"/>
            </w:rPr>
          </w:pPr>
          <w:r w:rsidRPr="00DD41DD">
            <w:rPr>
              <w:rFonts w:ascii="Arial" w:hAnsi="Arial" w:cs="Arial"/>
              <w:sz w:val="14"/>
              <w:szCs w:val="14"/>
            </w:rPr>
            <w:t xml:space="preserve">Lei nº 14.133/21 </w:t>
          </w:r>
          <w:r w:rsidR="00DB28E0">
            <w:rPr>
              <w:rFonts w:ascii="Arial" w:hAnsi="Arial" w:cs="Arial"/>
              <w:sz w:val="14"/>
              <w:szCs w:val="14"/>
            </w:rPr>
            <w:t xml:space="preserve">- </w:t>
          </w:r>
          <w:r w:rsidRPr="00DD41DD">
            <w:rPr>
              <w:rFonts w:ascii="Arial" w:hAnsi="Arial" w:cs="Arial"/>
              <w:sz w:val="14"/>
              <w:szCs w:val="14"/>
            </w:rPr>
            <w:t>Pregão Eletrônico</w:t>
          </w:r>
        </w:p>
        <w:p w14:paraId="3884995D" w14:textId="664F598C" w:rsidR="00DD41DD" w:rsidRDefault="00DD41DD" w:rsidP="00DB28E0">
          <w:pPr>
            <w:pStyle w:val="Rodap"/>
            <w:rPr>
              <w:rFonts w:hint="eastAsia"/>
              <w:sz w:val="12"/>
              <w:szCs w:val="12"/>
            </w:rPr>
          </w:pPr>
          <w:r w:rsidRPr="00DD41DD">
            <w:rPr>
              <w:rFonts w:ascii="Arial" w:hAnsi="Arial" w:cs="Arial"/>
              <w:sz w:val="14"/>
              <w:szCs w:val="14"/>
            </w:rPr>
            <w:t xml:space="preserve">Atualização: </w:t>
          </w:r>
          <w:r w:rsidR="00574065">
            <w:rPr>
              <w:rFonts w:ascii="Arial" w:hAnsi="Arial" w:cs="Arial"/>
              <w:sz w:val="14"/>
              <w:szCs w:val="14"/>
            </w:rPr>
            <w:t>abril</w:t>
          </w:r>
          <w:r w:rsidR="00DB28E0">
            <w:rPr>
              <w:rFonts w:ascii="Arial" w:hAnsi="Arial" w:cs="Arial"/>
              <w:sz w:val="14"/>
              <w:szCs w:val="14"/>
            </w:rPr>
            <w:t xml:space="preserve"> 2024</w:t>
          </w:r>
          <w:r>
            <w:rPr>
              <w:sz w:val="12"/>
              <w:szCs w:val="12"/>
            </w:rPr>
            <w:t xml:space="preserve">  </w:t>
          </w:r>
        </w:p>
        <w:p w14:paraId="51FC5F5F" w14:textId="77777777" w:rsidR="00DD41DD" w:rsidRDefault="00DD41DD" w:rsidP="00193490">
          <w:pPr>
            <w:suppressLineNumbers/>
            <w:tabs>
              <w:tab w:val="center" w:pos="4818"/>
            </w:tabs>
            <w:ind w:right="-142"/>
            <w:rPr>
              <w:rFonts w:hint="eastAsia"/>
              <w:sz w:val="12"/>
              <w:szCs w:val="12"/>
            </w:rPr>
          </w:pPr>
          <w:r>
            <w:rPr>
              <w:sz w:val="12"/>
              <w:szCs w:val="12"/>
            </w:rPr>
            <w:t xml:space="preserve">                                                                        </w:t>
          </w:r>
        </w:p>
      </w:tc>
      <w:tc>
        <w:tcPr>
          <w:tcW w:w="6945" w:type="dxa"/>
        </w:tcPr>
        <w:p w14:paraId="59E3B081" w14:textId="77777777" w:rsidR="00DD41DD" w:rsidRPr="00212836" w:rsidRDefault="00DD41DD" w:rsidP="00193490">
          <w:pPr>
            <w:suppressLineNumbers/>
            <w:tabs>
              <w:tab w:val="center" w:pos="4818"/>
            </w:tabs>
            <w:ind w:left="4567" w:right="-142"/>
            <w:jc w:val="center"/>
            <w:rPr>
              <w:rFonts w:ascii="Calibri" w:hAnsi="Calibri" w:cs="Calibri"/>
              <w:sz w:val="16"/>
              <w:szCs w:val="16"/>
            </w:rPr>
          </w:pPr>
        </w:p>
        <w:p w14:paraId="2E6445DC" w14:textId="652631E9" w:rsidR="00DB28E0" w:rsidRPr="00A8026D" w:rsidRDefault="00DB28E0" w:rsidP="00DB28E0">
          <w:pPr>
            <w:suppressLineNumbers/>
            <w:spacing w:line="276" w:lineRule="auto"/>
            <w:ind w:left="3152" w:right="-709"/>
            <w:rPr>
              <w:rFonts w:ascii="Segoe UI" w:hAnsi="Segoe UI" w:cs="Segoe UI"/>
              <w:bCs/>
              <w:color w:val="808080"/>
              <w:sz w:val="16"/>
              <w:szCs w:val="16"/>
            </w:rPr>
          </w:pPr>
          <w:r w:rsidRPr="00A8026D">
            <w:rPr>
              <w:noProof/>
              <w:color w:val="808080"/>
              <w:sz w:val="16"/>
              <w:szCs w:val="16"/>
            </w:rPr>
            <mc:AlternateContent>
              <mc:Choice Requires="wps">
                <w:drawing>
                  <wp:anchor distT="0" distB="0" distL="114300" distR="114300" simplePos="0" relativeHeight="251661312" behindDoc="0" locked="0" layoutInCell="1" allowOverlap="1" wp14:anchorId="50789BDC" wp14:editId="4030D76B">
                    <wp:simplePos x="0" y="0"/>
                    <wp:positionH relativeFrom="page">
                      <wp:posOffset>3293110</wp:posOffset>
                    </wp:positionH>
                    <wp:positionV relativeFrom="paragraph">
                      <wp:posOffset>71120</wp:posOffset>
                    </wp:positionV>
                    <wp:extent cx="7620000" cy="9525"/>
                    <wp:effectExtent l="0" t="0" r="19050" b="28575"/>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000" cy="9525"/>
                            </a:xfrm>
                            <a:prstGeom prst="line">
                              <a:avLst/>
                            </a:prstGeom>
                            <a:noFill/>
                            <a:ln w="3175" algn="ctr">
                              <a:solidFill>
                                <a:srgbClr val="FF66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FE07F" id="Conector reto 3" o:spid="_x0000_s1026" style="position:absolute;flip:y;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9.3pt,5.6pt" to="859.3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" strokecolor="#f60" strokeweight=".25pt">
                    <v:stroke joinstyle="miter"/>
                    <w10:wrap anchorx="page"/>
                  </v:line>
                </w:pict>
              </mc:Fallback>
            </mc:AlternateContent>
          </w:r>
          <w:r w:rsidRPr="00A8026D">
            <w:rPr>
              <w:rFonts w:ascii="Segoe UI" w:hAnsi="Segoe UI" w:cs="Segoe UI"/>
              <w:bCs/>
              <w:color w:val="808080"/>
              <w:sz w:val="16"/>
              <w:szCs w:val="16"/>
            </w:rPr>
            <w:t xml:space="preserve">Site: </w:t>
          </w:r>
          <w:hyperlink r:id="rId1" w:history="1">
            <w:r w:rsidRPr="00DB28E0">
              <w:rPr>
                <w:rStyle w:val="Hyperlink"/>
                <w:rFonts w:ascii="Segoe UI" w:eastAsia="MS Gothic" w:hAnsi="Segoe UI" w:cs="Segoe UI"/>
                <w:bCs/>
                <w:color w:val="808080"/>
                <w:sz w:val="16"/>
                <w:szCs w:val="16"/>
                <w:u w:val="none"/>
              </w:rPr>
              <w:t>www.consamu.com.br</w:t>
            </w:r>
          </w:hyperlink>
          <w:r w:rsidRPr="00A8026D">
            <w:rPr>
              <w:rStyle w:val="Hyperlink"/>
              <w:rFonts w:ascii="Segoe UI" w:eastAsia="MS Gothic" w:hAnsi="Segoe UI" w:cs="Segoe UI"/>
              <w:bCs/>
              <w:color w:val="808080"/>
              <w:sz w:val="16"/>
              <w:szCs w:val="16"/>
            </w:rPr>
            <w:t xml:space="preserve"> </w:t>
          </w:r>
        </w:p>
        <w:p w14:paraId="57D8E4C8" w14:textId="77777777" w:rsidR="00DB28E0" w:rsidRPr="00A8026D" w:rsidRDefault="00DB28E0" w:rsidP="00DB28E0">
          <w:pPr>
            <w:suppressLineNumbers/>
            <w:spacing w:line="276" w:lineRule="auto"/>
            <w:ind w:left="3152" w:right="-709"/>
            <w:rPr>
              <w:rFonts w:ascii="Segoe UI" w:hAnsi="Segoe UI" w:cs="Segoe UI"/>
              <w:bCs/>
              <w:color w:val="808080"/>
              <w:sz w:val="16"/>
              <w:szCs w:val="16"/>
            </w:rPr>
          </w:pPr>
          <w:r w:rsidRPr="00A8026D">
            <w:rPr>
              <w:rFonts w:ascii="Segoe UI" w:hAnsi="Segoe UI" w:cs="Segoe UI"/>
              <w:bCs/>
              <w:color w:val="808080"/>
              <w:sz w:val="16"/>
              <w:szCs w:val="16"/>
            </w:rPr>
            <w:t xml:space="preserve">Sede Administrativa: Rua Uruguai, nº 283 </w:t>
          </w:r>
        </w:p>
        <w:p w14:paraId="36CDC105" w14:textId="77777777" w:rsidR="00DB28E0" w:rsidRPr="00A8026D" w:rsidRDefault="00DB28E0" w:rsidP="00DB28E0">
          <w:pPr>
            <w:suppressLineNumbers/>
            <w:spacing w:line="276" w:lineRule="auto"/>
            <w:ind w:left="3152" w:right="-709"/>
            <w:rPr>
              <w:rFonts w:ascii="Segoe UI" w:hAnsi="Segoe UI" w:cs="Segoe UI"/>
              <w:bCs/>
              <w:color w:val="808080"/>
              <w:sz w:val="16"/>
              <w:szCs w:val="16"/>
            </w:rPr>
          </w:pPr>
          <w:r w:rsidRPr="00A8026D">
            <w:rPr>
              <w:rFonts w:ascii="Segoe UI" w:hAnsi="Segoe UI" w:cs="Segoe UI"/>
              <w:bCs/>
              <w:color w:val="808080"/>
              <w:sz w:val="16"/>
              <w:szCs w:val="16"/>
            </w:rPr>
            <w:t xml:space="preserve">Bairro Alto Alegre | CEP 85.805-010 | Cascavel – PR </w:t>
          </w:r>
        </w:p>
        <w:p w14:paraId="0E72BA08" w14:textId="77777777" w:rsidR="00DB28E0" w:rsidRDefault="00DB28E0" w:rsidP="00DB28E0">
          <w:pPr>
            <w:suppressLineNumbers/>
            <w:spacing w:line="276" w:lineRule="auto"/>
            <w:ind w:left="2872" w:right="-567"/>
            <w:rPr>
              <w:rFonts w:ascii="Segoe UI" w:hAnsi="Segoe UI" w:cs="Segoe UI"/>
              <w:bCs/>
              <w:sz w:val="18"/>
              <w:szCs w:val="18"/>
            </w:rPr>
          </w:pPr>
        </w:p>
        <w:p w14:paraId="26DA4108" w14:textId="21C6AF07" w:rsidR="00DD41DD" w:rsidRDefault="00DB28E0" w:rsidP="00DB28E0">
          <w:pPr>
            <w:suppressLineNumbers/>
            <w:ind w:left="4714" w:right="-567"/>
            <w:jc w:val="center"/>
            <w:rPr>
              <w:rFonts w:hint="eastAsia"/>
              <w:sz w:val="12"/>
              <w:szCs w:val="12"/>
            </w:rPr>
          </w:pPr>
          <w:r>
            <w:rPr>
              <w:rFonts w:cs="Calibri"/>
              <w:color w:val="767171"/>
              <w:sz w:val="18"/>
              <w:szCs w:val="18"/>
            </w:rPr>
            <w:t xml:space="preserve">   </w:t>
          </w:r>
          <w:r w:rsidRPr="007120E9">
            <w:rPr>
              <w:rFonts w:cs="Calibri"/>
              <w:color w:val="767171"/>
              <w:sz w:val="18"/>
              <w:szCs w:val="18"/>
            </w:rPr>
            <w:t xml:space="preserve">Página </w:t>
          </w:r>
          <w:r w:rsidRPr="007120E9">
            <w:rPr>
              <w:rFonts w:cs="Calibri"/>
              <w:b/>
              <w:bCs/>
              <w:color w:val="767171"/>
              <w:sz w:val="18"/>
              <w:szCs w:val="18"/>
            </w:rPr>
            <w:fldChar w:fldCharType="begin"/>
          </w:r>
          <w:r w:rsidRPr="007120E9">
            <w:rPr>
              <w:rFonts w:cs="Calibri"/>
              <w:b/>
              <w:bCs/>
              <w:color w:val="767171"/>
              <w:sz w:val="18"/>
              <w:szCs w:val="18"/>
            </w:rPr>
            <w:instrText>PAGE</w:instrText>
          </w:r>
          <w:r w:rsidRPr="007120E9">
            <w:rPr>
              <w:rFonts w:cs="Calibri"/>
              <w:b/>
              <w:bCs/>
              <w:color w:val="767171"/>
              <w:sz w:val="18"/>
              <w:szCs w:val="18"/>
            </w:rPr>
            <w:fldChar w:fldCharType="separate"/>
          </w:r>
          <w:r>
            <w:rPr>
              <w:rFonts w:cs="Calibri"/>
              <w:b/>
              <w:bCs/>
              <w:color w:val="767171"/>
              <w:sz w:val="18"/>
              <w:szCs w:val="18"/>
            </w:rPr>
            <w:t>1</w:t>
          </w:r>
          <w:r w:rsidRPr="007120E9">
            <w:rPr>
              <w:rFonts w:cs="Calibri"/>
              <w:b/>
              <w:bCs/>
              <w:color w:val="767171"/>
              <w:sz w:val="18"/>
              <w:szCs w:val="18"/>
            </w:rPr>
            <w:fldChar w:fldCharType="end"/>
          </w:r>
          <w:r w:rsidRPr="007120E9">
            <w:rPr>
              <w:rFonts w:cs="Calibri"/>
              <w:color w:val="767171"/>
              <w:sz w:val="18"/>
              <w:szCs w:val="18"/>
            </w:rPr>
            <w:t xml:space="preserve"> de </w:t>
          </w:r>
          <w:r w:rsidRPr="007120E9">
            <w:rPr>
              <w:rFonts w:cs="Calibri"/>
              <w:b/>
              <w:bCs/>
              <w:color w:val="767171"/>
              <w:sz w:val="18"/>
              <w:szCs w:val="18"/>
            </w:rPr>
            <w:fldChar w:fldCharType="begin"/>
          </w:r>
          <w:r w:rsidRPr="007120E9">
            <w:rPr>
              <w:rFonts w:cs="Calibri"/>
              <w:b/>
              <w:bCs/>
              <w:color w:val="767171"/>
              <w:sz w:val="18"/>
              <w:szCs w:val="18"/>
            </w:rPr>
            <w:instrText>NUMPAGES</w:instrText>
          </w:r>
          <w:r w:rsidRPr="007120E9">
            <w:rPr>
              <w:rFonts w:cs="Calibri"/>
              <w:b/>
              <w:bCs/>
              <w:color w:val="767171"/>
              <w:sz w:val="18"/>
              <w:szCs w:val="18"/>
            </w:rPr>
            <w:fldChar w:fldCharType="separate"/>
          </w:r>
          <w:r>
            <w:rPr>
              <w:rFonts w:cs="Calibri"/>
              <w:b/>
              <w:bCs/>
              <w:color w:val="767171"/>
              <w:sz w:val="18"/>
              <w:szCs w:val="18"/>
            </w:rPr>
            <w:t>27</w:t>
          </w:r>
          <w:r w:rsidRPr="007120E9">
            <w:rPr>
              <w:rFonts w:cs="Calibri"/>
              <w:b/>
              <w:bCs/>
              <w:color w:val="767171"/>
              <w:sz w:val="18"/>
              <w:szCs w:val="18"/>
            </w:rPr>
            <w:fldChar w:fldCharType="end"/>
          </w:r>
        </w:p>
      </w:tc>
    </w:tr>
  </w:tbl>
  <w:p w14:paraId="7E6308F2" w14:textId="73E1414E" w:rsidR="00DD41DD" w:rsidRPr="00193490" w:rsidRDefault="00DD41DD" w:rsidP="00193490">
    <w:pPr>
      <w:pStyle w:val="Rodap"/>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940CB7" w14:textId="77777777" w:rsidR="005C6D1D" w:rsidRDefault="005C6D1D">
      <w:pPr>
        <w:rPr>
          <w:rFonts w:hint="eastAsia"/>
        </w:rPr>
      </w:pPr>
      <w:r>
        <w:separator/>
      </w:r>
    </w:p>
  </w:footnote>
  <w:footnote w:type="continuationSeparator" w:id="0">
    <w:p w14:paraId="7C8DDA8F" w14:textId="77777777" w:rsidR="005C6D1D" w:rsidRDefault="005C6D1D">
      <w:pPr>
        <w:rPr>
          <w:rFonts w:hint="eastAsia"/>
        </w:rPr>
      </w:pPr>
      <w:r>
        <w:continuationSeparator/>
      </w:r>
    </w:p>
  </w:footnote>
  <w:footnote w:type="continuationNotice" w:id="1">
    <w:p w14:paraId="3C2FA174" w14:textId="77777777" w:rsidR="005C6D1D" w:rsidRDefault="005C6D1D">
      <w:pPr>
        <w:rPr>
          <w:rFonts w:hint="eastAsia"/>
        </w:rPr>
      </w:pPr>
    </w:p>
  </w:footnote>
  <w:footnote w:id="2">
    <w:p w14:paraId="64D64474" w14:textId="77777777" w:rsidR="00DD41DD" w:rsidRPr="001173E4" w:rsidRDefault="00DD41DD" w:rsidP="00946423">
      <w:pPr>
        <w:pStyle w:val="Textodenotaderodap"/>
        <w:jc w:val="both"/>
        <w:rPr>
          <w:rFonts w:ascii="Arial" w:hAnsi="Arial"/>
          <w:sz w:val="15"/>
          <w:szCs w:val="15"/>
        </w:rPr>
      </w:pPr>
      <w:r w:rsidRPr="001173E4">
        <w:rPr>
          <w:rStyle w:val="Refdenotaderodap"/>
          <w:sz w:val="15"/>
          <w:szCs w:val="15"/>
        </w:rPr>
        <w:footnoteRef/>
      </w:r>
      <w:r w:rsidRPr="001173E4">
        <w:rPr>
          <w:rFonts w:ascii="Arial" w:hAnsi="Arial"/>
          <w:sz w:val="15"/>
          <w:szCs w:val="15"/>
        </w:rPr>
        <w:t xml:space="preserve"> </w:t>
      </w:r>
      <w:r w:rsidRPr="001173E4">
        <w:rPr>
          <w:rFonts w:ascii="Arial" w:hAnsi="Arial"/>
          <w:b/>
          <w:sz w:val="15"/>
          <w:szCs w:val="15"/>
        </w:rPr>
        <w:t>Decreto Estadual nº 7.871/2017 – RICMS/PR</w:t>
      </w:r>
      <w:r w:rsidRPr="001173E4">
        <w:rPr>
          <w:rFonts w:ascii="Arial" w:hAnsi="Arial"/>
          <w:sz w:val="15"/>
          <w:szCs w:val="15"/>
        </w:rPr>
        <w:t>, Anexo III, Subanexo I: Art. 3.º A NF-e deverá ser emitida com base em leiaute estabelecido no MOC - Manual de Orientação do Contribuinte, por meio de software desenvolvido ou adquirido pelo contribuinte, observadas as seguintes formalidades (Ajustes SINIEF 7/2005, 12/2009 e 1/2018): [...]</w:t>
      </w:r>
    </w:p>
    <w:p w14:paraId="0B0D0D0E" w14:textId="77777777" w:rsidR="00DD41DD" w:rsidRPr="001173E4" w:rsidRDefault="00DD41DD" w:rsidP="00946423">
      <w:pPr>
        <w:pStyle w:val="Textodenotaderodap"/>
        <w:jc w:val="both"/>
        <w:rPr>
          <w:rFonts w:ascii="Arial" w:hAnsi="Arial"/>
          <w:sz w:val="15"/>
          <w:szCs w:val="15"/>
        </w:rPr>
      </w:pPr>
      <w:r w:rsidRPr="001173E4">
        <w:rPr>
          <w:rFonts w:ascii="Arial" w:hAnsi="Arial"/>
          <w:sz w:val="15"/>
          <w:szCs w:val="15"/>
        </w:rPr>
        <w:t>§ 6.º É obrigatório o preenchimento dos campos cEAN e cEANTrib da NF-e, com as informações a seguir indicadas, quando o produto comercializado possuir código de barras com GTIN (Numeração Global de Item Comercial), observado o disposto nos §§ 3º e 4º do art. 6º deste Subanexo (Ajuste SINIEF 15/2017): [...]</w:t>
      </w:r>
    </w:p>
    <w:p w14:paraId="0EBA8FAE" w14:textId="77777777" w:rsidR="00DD41DD" w:rsidRPr="001173E4" w:rsidRDefault="00DD41DD" w:rsidP="00946423">
      <w:pPr>
        <w:pStyle w:val="Textodenotaderodap"/>
        <w:jc w:val="both"/>
        <w:rPr>
          <w:rFonts w:ascii="Arial" w:hAnsi="Arial"/>
          <w:sz w:val="15"/>
          <w:szCs w:val="15"/>
        </w:rPr>
      </w:pPr>
      <w:r w:rsidRPr="001173E4">
        <w:rPr>
          <w:rFonts w:ascii="Arial" w:hAnsi="Arial"/>
          <w:b/>
          <w:sz w:val="15"/>
          <w:szCs w:val="15"/>
        </w:rPr>
        <w:t>Ajuste SINIEF 07/05</w:t>
      </w:r>
      <w:r w:rsidRPr="001173E4">
        <w:rPr>
          <w:rFonts w:ascii="Arial" w:hAnsi="Arial"/>
          <w:sz w:val="15"/>
          <w:szCs w:val="15"/>
        </w:rPr>
        <w:t>: Cláusula primeira Fica instituída a Nota Fiscal Eletrônica - NF-e, modelo 55, que poderá ser utilizada pelos contribuintes do Imposto sobre Produtos Industrializados - IPI ou Imposto sobre Operações Relativas à Circulação de Mercadorias e sobre a Prestação de Serviços de Transporte Interestadual e Intermunicipal e de Comunicação - ICMS em substituição: [...]</w:t>
      </w:r>
    </w:p>
    <w:p w14:paraId="2626C587" w14:textId="77777777" w:rsidR="00DD41DD" w:rsidRPr="001173E4" w:rsidRDefault="00DD41DD" w:rsidP="00946423">
      <w:pPr>
        <w:pStyle w:val="Textodenotaderodap"/>
        <w:jc w:val="both"/>
        <w:rPr>
          <w:rFonts w:ascii="Arial" w:hAnsi="Arial"/>
          <w:sz w:val="15"/>
          <w:szCs w:val="15"/>
        </w:rPr>
      </w:pPr>
      <w:r w:rsidRPr="001173E4">
        <w:rPr>
          <w:rFonts w:ascii="Arial" w:hAnsi="Arial"/>
          <w:sz w:val="15"/>
          <w:szCs w:val="15"/>
        </w:rPr>
        <w:t>Cláusula terceira A NF-e deverá ser emitida com base em leiaute estabelecido no MOC, por meio de software desenvolvido ou adquirido pelo contribuinte, observadas as seguintes formalidades: [...]</w:t>
      </w:r>
    </w:p>
    <w:p w14:paraId="3874922D" w14:textId="77777777" w:rsidR="00DD41DD" w:rsidRPr="001173E4" w:rsidRDefault="00DD41DD" w:rsidP="00946423">
      <w:pPr>
        <w:pStyle w:val="Textodenotaderodap"/>
        <w:jc w:val="both"/>
        <w:rPr>
          <w:rFonts w:ascii="Arial" w:hAnsi="Arial"/>
          <w:sz w:val="15"/>
          <w:szCs w:val="15"/>
        </w:rPr>
      </w:pPr>
      <w:r w:rsidRPr="001173E4">
        <w:rPr>
          <w:rFonts w:ascii="Arial" w:hAnsi="Arial"/>
          <w:sz w:val="15"/>
          <w:szCs w:val="15"/>
        </w:rPr>
        <w:t>§ 6º Fica obrigatório o preenchimento dos campos cEAN e cEANTrib da NF-e, com as informações a seguir indicadas, quando o produto comercializado possuir código de barras com GTIN (Numeração Global de Item Comercial), observado o disposto nos §§ 4º e 5º da cláusula sexta: [...]</w:t>
      </w:r>
    </w:p>
  </w:footnote>
  <w:footnote w:id="3">
    <w:p w14:paraId="6B18A2C9" w14:textId="77777777" w:rsidR="00DD41DD" w:rsidRPr="001173E4" w:rsidRDefault="00DD41DD" w:rsidP="00946423">
      <w:pPr>
        <w:pStyle w:val="Textodenotaderodap"/>
        <w:jc w:val="both"/>
        <w:rPr>
          <w:rFonts w:ascii="Arial" w:hAnsi="Arial"/>
          <w:b/>
          <w:sz w:val="15"/>
          <w:szCs w:val="15"/>
        </w:rPr>
      </w:pPr>
      <w:r w:rsidRPr="001173E4">
        <w:rPr>
          <w:rStyle w:val="Refdenotaderodap"/>
          <w:sz w:val="15"/>
          <w:szCs w:val="15"/>
        </w:rPr>
        <w:footnoteRef/>
      </w:r>
      <w:r w:rsidRPr="001173E4">
        <w:rPr>
          <w:rFonts w:ascii="Arial" w:hAnsi="Arial"/>
          <w:sz w:val="15"/>
          <w:szCs w:val="15"/>
        </w:rPr>
        <w:t xml:space="preserve"> </w:t>
      </w:r>
      <w:r w:rsidRPr="001173E4">
        <w:rPr>
          <w:rFonts w:ascii="Arial" w:hAnsi="Arial"/>
          <w:b/>
          <w:sz w:val="15"/>
          <w:szCs w:val="15"/>
        </w:rPr>
        <w:t>Nota Fiscal Eletrônica – Nota Técnica 2016.002 v1.00:</w:t>
      </w:r>
    </w:p>
    <w:p w14:paraId="2B29DC14" w14:textId="77777777" w:rsidR="00DD41DD" w:rsidRPr="001173E4" w:rsidRDefault="00DD41DD" w:rsidP="00946423">
      <w:pPr>
        <w:pStyle w:val="Textodenotaderodap"/>
        <w:jc w:val="both"/>
        <w:rPr>
          <w:rFonts w:ascii="Arial" w:hAnsi="Arial"/>
          <w:sz w:val="15"/>
          <w:szCs w:val="15"/>
        </w:rPr>
      </w:pPr>
      <w:r w:rsidRPr="001173E4">
        <w:rPr>
          <w:rFonts w:ascii="Arial" w:hAnsi="Arial"/>
          <w:sz w:val="15"/>
          <w:szCs w:val="15"/>
        </w:rPr>
        <w:t>Grupo I80. Rastreabilidade de produto</w:t>
      </w:r>
    </w:p>
    <w:p w14:paraId="7FECA3D5" w14:textId="77777777" w:rsidR="00DD41DD" w:rsidRPr="001173E4" w:rsidRDefault="00DD41DD" w:rsidP="00946423">
      <w:pPr>
        <w:pStyle w:val="Textodenotaderodap"/>
        <w:jc w:val="both"/>
        <w:rPr>
          <w:rFonts w:ascii="Arial" w:hAnsi="Arial"/>
          <w:sz w:val="15"/>
          <w:szCs w:val="15"/>
        </w:rPr>
      </w:pPr>
      <w:r w:rsidRPr="001173E4">
        <w:rPr>
          <w:rFonts w:ascii="Arial" w:hAnsi="Arial"/>
          <w:sz w:val="15"/>
          <w:szCs w:val="15"/>
        </w:rPr>
        <w:t>Criação de novo grupo para permitir a rastreabilidade de qualquer produto sujeito a regulações sanitárias, casos de recolhimento/recall, além de defensivos agrícolas, produtos veterinários, odontológicos, medicamentos, bebidas, águas envasadas, embalagens, etc., a partir da indicação de informações de número de lote, data de fabricação/produção, data de validade, etc.</w:t>
      </w:r>
    </w:p>
    <w:p w14:paraId="345627E7" w14:textId="77777777" w:rsidR="00DD41DD" w:rsidRPr="001173E4" w:rsidRDefault="00DD41DD" w:rsidP="00946423">
      <w:pPr>
        <w:pStyle w:val="Textodenotaderodap"/>
        <w:jc w:val="both"/>
        <w:rPr>
          <w:rFonts w:ascii="Arial" w:hAnsi="Arial"/>
          <w:sz w:val="15"/>
          <w:szCs w:val="15"/>
        </w:rPr>
      </w:pPr>
      <w:r w:rsidRPr="001173E4">
        <w:rPr>
          <w:rFonts w:ascii="Arial" w:hAnsi="Arial"/>
          <w:sz w:val="15"/>
          <w:szCs w:val="15"/>
        </w:rPr>
        <w:t>Obrigatório o preenchimento deste grupo no caso de medicamentos e produtos farmacêuticos.</w:t>
      </w:r>
    </w:p>
    <w:p w14:paraId="684596C4" w14:textId="77777777" w:rsidR="00DD41DD" w:rsidRPr="001173E4" w:rsidRDefault="00DD41DD" w:rsidP="00946423">
      <w:pPr>
        <w:pStyle w:val="Textodenotaderodap"/>
        <w:jc w:val="both"/>
        <w:rPr>
          <w:rFonts w:ascii="Arial" w:hAnsi="Arial"/>
          <w:sz w:val="15"/>
          <w:szCs w:val="15"/>
        </w:rPr>
      </w:pPr>
      <w:r w:rsidRPr="001173E4">
        <w:rPr>
          <w:rFonts w:ascii="Arial" w:hAnsi="Arial"/>
          <w:sz w:val="15"/>
          <w:szCs w:val="15"/>
        </w:rPr>
        <w:t>Grupo K. Detalhamento Específico de Medicamento e de matérias-primas farmacêuticas</w:t>
      </w:r>
    </w:p>
    <w:p w14:paraId="50B5D2D7" w14:textId="77777777" w:rsidR="00DD41DD" w:rsidRPr="001173E4" w:rsidRDefault="00DD41DD" w:rsidP="00946423">
      <w:pPr>
        <w:pStyle w:val="Textodenotaderodap"/>
        <w:jc w:val="both"/>
        <w:rPr>
          <w:rFonts w:ascii="Arial" w:hAnsi="Arial"/>
          <w:sz w:val="15"/>
          <w:szCs w:val="15"/>
        </w:rPr>
      </w:pPr>
      <w:r w:rsidRPr="001173E4">
        <w:rPr>
          <w:rFonts w:ascii="Arial" w:hAnsi="Arial"/>
          <w:sz w:val="15"/>
          <w:szCs w:val="15"/>
        </w:rPr>
        <w:t>Criação de campo para informar o código de Produto da ANVISA para medicamentos e matérias-primas farmacêuticas. Exclusão dos campos específicos de medicamento que passam a fazer parte do Grupo Rastreabilidade de Produto.</w:t>
      </w:r>
    </w:p>
    <w:p w14:paraId="6A6662B0" w14:textId="77777777" w:rsidR="00DD41DD" w:rsidRPr="001173E4" w:rsidRDefault="00DD41DD" w:rsidP="00946423">
      <w:pPr>
        <w:pStyle w:val="Textodenotaderodap"/>
        <w:jc w:val="both"/>
        <w:rPr>
          <w:rFonts w:ascii="Arial" w:hAnsi="Arial"/>
          <w:b/>
          <w:sz w:val="15"/>
          <w:szCs w:val="15"/>
        </w:rPr>
      </w:pPr>
      <w:r w:rsidRPr="001173E4">
        <w:rPr>
          <w:rFonts w:ascii="Arial" w:hAnsi="Arial"/>
          <w:b/>
          <w:sz w:val="15"/>
          <w:szCs w:val="15"/>
        </w:rPr>
        <w:t>Resolução-RDC nº 320/02, da ANVISA:</w:t>
      </w:r>
    </w:p>
    <w:p w14:paraId="74E4D8F2" w14:textId="77777777" w:rsidR="00DD41DD" w:rsidRPr="001173E4" w:rsidRDefault="00DD41DD" w:rsidP="00946423">
      <w:pPr>
        <w:pStyle w:val="Textodenotaderodap"/>
        <w:jc w:val="both"/>
        <w:rPr>
          <w:rFonts w:ascii="Arial" w:hAnsi="Arial"/>
          <w:sz w:val="15"/>
          <w:szCs w:val="15"/>
        </w:rPr>
      </w:pPr>
      <w:r w:rsidRPr="001173E4">
        <w:rPr>
          <w:rFonts w:ascii="Arial" w:hAnsi="Arial"/>
          <w:sz w:val="15"/>
          <w:szCs w:val="15"/>
        </w:rPr>
        <w:t>Art. 1º As empresas distribuidoras de produtos farmacêuticos devem:</w:t>
      </w:r>
    </w:p>
    <w:p w14:paraId="0A63A20C" w14:textId="77777777" w:rsidR="00DD41DD" w:rsidRPr="001173E4" w:rsidRDefault="00DD41DD" w:rsidP="00946423">
      <w:pPr>
        <w:pStyle w:val="Textodenotaderodap"/>
        <w:jc w:val="both"/>
        <w:rPr>
          <w:rFonts w:ascii="Arial" w:hAnsi="Arial"/>
          <w:sz w:val="15"/>
          <w:szCs w:val="15"/>
        </w:rPr>
      </w:pPr>
      <w:r w:rsidRPr="001173E4">
        <w:rPr>
          <w:rFonts w:ascii="Arial" w:hAnsi="Arial"/>
          <w:sz w:val="15"/>
          <w:szCs w:val="15"/>
        </w:rPr>
        <w:t>I - somente efetuar transações comerciais e operações de circulação a qualquer título, de produtos farmacêuticos, por meio de notas fiscais que contenham obrigatoriamente os números dos lotes dos produtos nelas constantes: [...]</w:t>
      </w:r>
    </w:p>
    <w:p w14:paraId="2B4C49A7" w14:textId="77777777" w:rsidR="00DD41DD" w:rsidRPr="001173E4" w:rsidRDefault="00DD41DD" w:rsidP="00946423">
      <w:pPr>
        <w:pStyle w:val="Textodenotaderodap"/>
        <w:jc w:val="both"/>
        <w:rPr>
          <w:rFonts w:ascii="Arial" w:hAnsi="Arial"/>
          <w:b/>
          <w:sz w:val="15"/>
          <w:szCs w:val="15"/>
        </w:rPr>
      </w:pPr>
      <w:r w:rsidRPr="001173E4">
        <w:rPr>
          <w:rFonts w:ascii="Arial" w:hAnsi="Arial"/>
          <w:b/>
          <w:sz w:val="15"/>
          <w:szCs w:val="15"/>
        </w:rPr>
        <w:t>Recomendação Administrativa nº 01/2019, do MPC-PR:</w:t>
      </w:r>
    </w:p>
    <w:p w14:paraId="28B2545A" w14:textId="77777777" w:rsidR="00DD41DD" w:rsidRPr="001173E4" w:rsidRDefault="00DD41DD" w:rsidP="00946423">
      <w:pPr>
        <w:pStyle w:val="Textodenotaderodap"/>
        <w:jc w:val="both"/>
        <w:rPr>
          <w:rFonts w:ascii="Arial" w:hAnsi="Arial"/>
          <w:sz w:val="15"/>
          <w:szCs w:val="15"/>
        </w:rPr>
      </w:pPr>
      <w:r w:rsidRPr="001173E4">
        <w:rPr>
          <w:rFonts w:ascii="Arial" w:hAnsi="Arial"/>
          <w:sz w:val="15"/>
          <w:szCs w:val="15"/>
        </w:rPr>
        <w:t>RECOMENDA aos Prefeitos dos Municípios Paranaenses que orientem os servidores das repartições a eles subordinadas que se ocupem da aquisição e do recebimento de medicamentos e produtos farmacêuticos no sentido de exigirem dos respectivos fornecedores o adequado preenchimento do Código GTIN e dos campos dos Grupos I80 e K das notas fiscais eletrônicas correspondentes.</w:t>
      </w:r>
    </w:p>
    <w:p w14:paraId="5C5ABB83" w14:textId="77777777" w:rsidR="00DD41DD" w:rsidRPr="00946423" w:rsidRDefault="00DD41DD" w:rsidP="00946423">
      <w:pPr>
        <w:pStyle w:val="Textodenotaderodap"/>
        <w:jc w:val="both"/>
        <w:rPr>
          <w:rFonts w:ascii="Arial" w:hAnsi="Arial"/>
          <w:sz w:val="16"/>
          <w:szCs w:val="16"/>
        </w:rPr>
      </w:pPr>
      <w:r w:rsidRPr="001173E4">
        <w:rPr>
          <w:rFonts w:ascii="Arial" w:hAnsi="Arial"/>
          <w:sz w:val="15"/>
          <w:szCs w:val="15"/>
        </w:rPr>
        <w:t>Para tanto, na elaboração dos editais de licitação, impõe-se prever a obrigatoriedade de que, quando da entrega dos bens adquiridos, o fornecedor comprove, mediante apresentação do respectivo arquivo XML, o preenchimento dos referidos campos na Nota Fiscal Eletrônica - NF-e, modelo 55.</w:t>
      </w:r>
    </w:p>
  </w:footnote>
  <w:footnote w:id="4">
    <w:p w14:paraId="13559140" w14:textId="77777777" w:rsidR="00DD41DD" w:rsidRPr="00FD455A" w:rsidRDefault="00DD41DD" w:rsidP="00FD455A">
      <w:pPr>
        <w:pStyle w:val="Textodenotaderodap"/>
        <w:jc w:val="both"/>
        <w:rPr>
          <w:sz w:val="16"/>
          <w:szCs w:val="16"/>
        </w:rPr>
      </w:pPr>
      <w:r w:rsidRPr="00FD455A">
        <w:rPr>
          <w:rStyle w:val="Refdenotaderodap"/>
          <w:sz w:val="16"/>
          <w:szCs w:val="16"/>
        </w:rPr>
        <w:footnoteRef/>
      </w:r>
      <w:r w:rsidRPr="00FD455A">
        <w:rPr>
          <w:sz w:val="16"/>
          <w:szCs w:val="16"/>
        </w:rPr>
        <w:t xml:space="preserve">   RDC nº 16/2014, ANVISA:</w:t>
      </w:r>
    </w:p>
    <w:p w14:paraId="54B20609" w14:textId="77777777" w:rsidR="00DD41DD" w:rsidRPr="00FD455A" w:rsidRDefault="00DD41DD" w:rsidP="00FD455A">
      <w:pPr>
        <w:pStyle w:val="Textodenotaderodap"/>
        <w:jc w:val="both"/>
        <w:rPr>
          <w:sz w:val="16"/>
          <w:szCs w:val="16"/>
        </w:rPr>
      </w:pPr>
      <w:r w:rsidRPr="00FD455A">
        <w:rPr>
          <w:sz w:val="16"/>
          <w:szCs w:val="16"/>
        </w:rPr>
        <w:t>Art. 2º Para efeitos desta Resolução são adotadas as seguintes definições:</w:t>
      </w:r>
    </w:p>
    <w:p w14:paraId="4C9E738A" w14:textId="77777777" w:rsidR="00DD41DD" w:rsidRPr="00FD455A" w:rsidRDefault="00DD41DD" w:rsidP="00FD455A">
      <w:pPr>
        <w:pStyle w:val="Textodenotaderodap"/>
        <w:jc w:val="both"/>
        <w:rPr>
          <w:sz w:val="16"/>
          <w:szCs w:val="16"/>
        </w:rPr>
      </w:pPr>
      <w:r w:rsidRPr="00FD455A">
        <w:rPr>
          <w:sz w:val="16"/>
          <w:szCs w:val="16"/>
        </w:rPr>
        <w:t>(...)</w:t>
      </w:r>
    </w:p>
    <w:p w14:paraId="75C36107" w14:textId="77777777" w:rsidR="00DD41DD" w:rsidRPr="00FD455A" w:rsidRDefault="00DD41DD" w:rsidP="00FD455A">
      <w:pPr>
        <w:pStyle w:val="Textodenotaderodap"/>
        <w:jc w:val="both"/>
        <w:rPr>
          <w:sz w:val="16"/>
          <w:szCs w:val="16"/>
        </w:rPr>
      </w:pPr>
      <w:r w:rsidRPr="00FD455A">
        <w:rPr>
          <w:sz w:val="16"/>
          <w:szCs w:val="16"/>
        </w:rPr>
        <w:t>III – Autorização Especial (AE): ato de competência da Agência Nacional de Vigilância Sanitária que autoriza o exercício de atividades que envolvem insumos farmacêuticos, medicamentos e substâncias sujeitas a controle especial, bem como o cultivo de plantas que possam originar substâncias sujeitas a controle especial, mediante comprovação de requisitos técnicos e administrativos específicos, constantes desta Resolução;</w:t>
      </w:r>
    </w:p>
    <w:p w14:paraId="636E38F6" w14:textId="77777777" w:rsidR="00DD41DD" w:rsidRPr="00FD455A" w:rsidRDefault="00DD41DD" w:rsidP="00FD455A">
      <w:pPr>
        <w:pStyle w:val="Textodenotaderodap"/>
        <w:jc w:val="both"/>
        <w:rPr>
          <w:sz w:val="16"/>
          <w:szCs w:val="16"/>
        </w:rPr>
      </w:pPr>
      <w:r w:rsidRPr="00FD455A">
        <w:rPr>
          <w:sz w:val="16"/>
          <w:szCs w:val="16"/>
        </w:rPr>
        <w:t>(...)</w:t>
      </w:r>
    </w:p>
    <w:p w14:paraId="168C131B" w14:textId="77777777" w:rsidR="00DD41DD" w:rsidRPr="00FD455A" w:rsidRDefault="00DD41DD" w:rsidP="00FD455A">
      <w:pPr>
        <w:pStyle w:val="Textodenotaderodap"/>
        <w:jc w:val="both"/>
        <w:rPr>
          <w:sz w:val="16"/>
          <w:szCs w:val="16"/>
        </w:rPr>
      </w:pPr>
      <w:r w:rsidRPr="00FD455A">
        <w:rPr>
          <w:sz w:val="16"/>
          <w:szCs w:val="16"/>
        </w:rPr>
        <w:t>Art. 4º A AE é exigida para as atividades descritas no art. 3º ou qualquer outra, para qualquer fim, com substâncias sujeitas a controle especial ou com os medicamentos que as contenham, segundo o disposto na Portaria SVS/MS nº 344, de 1998 e na Portaria SVS/MS nº 6, de 29 de janeiro de 1999.</w:t>
      </w:r>
    </w:p>
    <w:p w14:paraId="75F73074" w14:textId="16C5AF34" w:rsidR="00DD41DD" w:rsidRDefault="00DD41DD" w:rsidP="00FD455A">
      <w:pPr>
        <w:pStyle w:val="Textodenotaderodap"/>
        <w:jc w:val="both"/>
      </w:pPr>
      <w:r w:rsidRPr="00FD455A">
        <w:rPr>
          <w:sz w:val="16"/>
          <w:szCs w:val="16"/>
        </w:rPr>
        <w:t>§ 1º A AE é também obrigatória para as atividades de plantio, cultivo e colheita de plantas das quais possam ser extraídas substâncias sujeitas a controle especial e somente é concedida à pessoa jurídica de direito público ou privado que tenha por objetivo o estudo, a pesquisa, a extração ou a utilização de princípios ativos obtidos daquelas plantas.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797"/>
    </w:tblGrid>
    <w:tr w:rsidR="00535EBA" w14:paraId="469A765C" w14:textId="77777777" w:rsidTr="00656C31">
      <w:trPr>
        <w:trHeight w:val="2121"/>
      </w:trPr>
      <w:tc>
        <w:tcPr>
          <w:tcW w:w="2547" w:type="dxa"/>
        </w:tcPr>
        <w:p w14:paraId="39C3D3DE" w14:textId="77777777" w:rsidR="00535EBA" w:rsidRDefault="00535EBA" w:rsidP="00535EBA">
          <w:pPr>
            <w:spacing w:line="276" w:lineRule="auto"/>
            <w:jc w:val="center"/>
            <w:rPr>
              <w:rFonts w:ascii="Arial" w:hAnsi="Arial" w:cs="Arial"/>
              <w:b/>
              <w:bCs/>
              <w:color w:val="000000"/>
              <w:sz w:val="20"/>
              <w:szCs w:val="20"/>
            </w:rPr>
          </w:pPr>
          <w:bookmarkStart w:id="37" w:name="_Hlk154066881"/>
          <w:bookmarkStart w:id="38" w:name="_Hlk155345317"/>
          <w:r w:rsidRPr="00794479">
            <w:rPr>
              <w:noProof/>
            </w:rPr>
            <w:drawing>
              <wp:anchor distT="0" distB="0" distL="114300" distR="114300" simplePos="0" relativeHeight="251663360" behindDoc="1" locked="0" layoutInCell="1" allowOverlap="1" wp14:anchorId="2EBB7E1E" wp14:editId="30CB241C">
                <wp:simplePos x="0" y="0"/>
                <wp:positionH relativeFrom="page">
                  <wp:posOffset>259080</wp:posOffset>
                </wp:positionH>
                <wp:positionV relativeFrom="paragraph">
                  <wp:posOffset>132080</wp:posOffset>
                </wp:positionV>
                <wp:extent cx="981075" cy="1186815"/>
                <wp:effectExtent l="0" t="0" r="9525" b="0"/>
                <wp:wrapTight wrapText="bothSides">
                  <wp:wrapPolygon edited="0">
                    <wp:start x="0" y="0"/>
                    <wp:lineTo x="0" y="21149"/>
                    <wp:lineTo x="21390" y="21149"/>
                    <wp:lineTo x="21390" y="0"/>
                    <wp:lineTo x="0" y="0"/>
                  </wp:wrapPolygon>
                </wp:wrapTight>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11868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797" w:type="dxa"/>
        </w:tcPr>
        <w:p w14:paraId="28A3B096" w14:textId="77777777" w:rsidR="00535EBA" w:rsidRDefault="00535EBA" w:rsidP="00535EBA">
          <w:pPr>
            <w:spacing w:line="276" w:lineRule="auto"/>
            <w:jc w:val="center"/>
            <w:rPr>
              <w:rFonts w:ascii="Arial" w:hAnsi="Arial" w:cs="Arial"/>
              <w:b/>
              <w:bCs/>
              <w:color w:val="000000"/>
              <w:sz w:val="20"/>
              <w:szCs w:val="20"/>
            </w:rPr>
          </w:pPr>
        </w:p>
        <w:p w14:paraId="2ABA222A" w14:textId="77777777" w:rsidR="00535EBA" w:rsidRDefault="00535EBA" w:rsidP="00535EBA">
          <w:pPr>
            <w:spacing w:line="276" w:lineRule="auto"/>
            <w:jc w:val="center"/>
            <w:rPr>
              <w:rFonts w:ascii="Arial" w:hAnsi="Arial" w:cs="Arial"/>
              <w:b/>
              <w:bCs/>
              <w:color w:val="000000"/>
              <w:sz w:val="20"/>
              <w:szCs w:val="20"/>
            </w:rPr>
          </w:pPr>
        </w:p>
        <w:p w14:paraId="41BD7D86" w14:textId="521786D2" w:rsidR="00535EBA" w:rsidRDefault="00535EBA" w:rsidP="00535EBA">
          <w:pPr>
            <w:spacing w:line="276" w:lineRule="auto"/>
            <w:jc w:val="center"/>
            <w:rPr>
              <w:rFonts w:ascii="Cambria" w:hAnsi="Cambria" w:cs="Arial"/>
              <w:color w:val="000000"/>
              <w:spacing w:val="20"/>
              <w:sz w:val="32"/>
              <w:szCs w:val="32"/>
            </w:rPr>
          </w:pPr>
          <w:r w:rsidRPr="00434789">
            <w:rPr>
              <w:rFonts w:ascii="Cambria" w:hAnsi="Cambria" w:cs="Arial"/>
              <w:color w:val="000000"/>
              <w:spacing w:val="20"/>
              <w:sz w:val="32"/>
              <w:szCs w:val="32"/>
            </w:rPr>
            <w:t xml:space="preserve">TERMO DE REFERÊNCIA </w:t>
          </w:r>
          <w:r>
            <w:rPr>
              <w:rFonts w:ascii="Cambria" w:hAnsi="Cambria" w:cs="Arial"/>
              <w:color w:val="000000"/>
              <w:spacing w:val="20"/>
              <w:sz w:val="32"/>
              <w:szCs w:val="32"/>
            </w:rPr>
            <w:t xml:space="preserve">- </w:t>
          </w:r>
          <w:r w:rsidRPr="00434789">
            <w:rPr>
              <w:rFonts w:ascii="Cambria" w:hAnsi="Cambria" w:cs="Arial"/>
              <w:color w:val="000000"/>
              <w:spacing w:val="20"/>
              <w:sz w:val="32"/>
              <w:szCs w:val="32"/>
            </w:rPr>
            <w:t>LEI 14.133/21</w:t>
          </w:r>
        </w:p>
        <w:p w14:paraId="1D855679" w14:textId="75152667" w:rsidR="00535EBA" w:rsidRPr="00434789" w:rsidRDefault="00535EBA" w:rsidP="00535EBA">
          <w:pPr>
            <w:spacing w:line="276" w:lineRule="auto"/>
            <w:jc w:val="center"/>
            <w:rPr>
              <w:rFonts w:ascii="Cambria" w:hAnsi="Cambria" w:cs="Arial"/>
              <w:color w:val="000000"/>
              <w:spacing w:val="20"/>
              <w:sz w:val="32"/>
              <w:szCs w:val="32"/>
            </w:rPr>
          </w:pPr>
          <w:r>
            <w:rPr>
              <w:rFonts w:ascii="Cambria" w:hAnsi="Cambria" w:cs="Arial"/>
              <w:color w:val="000000"/>
              <w:spacing w:val="20"/>
              <w:sz w:val="32"/>
              <w:szCs w:val="32"/>
            </w:rPr>
            <w:t>PREGÃO ELETRÔNICO</w:t>
          </w:r>
        </w:p>
        <w:p w14:paraId="1F531CCD" w14:textId="522ECD33" w:rsidR="00535EBA" w:rsidRPr="00FF78F1" w:rsidRDefault="00535EBA" w:rsidP="00535EBA">
          <w:pPr>
            <w:spacing w:line="276" w:lineRule="auto"/>
            <w:ind w:right="593"/>
            <w:jc w:val="center"/>
            <w:rPr>
              <w:rFonts w:ascii="Arial" w:hAnsi="Arial" w:cs="Arial"/>
              <w:b/>
              <w:bCs/>
              <w:iCs/>
              <w:color w:val="000000"/>
              <w:sz w:val="26"/>
              <w:szCs w:val="26"/>
            </w:rPr>
          </w:pPr>
          <w:r>
            <w:rPr>
              <w:rFonts w:ascii="Cambria" w:hAnsi="Cambria" w:cs="Arial"/>
              <w:iCs/>
              <w:color w:val="000000"/>
              <w:spacing w:val="20"/>
            </w:rPr>
            <w:t xml:space="preserve">   </w:t>
          </w:r>
          <w:r w:rsidRPr="00FF78F1">
            <w:rPr>
              <w:rFonts w:ascii="Cambria" w:hAnsi="Cambria" w:cs="Arial" w:hint="eastAsia"/>
              <w:b/>
              <w:bCs/>
              <w:iCs/>
              <w:color w:val="000000"/>
              <w:spacing w:val="20"/>
              <w:sz w:val="26"/>
              <w:szCs w:val="26"/>
            </w:rPr>
            <w:t>AQUISIÇÃO DE BENS E MATERIAIS</w:t>
          </w:r>
        </w:p>
        <w:p w14:paraId="5284AAD4" w14:textId="77777777" w:rsidR="00535EBA" w:rsidRDefault="00535EBA" w:rsidP="00535EBA">
          <w:pPr>
            <w:spacing w:line="276" w:lineRule="auto"/>
            <w:jc w:val="center"/>
            <w:rPr>
              <w:rFonts w:ascii="Arial" w:hAnsi="Arial" w:cs="Arial"/>
              <w:b/>
              <w:bCs/>
              <w:color w:val="000000"/>
              <w:sz w:val="20"/>
              <w:szCs w:val="20"/>
            </w:rPr>
          </w:pPr>
        </w:p>
      </w:tc>
    </w:tr>
  </w:tbl>
  <w:bookmarkEnd w:id="37"/>
  <w:bookmarkEnd w:id="38"/>
  <w:p w14:paraId="1DED6A95" w14:textId="25BFE35B" w:rsidR="00DD41DD" w:rsidRDefault="00656C31" w:rsidP="003C6DB1">
    <w:pPr>
      <w:pStyle w:val="Cabealho"/>
      <w:jc w:val="right"/>
      <w:rPr>
        <w:rFonts w:hint="eastAsia"/>
      </w:rPr>
    </w:pPr>
    <w:r>
      <w:rPr>
        <w:rFonts w:hint="eastAsia"/>
        <w:noProof/>
      </w:rPr>
      <mc:AlternateContent>
        <mc:Choice Requires="wps">
          <w:drawing>
            <wp:anchor distT="0" distB="0" distL="114300" distR="114300" simplePos="0" relativeHeight="251664384" behindDoc="0" locked="0" layoutInCell="1" allowOverlap="1" wp14:anchorId="4D81F240" wp14:editId="01987C1D">
              <wp:simplePos x="0" y="0"/>
              <wp:positionH relativeFrom="column">
                <wp:posOffset>-922655</wp:posOffset>
              </wp:positionH>
              <wp:positionV relativeFrom="paragraph">
                <wp:posOffset>20320</wp:posOffset>
              </wp:positionV>
              <wp:extent cx="10820400" cy="133350"/>
              <wp:effectExtent l="57150" t="19050" r="76200" b="95250"/>
              <wp:wrapNone/>
              <wp:docPr id="1" name="Retângulo 1"/>
              <wp:cNvGraphicFramePr/>
              <a:graphic xmlns:a="http://schemas.openxmlformats.org/drawingml/2006/main">
                <a:graphicData uri="http://schemas.microsoft.com/office/word/2010/wordprocessingShape">
                  <wps:wsp>
                    <wps:cNvSpPr/>
                    <wps:spPr>
                      <a:xfrm>
                        <a:off x="0" y="0"/>
                        <a:ext cx="10820400" cy="133350"/>
                      </a:xfrm>
                      <a:prstGeom prst="rect">
                        <a:avLst/>
                      </a:prstGeom>
                      <a:solidFill>
                        <a:srgbClr val="F8BDA2"/>
                      </a:solidFill>
                      <a:ln>
                        <a:solidFill>
                          <a:srgbClr val="F8BDA2"/>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CDF0DB" id="Retângulo 1" o:spid="_x0000_s1026" style="position:absolute;margin-left:-72.65pt;margin-top:1.6pt;width:852pt;height:1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" fillcolor="#f8bda2" strokecolor="#f8bda2">
              <v:shadow on="t" color="black" opacity="22937f" origin=",.5" offset="0,.63889m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156C7CEB"/>
    <w:multiLevelType w:val="multilevel"/>
    <w:tmpl w:val="531CEC7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589594B"/>
    <w:multiLevelType w:val="multilevel"/>
    <w:tmpl w:val="C05AB8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9CC6E52"/>
    <w:multiLevelType w:val="multilevel"/>
    <w:tmpl w:val="32207BD2"/>
    <w:lvl w:ilvl="0">
      <w:start w:val="4"/>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strike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D5C100D"/>
    <w:multiLevelType w:val="multilevel"/>
    <w:tmpl w:val="73D2E264"/>
    <w:lvl w:ilvl="0">
      <w:start w:val="1"/>
      <w:numFmt w:val="decimal"/>
      <w:lvlText w:val="%1."/>
      <w:lvlJc w:val="left"/>
      <w:pPr>
        <w:ind w:left="360" w:hanging="360"/>
      </w:pPr>
      <w:rPr>
        <w:b/>
        <w:color w:val="17365D" w:themeColor="text2" w:themeShade="BF"/>
      </w:rPr>
    </w:lvl>
    <w:lvl w:ilvl="1">
      <w:start w:val="1"/>
      <w:numFmt w:val="decimal"/>
      <w:lvlText w:val="%1.%2."/>
      <w:lvlJc w:val="left"/>
      <w:pPr>
        <w:ind w:left="999" w:hanging="432"/>
      </w:pPr>
      <w:rPr>
        <w:b w:val="0"/>
        <w:i w:val="0"/>
        <w:strike w:val="0"/>
        <w:color w:val="auto"/>
        <w:sz w:val="20"/>
        <w:szCs w:val="20"/>
        <w:u w:val="none"/>
      </w:rPr>
    </w:lvl>
    <w:lvl w:ilvl="2">
      <w:start w:val="1"/>
      <w:numFmt w:val="decimal"/>
      <w:lvlText w:val="%1.%2.%3."/>
      <w:lvlJc w:val="left"/>
      <w:pPr>
        <w:ind w:left="3198" w:hanging="504"/>
      </w:pPr>
      <w:rPr>
        <w:rFonts w:ascii="Arial" w:hAnsi="Arial" w:cs="Arial" w:hint="default"/>
        <w:b w:val="0"/>
        <w:i w:val="0"/>
        <w: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E933436"/>
    <w:multiLevelType w:val="hybridMultilevel"/>
    <w:tmpl w:val="4E9876E6"/>
    <w:lvl w:ilvl="0" w:tplc="04160017">
      <w:start w:val="1"/>
      <w:numFmt w:val="lowerLetter"/>
      <w:lvlText w:val="%1)"/>
      <w:lvlJc w:val="left"/>
      <w:pPr>
        <w:ind w:left="720" w:hanging="360"/>
      </w:pPr>
    </w:lvl>
    <w:lvl w:ilvl="1" w:tplc="B82623F6">
      <w:start w:val="1"/>
      <w:numFmt w:val="lowerLetter"/>
      <w:lvlText w:val="%2)"/>
      <w:lvlJc w:val="left"/>
      <w:pPr>
        <w:ind w:left="1440" w:hanging="360"/>
      </w:pPr>
      <w:rPr>
        <w:rFonts w:hint="default"/>
        <w:color w:val="00000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ED51488"/>
    <w:multiLevelType w:val="multilevel"/>
    <w:tmpl w:val="3AE01898"/>
    <w:lvl w:ilvl="0">
      <w:start w:val="1"/>
      <w:numFmt w:val="decimal"/>
      <w:lvlText w:val="%1."/>
      <w:lvlJc w:val="left"/>
      <w:pPr>
        <w:ind w:left="360" w:hanging="360"/>
      </w:pPr>
    </w:lvl>
    <w:lvl w:ilvl="1">
      <w:start w:val="1"/>
      <w:numFmt w:val="decimal"/>
      <w:lvlText w:val="%1.%2."/>
      <w:lvlJc w:val="left"/>
      <w:pPr>
        <w:ind w:left="792" w:hanging="432"/>
      </w:pPr>
      <w:rPr>
        <w:i w:val="0"/>
        <w:i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0C259F6"/>
    <w:multiLevelType w:val="multilevel"/>
    <w:tmpl w:val="0B285974"/>
    <w:lvl w:ilvl="0">
      <w:start w:val="1"/>
      <w:numFmt w:val="decimal"/>
      <w:lvlText w:val="%1."/>
      <w:lvlJc w:val="left"/>
      <w:pPr>
        <w:ind w:left="360" w:hanging="360"/>
      </w:pPr>
      <w:rPr>
        <w:rFonts w:hint="default"/>
        <w:b/>
        <w:color w:val="auto"/>
      </w:rPr>
    </w:lvl>
    <w:lvl w:ilvl="1">
      <w:start w:val="4"/>
      <w:numFmt w:val="decimal"/>
      <w:lvlText w:val="%1.%2."/>
      <w:lvlJc w:val="left"/>
      <w:pPr>
        <w:ind w:left="432" w:hanging="432"/>
      </w:pPr>
      <w:rPr>
        <w:rFonts w:hint="default"/>
        <w:b w:val="0"/>
        <w:i w:val="0"/>
        <w:strike w:val="0"/>
        <w:dstrike w:val="0"/>
        <w:color w:val="auto"/>
        <w:u w:val="none"/>
        <w:effect w:val="none"/>
      </w:rPr>
    </w:lvl>
    <w:lvl w:ilvl="2">
      <w:start w:val="1"/>
      <w:numFmt w:val="lowerLetter"/>
      <w:lvlText w:val="%3)"/>
      <w:lvlJc w:val="left"/>
      <w:pPr>
        <w:ind w:left="1072" w:hanging="504"/>
      </w:pPr>
      <w:rPr>
        <w:rFonts w:hint="default"/>
        <w:b w:val="0"/>
        <w:i w:val="0"/>
        <w:iCs/>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37C74E6"/>
    <w:multiLevelType w:val="multilevel"/>
    <w:tmpl w:val="F9D64D4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6402D5D"/>
    <w:multiLevelType w:val="hybridMultilevel"/>
    <w:tmpl w:val="FBE63B16"/>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0" w15:restartNumberingAfterBreak="0">
    <w:nsid w:val="27465DF5"/>
    <w:multiLevelType w:val="hybridMultilevel"/>
    <w:tmpl w:val="73F03B4E"/>
    <w:lvl w:ilvl="0" w:tplc="04160017">
      <w:start w:val="1"/>
      <w:numFmt w:val="lowerLetter"/>
      <w:lvlText w:val="%1)"/>
      <w:lvlJc w:val="left"/>
      <w:pPr>
        <w:ind w:left="1155" w:hanging="360"/>
      </w:pPr>
    </w:lvl>
    <w:lvl w:ilvl="1" w:tplc="04160019" w:tentative="1">
      <w:start w:val="1"/>
      <w:numFmt w:val="lowerLetter"/>
      <w:lvlText w:val="%2."/>
      <w:lvlJc w:val="left"/>
      <w:pPr>
        <w:ind w:left="1875" w:hanging="360"/>
      </w:pPr>
    </w:lvl>
    <w:lvl w:ilvl="2" w:tplc="0416001B" w:tentative="1">
      <w:start w:val="1"/>
      <w:numFmt w:val="lowerRoman"/>
      <w:lvlText w:val="%3."/>
      <w:lvlJc w:val="right"/>
      <w:pPr>
        <w:ind w:left="2595" w:hanging="180"/>
      </w:pPr>
    </w:lvl>
    <w:lvl w:ilvl="3" w:tplc="0416000F" w:tentative="1">
      <w:start w:val="1"/>
      <w:numFmt w:val="decimal"/>
      <w:lvlText w:val="%4."/>
      <w:lvlJc w:val="left"/>
      <w:pPr>
        <w:ind w:left="3315" w:hanging="360"/>
      </w:pPr>
    </w:lvl>
    <w:lvl w:ilvl="4" w:tplc="04160019" w:tentative="1">
      <w:start w:val="1"/>
      <w:numFmt w:val="lowerLetter"/>
      <w:lvlText w:val="%5."/>
      <w:lvlJc w:val="left"/>
      <w:pPr>
        <w:ind w:left="4035" w:hanging="360"/>
      </w:pPr>
    </w:lvl>
    <w:lvl w:ilvl="5" w:tplc="0416001B" w:tentative="1">
      <w:start w:val="1"/>
      <w:numFmt w:val="lowerRoman"/>
      <w:lvlText w:val="%6."/>
      <w:lvlJc w:val="right"/>
      <w:pPr>
        <w:ind w:left="4755" w:hanging="180"/>
      </w:pPr>
    </w:lvl>
    <w:lvl w:ilvl="6" w:tplc="0416000F" w:tentative="1">
      <w:start w:val="1"/>
      <w:numFmt w:val="decimal"/>
      <w:lvlText w:val="%7."/>
      <w:lvlJc w:val="left"/>
      <w:pPr>
        <w:ind w:left="5475" w:hanging="360"/>
      </w:pPr>
    </w:lvl>
    <w:lvl w:ilvl="7" w:tplc="04160019" w:tentative="1">
      <w:start w:val="1"/>
      <w:numFmt w:val="lowerLetter"/>
      <w:lvlText w:val="%8."/>
      <w:lvlJc w:val="left"/>
      <w:pPr>
        <w:ind w:left="6195" w:hanging="360"/>
      </w:pPr>
    </w:lvl>
    <w:lvl w:ilvl="8" w:tplc="0416001B" w:tentative="1">
      <w:start w:val="1"/>
      <w:numFmt w:val="lowerRoman"/>
      <w:lvlText w:val="%9."/>
      <w:lvlJc w:val="right"/>
      <w:pPr>
        <w:ind w:left="6915" w:hanging="180"/>
      </w:pPr>
    </w:lvl>
  </w:abstractNum>
  <w:abstractNum w:abstractNumId="11" w15:restartNumberingAfterBreak="0">
    <w:nsid w:val="2D3D43D8"/>
    <w:multiLevelType w:val="multilevel"/>
    <w:tmpl w:val="43AA5822"/>
    <w:lvl w:ilvl="0">
      <w:start w:val="5"/>
      <w:numFmt w:val="decimal"/>
      <w:lvlText w:val="%1"/>
      <w:lvlJc w:val="left"/>
      <w:pPr>
        <w:ind w:left="360" w:hanging="360"/>
      </w:pPr>
      <w:rPr>
        <w:rFonts w:eastAsia="Arial" w:hint="default"/>
        <w:color w:val="auto"/>
      </w:rPr>
    </w:lvl>
    <w:lvl w:ilvl="1">
      <w:start w:val="1"/>
      <w:numFmt w:val="decimal"/>
      <w:lvlText w:val="%1.%2"/>
      <w:lvlJc w:val="left"/>
      <w:pPr>
        <w:ind w:left="360" w:hanging="360"/>
      </w:pPr>
      <w:rPr>
        <w:rFonts w:eastAsia="Arial" w:hint="default"/>
        <w:color w:val="auto"/>
      </w:rPr>
    </w:lvl>
    <w:lvl w:ilvl="2">
      <w:start w:val="1"/>
      <w:numFmt w:val="decimal"/>
      <w:lvlText w:val="%1.%2.%3"/>
      <w:lvlJc w:val="left"/>
      <w:pPr>
        <w:ind w:left="720" w:hanging="720"/>
      </w:pPr>
      <w:rPr>
        <w:rFonts w:eastAsia="Arial" w:hint="default"/>
        <w:color w:val="auto"/>
      </w:rPr>
    </w:lvl>
    <w:lvl w:ilvl="3">
      <w:start w:val="1"/>
      <w:numFmt w:val="decimal"/>
      <w:lvlText w:val="%1.%2.%3.%4"/>
      <w:lvlJc w:val="left"/>
      <w:pPr>
        <w:ind w:left="720" w:hanging="720"/>
      </w:pPr>
      <w:rPr>
        <w:rFonts w:eastAsia="Arial" w:hint="default"/>
        <w:strike w:val="0"/>
        <w:color w:val="auto"/>
      </w:rPr>
    </w:lvl>
    <w:lvl w:ilvl="4">
      <w:start w:val="1"/>
      <w:numFmt w:val="decimal"/>
      <w:lvlText w:val="%1.%2.%3.%4.%5"/>
      <w:lvlJc w:val="left"/>
      <w:pPr>
        <w:ind w:left="1080" w:hanging="1080"/>
      </w:pPr>
      <w:rPr>
        <w:rFonts w:eastAsia="Arial" w:hint="default"/>
        <w:color w:val="auto"/>
      </w:rPr>
    </w:lvl>
    <w:lvl w:ilvl="5">
      <w:start w:val="1"/>
      <w:numFmt w:val="decimal"/>
      <w:lvlText w:val="%1.%2.%3.%4.%5.%6"/>
      <w:lvlJc w:val="left"/>
      <w:pPr>
        <w:ind w:left="1080" w:hanging="1080"/>
      </w:pPr>
      <w:rPr>
        <w:rFonts w:eastAsia="Arial" w:hint="default"/>
        <w:color w:val="auto"/>
      </w:rPr>
    </w:lvl>
    <w:lvl w:ilvl="6">
      <w:start w:val="1"/>
      <w:numFmt w:val="decimal"/>
      <w:lvlText w:val="%1.%2.%3.%4.%5.%6.%7"/>
      <w:lvlJc w:val="left"/>
      <w:pPr>
        <w:ind w:left="1440" w:hanging="1440"/>
      </w:pPr>
      <w:rPr>
        <w:rFonts w:eastAsia="Arial" w:hint="default"/>
        <w:color w:val="auto"/>
      </w:rPr>
    </w:lvl>
    <w:lvl w:ilvl="7">
      <w:start w:val="1"/>
      <w:numFmt w:val="decimal"/>
      <w:lvlText w:val="%1.%2.%3.%4.%5.%6.%7.%8"/>
      <w:lvlJc w:val="left"/>
      <w:pPr>
        <w:ind w:left="1440" w:hanging="1440"/>
      </w:pPr>
      <w:rPr>
        <w:rFonts w:eastAsia="Arial" w:hint="default"/>
        <w:color w:val="auto"/>
      </w:rPr>
    </w:lvl>
    <w:lvl w:ilvl="8">
      <w:start w:val="1"/>
      <w:numFmt w:val="decimal"/>
      <w:lvlText w:val="%1.%2.%3.%4.%5.%6.%7.%8.%9"/>
      <w:lvlJc w:val="left"/>
      <w:pPr>
        <w:ind w:left="1800" w:hanging="1800"/>
      </w:pPr>
      <w:rPr>
        <w:rFonts w:eastAsia="Arial" w:hint="default"/>
        <w:color w:val="auto"/>
      </w:rPr>
    </w:lvl>
  </w:abstractNum>
  <w:abstractNum w:abstractNumId="12" w15:restartNumberingAfterBreak="0">
    <w:nsid w:val="2E937045"/>
    <w:multiLevelType w:val="multilevel"/>
    <w:tmpl w:val="BBF4FAE0"/>
    <w:lvl w:ilvl="0">
      <w:start w:val="1"/>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30AA14EB"/>
    <w:multiLevelType w:val="multilevel"/>
    <w:tmpl w:val="566CF3B6"/>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1926557"/>
    <w:multiLevelType w:val="hybridMultilevel"/>
    <w:tmpl w:val="16228AB8"/>
    <w:lvl w:ilvl="0" w:tplc="04160017">
      <w:start w:val="1"/>
      <w:numFmt w:val="lowerLetter"/>
      <w:lvlText w:val="%1)"/>
      <w:lvlJc w:val="lef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15" w15:restartNumberingAfterBreak="0">
    <w:nsid w:val="3207724A"/>
    <w:multiLevelType w:val="multilevel"/>
    <w:tmpl w:val="2E06FE64"/>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180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8" w15:restartNumberingAfterBreak="0">
    <w:nsid w:val="3A017434"/>
    <w:multiLevelType w:val="hybridMultilevel"/>
    <w:tmpl w:val="C144CE4E"/>
    <w:lvl w:ilvl="0" w:tplc="04160017">
      <w:start w:val="1"/>
      <w:numFmt w:val="lowerLetter"/>
      <w:lvlText w:val="%1)"/>
      <w:lvlJc w:val="left"/>
      <w:pPr>
        <w:ind w:left="720" w:hanging="360"/>
      </w:pPr>
    </w:lvl>
    <w:lvl w:ilvl="1" w:tplc="205CDAE0">
      <w:start w:val="1"/>
      <w:numFmt w:val="lowerLetter"/>
      <w:lvlText w:val="%2)"/>
      <w:lvlJc w:val="left"/>
      <w:pPr>
        <w:ind w:left="1440" w:hanging="360"/>
      </w:pPr>
      <w:rPr>
        <w:rFonts w:asciiTheme="minorHAnsi" w:eastAsiaTheme="minorEastAsia" w:hAnsiTheme="minorHAnsi" w:cs="Arial"/>
      </w:r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C0C493D"/>
    <w:multiLevelType w:val="multilevel"/>
    <w:tmpl w:val="2A1AA230"/>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180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6B26EDF"/>
    <w:multiLevelType w:val="multilevel"/>
    <w:tmpl w:val="76004568"/>
    <w:lvl w:ilvl="0">
      <w:start w:val="1"/>
      <w:numFmt w:val="decimal"/>
      <w:lvlText w:val="%1."/>
      <w:lvlJc w:val="left"/>
      <w:pPr>
        <w:ind w:left="360" w:hanging="360"/>
      </w:pPr>
      <w:rPr>
        <w:rFonts w:hint="default"/>
        <w:b/>
        <w:color w:val="auto"/>
      </w:rPr>
    </w:lvl>
    <w:lvl w:ilvl="1">
      <w:start w:val="4"/>
      <w:numFmt w:val="decimal"/>
      <w:lvlText w:val="%1.%2."/>
      <w:lvlJc w:val="left"/>
      <w:pPr>
        <w:ind w:left="432" w:hanging="432"/>
      </w:pPr>
      <w:rPr>
        <w:rFonts w:hint="default"/>
        <w:b w:val="0"/>
        <w:i w:val="0"/>
        <w:strike w:val="0"/>
        <w:dstrike w:val="0"/>
        <w:color w:val="auto"/>
        <w:u w:val="none"/>
        <w:effect w:val="none"/>
      </w:rPr>
    </w:lvl>
    <w:lvl w:ilvl="2">
      <w:start w:val="1"/>
      <w:numFmt w:val="lowerLetter"/>
      <w:lvlText w:val="%3)"/>
      <w:lvlJc w:val="left"/>
      <w:pPr>
        <w:ind w:left="1072" w:hanging="504"/>
      </w:pPr>
      <w:rPr>
        <w:rFonts w:hint="default"/>
        <w:b w:val="0"/>
        <w:i w:val="0"/>
        <w:iCs/>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97F4F9B"/>
    <w:multiLevelType w:val="hybridMultilevel"/>
    <w:tmpl w:val="F40CF162"/>
    <w:lvl w:ilvl="0" w:tplc="E24AD774">
      <w:start w:val="1"/>
      <w:numFmt w:val="upperRoman"/>
      <w:lvlText w:val="%1)"/>
      <w:lvlJc w:val="left"/>
      <w:pPr>
        <w:ind w:left="2136" w:hanging="72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23" w15:restartNumberingAfterBreak="0">
    <w:nsid w:val="4A573636"/>
    <w:multiLevelType w:val="multilevel"/>
    <w:tmpl w:val="FA3C639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6DD1783"/>
    <w:multiLevelType w:val="multilevel"/>
    <w:tmpl w:val="33964E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F737D11"/>
    <w:multiLevelType w:val="multilevel"/>
    <w:tmpl w:val="AADE968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1DD361E"/>
    <w:multiLevelType w:val="multilevel"/>
    <w:tmpl w:val="863059FA"/>
    <w:lvl w:ilvl="0">
      <w:start w:val="1"/>
      <w:numFmt w:val="decimal"/>
      <w:lvlText w:val="%1."/>
      <w:lvlJc w:val="left"/>
      <w:pPr>
        <w:ind w:left="360" w:hanging="360"/>
      </w:pPr>
      <w:rPr>
        <w:rFonts w:hint="default"/>
        <w:b/>
        <w:i w:val="0"/>
        <w:color w:val="auto"/>
      </w:rPr>
    </w:lvl>
    <w:lvl w:ilvl="1">
      <w:start w:val="1"/>
      <w:numFmt w:val="decimal"/>
      <w:suff w:val="space"/>
      <w:lvlText w:val="%1.%2."/>
      <w:lvlJc w:val="left"/>
      <w:pPr>
        <w:ind w:left="426" w:firstLine="0"/>
      </w:pPr>
      <w:rPr>
        <w:rFonts w:ascii="Arial" w:hAnsi="Arial" w:cs="Arial" w:hint="default"/>
        <w:b w:val="0"/>
        <w:i w:val="0"/>
        <w:color w:val="auto"/>
        <w:sz w:val="20"/>
        <w:szCs w:val="20"/>
      </w:rPr>
    </w:lvl>
    <w:lvl w:ilvl="2">
      <w:start w:val="1"/>
      <w:numFmt w:val="decimal"/>
      <w:suff w:val="space"/>
      <w:lvlText w:val="%1.%2.%3."/>
      <w:lvlJc w:val="left"/>
      <w:pPr>
        <w:ind w:left="1135" w:firstLine="0"/>
      </w:pPr>
      <w:rPr>
        <w:rFonts w:hint="default"/>
        <w:b w:val="0"/>
        <w:i w:val="0"/>
        <w:color w:val="auto"/>
        <w:sz w:val="20"/>
        <w:szCs w:val="20"/>
      </w:rPr>
    </w:lvl>
    <w:lvl w:ilvl="3">
      <w:start w:val="1"/>
      <w:numFmt w:val="decimal"/>
      <w:suff w:val="space"/>
      <w:lvlText w:val="%1.%2.%3.%4."/>
      <w:lvlJc w:val="left"/>
      <w:pPr>
        <w:ind w:left="1985"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66B2020E"/>
    <w:multiLevelType w:val="hybridMultilevel"/>
    <w:tmpl w:val="ED3E097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71F6A13"/>
    <w:multiLevelType w:val="multilevel"/>
    <w:tmpl w:val="C79ADF0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b w:val="0"/>
        <w:bCs w:val="0"/>
        <w:i w:val="0"/>
        <w:i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0BF1664"/>
    <w:multiLevelType w:val="multilevel"/>
    <w:tmpl w:val="080E5B1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0D26EB4"/>
    <w:multiLevelType w:val="multilevel"/>
    <w:tmpl w:val="9ED4DCAC"/>
    <w:lvl w:ilvl="0">
      <w:start w:val="1"/>
      <w:numFmt w:val="decimal"/>
      <w:lvlText w:val="%1."/>
      <w:lvlJc w:val="left"/>
      <w:pPr>
        <w:ind w:left="360" w:hanging="360"/>
      </w:pPr>
      <w:rPr>
        <w:rFonts w:hint="default"/>
        <w:b/>
        <w:color w:val="auto"/>
      </w:rPr>
    </w:lvl>
    <w:lvl w:ilvl="1">
      <w:start w:val="4"/>
      <w:numFmt w:val="decimal"/>
      <w:lvlText w:val="%1.%2."/>
      <w:lvlJc w:val="left"/>
      <w:pPr>
        <w:ind w:left="432" w:hanging="432"/>
      </w:pPr>
      <w:rPr>
        <w:rFonts w:hint="default"/>
        <w:b w:val="0"/>
        <w:i w:val="0"/>
        <w:strike w:val="0"/>
        <w:dstrike w:val="0"/>
        <w:color w:val="auto"/>
        <w:u w:val="none"/>
        <w:effect w:val="none"/>
      </w:rPr>
    </w:lvl>
    <w:lvl w:ilvl="2">
      <w:start w:val="1"/>
      <w:numFmt w:val="lowerLetter"/>
      <w:lvlText w:val="%3)"/>
      <w:lvlJc w:val="left"/>
      <w:pPr>
        <w:ind w:left="1072" w:hanging="504"/>
      </w:pPr>
      <w:rPr>
        <w:rFonts w:hint="default"/>
        <w:b w:val="0"/>
        <w:i w:val="0"/>
        <w:iCs/>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10F1D14"/>
    <w:multiLevelType w:val="hybridMultilevel"/>
    <w:tmpl w:val="D1AAEE46"/>
    <w:lvl w:ilvl="0" w:tplc="9BAEFDC8">
      <w:start w:val="1"/>
      <w:numFmt w:val="decimal"/>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35" w15:restartNumberingAfterBreak="0">
    <w:nsid w:val="772757AB"/>
    <w:multiLevelType w:val="multilevel"/>
    <w:tmpl w:val="BCA24C56"/>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i w:val="0"/>
        <w:iCs w:val="0"/>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0"/>
  </w:num>
  <w:num w:numId="3">
    <w:abstractNumId w:val="34"/>
  </w:num>
  <w:num w:numId="4">
    <w:abstractNumId w:val="36"/>
  </w:num>
  <w:num w:numId="5">
    <w:abstractNumId w:val="20"/>
  </w:num>
  <w:num w:numId="6">
    <w:abstractNumId w:val="16"/>
  </w:num>
  <w:num w:numId="7">
    <w:abstractNumId w:val="24"/>
  </w:num>
  <w:num w:numId="8">
    <w:abstractNumId w:val="30"/>
  </w:num>
  <w:num w:numId="9">
    <w:abstractNumId w:val="19"/>
  </w:num>
  <w:num w:numId="10">
    <w:abstractNumId w:val="15"/>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35"/>
  </w:num>
  <w:num w:numId="14">
    <w:abstractNumId w:val="3"/>
  </w:num>
  <w:num w:numId="15">
    <w:abstractNumId w:val="10"/>
  </w:num>
  <w:num w:numId="16">
    <w:abstractNumId w:val="5"/>
  </w:num>
  <w:num w:numId="17">
    <w:abstractNumId w:val="29"/>
  </w:num>
  <w:num w:numId="18">
    <w:abstractNumId w:val="31"/>
  </w:num>
  <w:num w:numId="19">
    <w:abstractNumId w:val="9"/>
  </w:num>
  <w:num w:numId="20">
    <w:abstractNumId w:val="4"/>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32"/>
  </w:num>
  <w:num w:numId="24">
    <w:abstractNumId w:val="7"/>
  </w:num>
  <w:num w:numId="25">
    <w:abstractNumId w:val="21"/>
  </w:num>
  <w:num w:numId="26">
    <w:abstractNumId w:val="4"/>
  </w:num>
  <w:num w:numId="27">
    <w:abstractNumId w:val="4"/>
  </w:num>
  <w:num w:numId="28">
    <w:abstractNumId w:val="4"/>
  </w:num>
  <w:num w:numId="29">
    <w:abstractNumId w:val="4"/>
  </w:num>
  <w:num w:numId="30">
    <w:abstractNumId w:val="23"/>
  </w:num>
  <w:num w:numId="31">
    <w:abstractNumId w:val="4"/>
  </w:num>
  <w:num w:numId="32">
    <w:abstractNumId w:val="1"/>
  </w:num>
  <w:num w:numId="33">
    <w:abstractNumId w:val="13"/>
  </w:num>
  <w:num w:numId="34">
    <w:abstractNumId w:val="25"/>
  </w:num>
  <w:num w:numId="35">
    <w:abstractNumId w:val="6"/>
  </w:num>
  <w:num w:numId="36">
    <w:abstractNumId w:val="12"/>
  </w:num>
  <w:num w:numId="37">
    <w:abstractNumId w:val="8"/>
  </w:num>
  <w:num w:numId="38">
    <w:abstractNumId w:val="11"/>
  </w:num>
  <w:num w:numId="39">
    <w:abstractNumId w:val="28"/>
  </w:num>
  <w:num w:numId="40">
    <w:abstractNumId w:val="18"/>
  </w:num>
  <w:num w:numId="41">
    <w:abstractNumId w:val="2"/>
  </w:num>
  <w:num w:numId="42">
    <w:abstractNumId w:val="26"/>
  </w:num>
  <w:num w:numId="43">
    <w:abstractNumId w:val="33"/>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E/SEGES">
    <w15:presenceInfo w15:providerId="None" w15:userId="ME/SEGES"/>
  </w15:person>
  <w15:person w15:author="CONSAMU">
    <w15:presenceInfo w15:providerId="None" w15:userId="CONSAMU"/>
  </w15:person>
  <w15:person w15:author="Cristiane Ribeiro">
    <w15:presenceInfo w15:providerId="Windows Live" w15:userId="e99a746d41bfdde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activeWritingStyle w:appName="MSWord" w:lang="pt-BR" w:vendorID="64" w:dllVersion="6" w:nlCheck="1" w:checkStyle="0"/>
  <w:activeWritingStyle w:appName="MSWord" w:lang="pt-BR" w:vendorID="64" w:dllVersion="0" w:nlCheck="1" w:checkStyle="0"/>
  <w:activeWritingStyle w:appName="MSWord" w:lang="pt-BR" w:vendorID="64" w:dllVersion="4096" w:nlCheck="1" w:checkStyle="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1AB"/>
    <w:rsid w:val="000000EE"/>
    <w:rsid w:val="0000071E"/>
    <w:rsid w:val="00000E05"/>
    <w:rsid w:val="00001089"/>
    <w:rsid w:val="000019C6"/>
    <w:rsid w:val="0000236D"/>
    <w:rsid w:val="00003033"/>
    <w:rsid w:val="00003298"/>
    <w:rsid w:val="00003F8B"/>
    <w:rsid w:val="00004D4F"/>
    <w:rsid w:val="00005901"/>
    <w:rsid w:val="00005A68"/>
    <w:rsid w:val="00005C75"/>
    <w:rsid w:val="00006179"/>
    <w:rsid w:val="00006180"/>
    <w:rsid w:val="000066C8"/>
    <w:rsid w:val="000069B4"/>
    <w:rsid w:val="000070AF"/>
    <w:rsid w:val="000073F3"/>
    <w:rsid w:val="0000756E"/>
    <w:rsid w:val="00007E0D"/>
    <w:rsid w:val="00010C6A"/>
    <w:rsid w:val="00010D4F"/>
    <w:rsid w:val="00011390"/>
    <w:rsid w:val="000122C1"/>
    <w:rsid w:val="000124BA"/>
    <w:rsid w:val="00012A11"/>
    <w:rsid w:val="00013040"/>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17D3B"/>
    <w:rsid w:val="00020C33"/>
    <w:rsid w:val="0002118D"/>
    <w:rsid w:val="000212C9"/>
    <w:rsid w:val="0002260C"/>
    <w:rsid w:val="0002289A"/>
    <w:rsid w:val="000229B1"/>
    <w:rsid w:val="00022BA7"/>
    <w:rsid w:val="0002306D"/>
    <w:rsid w:val="00023CDD"/>
    <w:rsid w:val="000242C8"/>
    <w:rsid w:val="0002548B"/>
    <w:rsid w:val="00025B38"/>
    <w:rsid w:val="00025E06"/>
    <w:rsid w:val="00026A9C"/>
    <w:rsid w:val="00027155"/>
    <w:rsid w:val="000277DE"/>
    <w:rsid w:val="00027855"/>
    <w:rsid w:val="00027933"/>
    <w:rsid w:val="00027A5D"/>
    <w:rsid w:val="000318BA"/>
    <w:rsid w:val="00031DBE"/>
    <w:rsid w:val="00031E06"/>
    <w:rsid w:val="000321F5"/>
    <w:rsid w:val="000322A8"/>
    <w:rsid w:val="00032EA8"/>
    <w:rsid w:val="000335F5"/>
    <w:rsid w:val="00033DA9"/>
    <w:rsid w:val="00033E86"/>
    <w:rsid w:val="000340B8"/>
    <w:rsid w:val="00034A29"/>
    <w:rsid w:val="00034FD6"/>
    <w:rsid w:val="00035D80"/>
    <w:rsid w:val="00036536"/>
    <w:rsid w:val="00036982"/>
    <w:rsid w:val="00036DF4"/>
    <w:rsid w:val="000373BF"/>
    <w:rsid w:val="0003743B"/>
    <w:rsid w:val="00037B74"/>
    <w:rsid w:val="00037C97"/>
    <w:rsid w:val="00037CFD"/>
    <w:rsid w:val="00040217"/>
    <w:rsid w:val="0004076C"/>
    <w:rsid w:val="000408A0"/>
    <w:rsid w:val="00040957"/>
    <w:rsid w:val="00040CE3"/>
    <w:rsid w:val="00040D0F"/>
    <w:rsid w:val="00041176"/>
    <w:rsid w:val="00041517"/>
    <w:rsid w:val="00041B5D"/>
    <w:rsid w:val="0004226B"/>
    <w:rsid w:val="00042328"/>
    <w:rsid w:val="00042708"/>
    <w:rsid w:val="00042714"/>
    <w:rsid w:val="00042DB9"/>
    <w:rsid w:val="000438B3"/>
    <w:rsid w:val="00044685"/>
    <w:rsid w:val="0004478F"/>
    <w:rsid w:val="00044CF4"/>
    <w:rsid w:val="000452C7"/>
    <w:rsid w:val="0004586D"/>
    <w:rsid w:val="0004587A"/>
    <w:rsid w:val="00045EE0"/>
    <w:rsid w:val="0004757A"/>
    <w:rsid w:val="00047734"/>
    <w:rsid w:val="00047D73"/>
    <w:rsid w:val="00050015"/>
    <w:rsid w:val="000501A4"/>
    <w:rsid w:val="000502FB"/>
    <w:rsid w:val="00050712"/>
    <w:rsid w:val="00050CA9"/>
    <w:rsid w:val="00050EA0"/>
    <w:rsid w:val="00051312"/>
    <w:rsid w:val="00051782"/>
    <w:rsid w:val="000518EF"/>
    <w:rsid w:val="00051F02"/>
    <w:rsid w:val="00052048"/>
    <w:rsid w:val="000526DD"/>
    <w:rsid w:val="00052F23"/>
    <w:rsid w:val="00053303"/>
    <w:rsid w:val="00053E65"/>
    <w:rsid w:val="00055034"/>
    <w:rsid w:val="00055889"/>
    <w:rsid w:val="00055C19"/>
    <w:rsid w:val="00055F99"/>
    <w:rsid w:val="00056433"/>
    <w:rsid w:val="000564D1"/>
    <w:rsid w:val="00056AA2"/>
    <w:rsid w:val="00060256"/>
    <w:rsid w:val="00060414"/>
    <w:rsid w:val="00060A78"/>
    <w:rsid w:val="00060B91"/>
    <w:rsid w:val="00060E15"/>
    <w:rsid w:val="00060E1B"/>
    <w:rsid w:val="00061553"/>
    <w:rsid w:val="00061DA5"/>
    <w:rsid w:val="0006239C"/>
    <w:rsid w:val="0006263D"/>
    <w:rsid w:val="00062853"/>
    <w:rsid w:val="00062E0E"/>
    <w:rsid w:val="0006303F"/>
    <w:rsid w:val="000633EF"/>
    <w:rsid w:val="00063660"/>
    <w:rsid w:val="0006419C"/>
    <w:rsid w:val="00064413"/>
    <w:rsid w:val="00064A73"/>
    <w:rsid w:val="0006504E"/>
    <w:rsid w:val="000652F6"/>
    <w:rsid w:val="0006537A"/>
    <w:rsid w:val="00065883"/>
    <w:rsid w:val="000662C1"/>
    <w:rsid w:val="00066368"/>
    <w:rsid w:val="00066564"/>
    <w:rsid w:val="00066D60"/>
    <w:rsid w:val="000670EC"/>
    <w:rsid w:val="0006732F"/>
    <w:rsid w:val="000677A2"/>
    <w:rsid w:val="00067B0A"/>
    <w:rsid w:val="0007019A"/>
    <w:rsid w:val="00070375"/>
    <w:rsid w:val="0007075C"/>
    <w:rsid w:val="000709FF"/>
    <w:rsid w:val="00070EA5"/>
    <w:rsid w:val="00070FD8"/>
    <w:rsid w:val="000725AE"/>
    <w:rsid w:val="00073004"/>
    <w:rsid w:val="00073596"/>
    <w:rsid w:val="00073852"/>
    <w:rsid w:val="00073E63"/>
    <w:rsid w:val="0007625C"/>
    <w:rsid w:val="00076CBC"/>
    <w:rsid w:val="0007709E"/>
    <w:rsid w:val="00077127"/>
    <w:rsid w:val="000779C7"/>
    <w:rsid w:val="00077F21"/>
    <w:rsid w:val="00080710"/>
    <w:rsid w:val="00080B53"/>
    <w:rsid w:val="00080DD9"/>
    <w:rsid w:val="00081098"/>
    <w:rsid w:val="00081282"/>
    <w:rsid w:val="0008205E"/>
    <w:rsid w:val="00082162"/>
    <w:rsid w:val="000823C4"/>
    <w:rsid w:val="000826B8"/>
    <w:rsid w:val="0008276E"/>
    <w:rsid w:val="00082AFB"/>
    <w:rsid w:val="00082DC7"/>
    <w:rsid w:val="000831C8"/>
    <w:rsid w:val="000838F5"/>
    <w:rsid w:val="00083BD5"/>
    <w:rsid w:val="00084490"/>
    <w:rsid w:val="00084518"/>
    <w:rsid w:val="000850DC"/>
    <w:rsid w:val="00086D55"/>
    <w:rsid w:val="000872C8"/>
    <w:rsid w:val="000879FB"/>
    <w:rsid w:val="00087EF2"/>
    <w:rsid w:val="000902AA"/>
    <w:rsid w:val="00090425"/>
    <w:rsid w:val="00090534"/>
    <w:rsid w:val="00090BA7"/>
    <w:rsid w:val="00090D08"/>
    <w:rsid w:val="00090F5D"/>
    <w:rsid w:val="00091828"/>
    <w:rsid w:val="00091897"/>
    <w:rsid w:val="000921E1"/>
    <w:rsid w:val="000923CA"/>
    <w:rsid w:val="00092759"/>
    <w:rsid w:val="00092CA5"/>
    <w:rsid w:val="000935AA"/>
    <w:rsid w:val="00093B86"/>
    <w:rsid w:val="00094191"/>
    <w:rsid w:val="00094321"/>
    <w:rsid w:val="00094790"/>
    <w:rsid w:val="00094A8E"/>
    <w:rsid w:val="00094D55"/>
    <w:rsid w:val="000967EB"/>
    <w:rsid w:val="00096B41"/>
    <w:rsid w:val="000A0129"/>
    <w:rsid w:val="000A0585"/>
    <w:rsid w:val="000A05E3"/>
    <w:rsid w:val="000A0BAC"/>
    <w:rsid w:val="000A102A"/>
    <w:rsid w:val="000A179E"/>
    <w:rsid w:val="000A1A7B"/>
    <w:rsid w:val="000A1B88"/>
    <w:rsid w:val="000A1BEE"/>
    <w:rsid w:val="000A1EAC"/>
    <w:rsid w:val="000A23DA"/>
    <w:rsid w:val="000A3D93"/>
    <w:rsid w:val="000A4173"/>
    <w:rsid w:val="000A494B"/>
    <w:rsid w:val="000A498A"/>
    <w:rsid w:val="000A50B2"/>
    <w:rsid w:val="000A5D6C"/>
    <w:rsid w:val="000A5E21"/>
    <w:rsid w:val="000A674F"/>
    <w:rsid w:val="000A6EF7"/>
    <w:rsid w:val="000A7471"/>
    <w:rsid w:val="000A7A72"/>
    <w:rsid w:val="000A7A9F"/>
    <w:rsid w:val="000B01DF"/>
    <w:rsid w:val="000B02A1"/>
    <w:rsid w:val="000B0F42"/>
    <w:rsid w:val="000B1534"/>
    <w:rsid w:val="000B1626"/>
    <w:rsid w:val="000B1C01"/>
    <w:rsid w:val="000B226F"/>
    <w:rsid w:val="000B283A"/>
    <w:rsid w:val="000B3B09"/>
    <w:rsid w:val="000B49DC"/>
    <w:rsid w:val="000B56AB"/>
    <w:rsid w:val="000B663C"/>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4324"/>
    <w:rsid w:val="000C5D14"/>
    <w:rsid w:val="000C6446"/>
    <w:rsid w:val="000C670A"/>
    <w:rsid w:val="000C7B49"/>
    <w:rsid w:val="000C7FA6"/>
    <w:rsid w:val="000C7FFC"/>
    <w:rsid w:val="000D017E"/>
    <w:rsid w:val="000D1861"/>
    <w:rsid w:val="000D239E"/>
    <w:rsid w:val="000D294B"/>
    <w:rsid w:val="000D2A6B"/>
    <w:rsid w:val="000D2AC3"/>
    <w:rsid w:val="000D3590"/>
    <w:rsid w:val="000D4159"/>
    <w:rsid w:val="000D4D3E"/>
    <w:rsid w:val="000D5774"/>
    <w:rsid w:val="000D5CAD"/>
    <w:rsid w:val="000D6597"/>
    <w:rsid w:val="000D76B8"/>
    <w:rsid w:val="000E0276"/>
    <w:rsid w:val="000E071F"/>
    <w:rsid w:val="000E0923"/>
    <w:rsid w:val="000E15DC"/>
    <w:rsid w:val="000E20A6"/>
    <w:rsid w:val="000E238A"/>
    <w:rsid w:val="000E31D5"/>
    <w:rsid w:val="000E320E"/>
    <w:rsid w:val="000E3CC6"/>
    <w:rsid w:val="000E3D71"/>
    <w:rsid w:val="000E42DE"/>
    <w:rsid w:val="000E4C1B"/>
    <w:rsid w:val="000E4F8C"/>
    <w:rsid w:val="000E5C58"/>
    <w:rsid w:val="000E5ED5"/>
    <w:rsid w:val="000E610F"/>
    <w:rsid w:val="000E611D"/>
    <w:rsid w:val="000E739A"/>
    <w:rsid w:val="000E7EB8"/>
    <w:rsid w:val="000E7F73"/>
    <w:rsid w:val="000F03F6"/>
    <w:rsid w:val="000F0A2E"/>
    <w:rsid w:val="000F104D"/>
    <w:rsid w:val="000F113C"/>
    <w:rsid w:val="000F1290"/>
    <w:rsid w:val="000F1C1C"/>
    <w:rsid w:val="000F1CCF"/>
    <w:rsid w:val="000F2B66"/>
    <w:rsid w:val="000F2D6D"/>
    <w:rsid w:val="000F3C28"/>
    <w:rsid w:val="000F4088"/>
    <w:rsid w:val="000F4F96"/>
    <w:rsid w:val="000F5A07"/>
    <w:rsid w:val="000F68B7"/>
    <w:rsid w:val="000F7EAB"/>
    <w:rsid w:val="001003FA"/>
    <w:rsid w:val="0010044D"/>
    <w:rsid w:val="0010051D"/>
    <w:rsid w:val="00100606"/>
    <w:rsid w:val="00100990"/>
    <w:rsid w:val="0010099D"/>
    <w:rsid w:val="00100BD1"/>
    <w:rsid w:val="00100D91"/>
    <w:rsid w:val="001011CE"/>
    <w:rsid w:val="001011D5"/>
    <w:rsid w:val="00102F0D"/>
    <w:rsid w:val="00102F2B"/>
    <w:rsid w:val="0010312E"/>
    <w:rsid w:val="00103391"/>
    <w:rsid w:val="00103440"/>
    <w:rsid w:val="00103461"/>
    <w:rsid w:val="00103668"/>
    <w:rsid w:val="00104204"/>
    <w:rsid w:val="00104C11"/>
    <w:rsid w:val="00105071"/>
    <w:rsid w:val="00105707"/>
    <w:rsid w:val="00105BB9"/>
    <w:rsid w:val="00105C7B"/>
    <w:rsid w:val="00106B39"/>
    <w:rsid w:val="00110305"/>
    <w:rsid w:val="001103FF"/>
    <w:rsid w:val="001108F3"/>
    <w:rsid w:val="00110909"/>
    <w:rsid w:val="001116F8"/>
    <w:rsid w:val="00111C8B"/>
    <w:rsid w:val="0011261C"/>
    <w:rsid w:val="00112A6A"/>
    <w:rsid w:val="00112ABD"/>
    <w:rsid w:val="0011358D"/>
    <w:rsid w:val="00113EEB"/>
    <w:rsid w:val="00114C63"/>
    <w:rsid w:val="00115429"/>
    <w:rsid w:val="0011575E"/>
    <w:rsid w:val="00115C30"/>
    <w:rsid w:val="00116179"/>
    <w:rsid w:val="00116D83"/>
    <w:rsid w:val="001173E4"/>
    <w:rsid w:val="001208D4"/>
    <w:rsid w:val="00120DAD"/>
    <w:rsid w:val="0012102E"/>
    <w:rsid w:val="001219B0"/>
    <w:rsid w:val="00121BF7"/>
    <w:rsid w:val="00121E12"/>
    <w:rsid w:val="00122C50"/>
    <w:rsid w:val="00122CF4"/>
    <w:rsid w:val="00123693"/>
    <w:rsid w:val="001243BC"/>
    <w:rsid w:val="00124736"/>
    <w:rsid w:val="00124990"/>
    <w:rsid w:val="00124A63"/>
    <w:rsid w:val="00124F89"/>
    <w:rsid w:val="00124FB7"/>
    <w:rsid w:val="00125A7B"/>
    <w:rsid w:val="00125AF2"/>
    <w:rsid w:val="00125CCF"/>
    <w:rsid w:val="001260FD"/>
    <w:rsid w:val="00126D51"/>
    <w:rsid w:val="0012731E"/>
    <w:rsid w:val="00127321"/>
    <w:rsid w:val="0012744D"/>
    <w:rsid w:val="001274AB"/>
    <w:rsid w:val="00127D78"/>
    <w:rsid w:val="00127DCD"/>
    <w:rsid w:val="00130039"/>
    <w:rsid w:val="001304C0"/>
    <w:rsid w:val="001305E6"/>
    <w:rsid w:val="001305EC"/>
    <w:rsid w:val="00130BEE"/>
    <w:rsid w:val="001315F2"/>
    <w:rsid w:val="00132214"/>
    <w:rsid w:val="00132231"/>
    <w:rsid w:val="00133148"/>
    <w:rsid w:val="00133A1F"/>
    <w:rsid w:val="001342C0"/>
    <w:rsid w:val="00134694"/>
    <w:rsid w:val="00134FE4"/>
    <w:rsid w:val="0013520A"/>
    <w:rsid w:val="00135710"/>
    <w:rsid w:val="00135CCD"/>
    <w:rsid w:val="00136255"/>
    <w:rsid w:val="00136D43"/>
    <w:rsid w:val="0013709F"/>
    <w:rsid w:val="00137BE7"/>
    <w:rsid w:val="00137F60"/>
    <w:rsid w:val="0014004B"/>
    <w:rsid w:val="001400AB"/>
    <w:rsid w:val="00140584"/>
    <w:rsid w:val="00140A41"/>
    <w:rsid w:val="00141189"/>
    <w:rsid w:val="001414AC"/>
    <w:rsid w:val="001419CD"/>
    <w:rsid w:val="001419EE"/>
    <w:rsid w:val="00142B67"/>
    <w:rsid w:val="00142FE1"/>
    <w:rsid w:val="0014325E"/>
    <w:rsid w:val="00143845"/>
    <w:rsid w:val="00143DB3"/>
    <w:rsid w:val="00143E29"/>
    <w:rsid w:val="001441A4"/>
    <w:rsid w:val="001443B4"/>
    <w:rsid w:val="00144AB1"/>
    <w:rsid w:val="00144E73"/>
    <w:rsid w:val="0014670B"/>
    <w:rsid w:val="0014681A"/>
    <w:rsid w:val="001468D3"/>
    <w:rsid w:val="00146BDF"/>
    <w:rsid w:val="00150295"/>
    <w:rsid w:val="001516EA"/>
    <w:rsid w:val="0015172D"/>
    <w:rsid w:val="0015330F"/>
    <w:rsid w:val="0015394F"/>
    <w:rsid w:val="00153ABA"/>
    <w:rsid w:val="00153E25"/>
    <w:rsid w:val="00154420"/>
    <w:rsid w:val="00154505"/>
    <w:rsid w:val="00154B86"/>
    <w:rsid w:val="00154BF4"/>
    <w:rsid w:val="00155D25"/>
    <w:rsid w:val="001562A8"/>
    <w:rsid w:val="00156349"/>
    <w:rsid w:val="0015684D"/>
    <w:rsid w:val="00156C74"/>
    <w:rsid w:val="00156E90"/>
    <w:rsid w:val="00157D8E"/>
    <w:rsid w:val="00160549"/>
    <w:rsid w:val="00160602"/>
    <w:rsid w:val="001608E4"/>
    <w:rsid w:val="00160BBD"/>
    <w:rsid w:val="00160D9F"/>
    <w:rsid w:val="00160DA4"/>
    <w:rsid w:val="00160FFE"/>
    <w:rsid w:val="00161423"/>
    <w:rsid w:val="00162645"/>
    <w:rsid w:val="00163925"/>
    <w:rsid w:val="0016418C"/>
    <w:rsid w:val="00164870"/>
    <w:rsid w:val="001648FB"/>
    <w:rsid w:val="00164CC3"/>
    <w:rsid w:val="00164D3A"/>
    <w:rsid w:val="00164EBC"/>
    <w:rsid w:val="0016553F"/>
    <w:rsid w:val="00165573"/>
    <w:rsid w:val="00165577"/>
    <w:rsid w:val="0016584A"/>
    <w:rsid w:val="0016603C"/>
    <w:rsid w:val="00166516"/>
    <w:rsid w:val="00166820"/>
    <w:rsid w:val="00170173"/>
    <w:rsid w:val="00170558"/>
    <w:rsid w:val="001705DE"/>
    <w:rsid w:val="001706E2"/>
    <w:rsid w:val="00170CE1"/>
    <w:rsid w:val="00170D49"/>
    <w:rsid w:val="00171A80"/>
    <w:rsid w:val="001723DF"/>
    <w:rsid w:val="0017284B"/>
    <w:rsid w:val="00172A0F"/>
    <w:rsid w:val="0017326E"/>
    <w:rsid w:val="00174843"/>
    <w:rsid w:val="00174CAA"/>
    <w:rsid w:val="00174D48"/>
    <w:rsid w:val="00174F1B"/>
    <w:rsid w:val="00175089"/>
    <w:rsid w:val="00175687"/>
    <w:rsid w:val="00175B9C"/>
    <w:rsid w:val="00176D13"/>
    <w:rsid w:val="001772A8"/>
    <w:rsid w:val="001777C6"/>
    <w:rsid w:val="00177958"/>
    <w:rsid w:val="00177CD5"/>
    <w:rsid w:val="00180641"/>
    <w:rsid w:val="00180B4C"/>
    <w:rsid w:val="0018179A"/>
    <w:rsid w:val="001817D2"/>
    <w:rsid w:val="00181E1F"/>
    <w:rsid w:val="00181F1C"/>
    <w:rsid w:val="0018218A"/>
    <w:rsid w:val="00182912"/>
    <w:rsid w:val="00184086"/>
    <w:rsid w:val="001842A6"/>
    <w:rsid w:val="00184618"/>
    <w:rsid w:val="00184919"/>
    <w:rsid w:val="00184E7C"/>
    <w:rsid w:val="00185F3B"/>
    <w:rsid w:val="0018613B"/>
    <w:rsid w:val="001904A8"/>
    <w:rsid w:val="00191140"/>
    <w:rsid w:val="001916AA"/>
    <w:rsid w:val="00193490"/>
    <w:rsid w:val="001935E5"/>
    <w:rsid w:val="001937C4"/>
    <w:rsid w:val="00194118"/>
    <w:rsid w:val="00194866"/>
    <w:rsid w:val="00194F7C"/>
    <w:rsid w:val="001959DA"/>
    <w:rsid w:val="00197070"/>
    <w:rsid w:val="001979BA"/>
    <w:rsid w:val="001A009A"/>
    <w:rsid w:val="001A0186"/>
    <w:rsid w:val="001A0A05"/>
    <w:rsid w:val="001A1138"/>
    <w:rsid w:val="001A13FA"/>
    <w:rsid w:val="001A1732"/>
    <w:rsid w:val="001A20E8"/>
    <w:rsid w:val="001A2CE9"/>
    <w:rsid w:val="001A3153"/>
    <w:rsid w:val="001A3A05"/>
    <w:rsid w:val="001A3ADF"/>
    <w:rsid w:val="001A3E18"/>
    <w:rsid w:val="001A43DE"/>
    <w:rsid w:val="001A4748"/>
    <w:rsid w:val="001A570F"/>
    <w:rsid w:val="001A7EEF"/>
    <w:rsid w:val="001A7F1F"/>
    <w:rsid w:val="001B005B"/>
    <w:rsid w:val="001B1079"/>
    <w:rsid w:val="001B142E"/>
    <w:rsid w:val="001B1976"/>
    <w:rsid w:val="001B2538"/>
    <w:rsid w:val="001B2A3F"/>
    <w:rsid w:val="001B2FAE"/>
    <w:rsid w:val="001B3448"/>
    <w:rsid w:val="001B3617"/>
    <w:rsid w:val="001B3DA3"/>
    <w:rsid w:val="001B4796"/>
    <w:rsid w:val="001B4A0C"/>
    <w:rsid w:val="001B53DE"/>
    <w:rsid w:val="001B5A50"/>
    <w:rsid w:val="001B6423"/>
    <w:rsid w:val="001B7184"/>
    <w:rsid w:val="001B7FE6"/>
    <w:rsid w:val="001C11C5"/>
    <w:rsid w:val="001C2C97"/>
    <w:rsid w:val="001C2E71"/>
    <w:rsid w:val="001C2FA4"/>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1172"/>
    <w:rsid w:val="001D21DD"/>
    <w:rsid w:val="001D288E"/>
    <w:rsid w:val="001D28CC"/>
    <w:rsid w:val="001D2907"/>
    <w:rsid w:val="001D2C58"/>
    <w:rsid w:val="001D3305"/>
    <w:rsid w:val="001D3368"/>
    <w:rsid w:val="001D3524"/>
    <w:rsid w:val="001D3951"/>
    <w:rsid w:val="001D3BA3"/>
    <w:rsid w:val="001D3ED8"/>
    <w:rsid w:val="001D4665"/>
    <w:rsid w:val="001D4741"/>
    <w:rsid w:val="001D4EF3"/>
    <w:rsid w:val="001D557C"/>
    <w:rsid w:val="001D6554"/>
    <w:rsid w:val="001D6EE5"/>
    <w:rsid w:val="001D7B52"/>
    <w:rsid w:val="001E053E"/>
    <w:rsid w:val="001E093F"/>
    <w:rsid w:val="001E1335"/>
    <w:rsid w:val="001E137B"/>
    <w:rsid w:val="001E1D6B"/>
    <w:rsid w:val="001E204B"/>
    <w:rsid w:val="001E2495"/>
    <w:rsid w:val="001E2579"/>
    <w:rsid w:val="001E2E97"/>
    <w:rsid w:val="001E3AAF"/>
    <w:rsid w:val="001E40D3"/>
    <w:rsid w:val="001E52DF"/>
    <w:rsid w:val="001E60BA"/>
    <w:rsid w:val="001E702D"/>
    <w:rsid w:val="001E722B"/>
    <w:rsid w:val="001E7281"/>
    <w:rsid w:val="001E7948"/>
    <w:rsid w:val="001E7CE4"/>
    <w:rsid w:val="001F0A6E"/>
    <w:rsid w:val="001F0D23"/>
    <w:rsid w:val="001F0E4E"/>
    <w:rsid w:val="001F28BE"/>
    <w:rsid w:val="001F39FA"/>
    <w:rsid w:val="001F402F"/>
    <w:rsid w:val="001F4655"/>
    <w:rsid w:val="001F4C3C"/>
    <w:rsid w:val="001F5154"/>
    <w:rsid w:val="001F66DD"/>
    <w:rsid w:val="001F6A1C"/>
    <w:rsid w:val="001F6AED"/>
    <w:rsid w:val="001F6C44"/>
    <w:rsid w:val="00200097"/>
    <w:rsid w:val="0020019F"/>
    <w:rsid w:val="00200A4B"/>
    <w:rsid w:val="0020168A"/>
    <w:rsid w:val="002018CC"/>
    <w:rsid w:val="00201BC1"/>
    <w:rsid w:val="00201F24"/>
    <w:rsid w:val="00202234"/>
    <w:rsid w:val="00202A04"/>
    <w:rsid w:val="00202BFE"/>
    <w:rsid w:val="00202DBE"/>
    <w:rsid w:val="00203585"/>
    <w:rsid w:val="00203BD2"/>
    <w:rsid w:val="00205034"/>
    <w:rsid w:val="00205197"/>
    <w:rsid w:val="0020593D"/>
    <w:rsid w:val="002059A3"/>
    <w:rsid w:val="002059AC"/>
    <w:rsid w:val="00205B37"/>
    <w:rsid w:val="00205D29"/>
    <w:rsid w:val="00205F6E"/>
    <w:rsid w:val="00206083"/>
    <w:rsid w:val="00206118"/>
    <w:rsid w:val="00206480"/>
    <w:rsid w:val="0020735B"/>
    <w:rsid w:val="00207B07"/>
    <w:rsid w:val="00207B98"/>
    <w:rsid w:val="00210001"/>
    <w:rsid w:val="00210338"/>
    <w:rsid w:val="002105DC"/>
    <w:rsid w:val="00210B04"/>
    <w:rsid w:val="0021106D"/>
    <w:rsid w:val="0021162B"/>
    <w:rsid w:val="00211C19"/>
    <w:rsid w:val="00211F6A"/>
    <w:rsid w:val="00212535"/>
    <w:rsid w:val="00213E2F"/>
    <w:rsid w:val="00213E32"/>
    <w:rsid w:val="00214276"/>
    <w:rsid w:val="00214A26"/>
    <w:rsid w:val="00216492"/>
    <w:rsid w:val="0021698A"/>
    <w:rsid w:val="00216AA5"/>
    <w:rsid w:val="00220307"/>
    <w:rsid w:val="00220365"/>
    <w:rsid w:val="00220D79"/>
    <w:rsid w:val="00220FFE"/>
    <w:rsid w:val="00221BA5"/>
    <w:rsid w:val="002226F5"/>
    <w:rsid w:val="00222980"/>
    <w:rsid w:val="0022333F"/>
    <w:rsid w:val="00223621"/>
    <w:rsid w:val="002241A2"/>
    <w:rsid w:val="00225EC5"/>
    <w:rsid w:val="00226061"/>
    <w:rsid w:val="0022617E"/>
    <w:rsid w:val="00226320"/>
    <w:rsid w:val="002267BC"/>
    <w:rsid w:val="002273DE"/>
    <w:rsid w:val="00227861"/>
    <w:rsid w:val="00227F96"/>
    <w:rsid w:val="00230C82"/>
    <w:rsid w:val="00231E9C"/>
    <w:rsid w:val="002322DE"/>
    <w:rsid w:val="0023260A"/>
    <w:rsid w:val="00232E32"/>
    <w:rsid w:val="002333D7"/>
    <w:rsid w:val="002345B4"/>
    <w:rsid w:val="00235187"/>
    <w:rsid w:val="00236150"/>
    <w:rsid w:val="00236166"/>
    <w:rsid w:val="00236EF6"/>
    <w:rsid w:val="00240B17"/>
    <w:rsid w:val="00240E5B"/>
    <w:rsid w:val="00241680"/>
    <w:rsid w:val="00241D78"/>
    <w:rsid w:val="002430F2"/>
    <w:rsid w:val="0024516A"/>
    <w:rsid w:val="00245337"/>
    <w:rsid w:val="00245C2C"/>
    <w:rsid w:val="002463C0"/>
    <w:rsid w:val="002463E2"/>
    <w:rsid w:val="002463FA"/>
    <w:rsid w:val="00246DAE"/>
    <w:rsid w:val="00250C01"/>
    <w:rsid w:val="002521DC"/>
    <w:rsid w:val="00252859"/>
    <w:rsid w:val="00253319"/>
    <w:rsid w:val="002538B4"/>
    <w:rsid w:val="002538E3"/>
    <w:rsid w:val="00253C18"/>
    <w:rsid w:val="00253EDB"/>
    <w:rsid w:val="00255593"/>
    <w:rsid w:val="00255907"/>
    <w:rsid w:val="0025592E"/>
    <w:rsid w:val="00255B96"/>
    <w:rsid w:val="00255C24"/>
    <w:rsid w:val="00256D88"/>
    <w:rsid w:val="00257354"/>
    <w:rsid w:val="002573FE"/>
    <w:rsid w:val="002574DA"/>
    <w:rsid w:val="00257699"/>
    <w:rsid w:val="00257DB8"/>
    <w:rsid w:val="0026009E"/>
    <w:rsid w:val="0026065F"/>
    <w:rsid w:val="00260802"/>
    <w:rsid w:val="00261723"/>
    <w:rsid w:val="002617C8"/>
    <w:rsid w:val="002617F3"/>
    <w:rsid w:val="00261925"/>
    <w:rsid w:val="00261A38"/>
    <w:rsid w:val="002632D7"/>
    <w:rsid w:val="0026386A"/>
    <w:rsid w:val="00263A2E"/>
    <w:rsid w:val="0026417F"/>
    <w:rsid w:val="0026552C"/>
    <w:rsid w:val="002656A2"/>
    <w:rsid w:val="00265B35"/>
    <w:rsid w:val="00265F07"/>
    <w:rsid w:val="00265FB6"/>
    <w:rsid w:val="00267125"/>
    <w:rsid w:val="00267178"/>
    <w:rsid w:val="00267993"/>
    <w:rsid w:val="00267B22"/>
    <w:rsid w:val="0027097C"/>
    <w:rsid w:val="002711B5"/>
    <w:rsid w:val="00271CB6"/>
    <w:rsid w:val="002722EA"/>
    <w:rsid w:val="0027248A"/>
    <w:rsid w:val="00272E2D"/>
    <w:rsid w:val="0027301A"/>
    <w:rsid w:val="002735FF"/>
    <w:rsid w:val="00273748"/>
    <w:rsid w:val="00273809"/>
    <w:rsid w:val="0027381F"/>
    <w:rsid w:val="002744AA"/>
    <w:rsid w:val="00274FAF"/>
    <w:rsid w:val="00276ECC"/>
    <w:rsid w:val="00277FA1"/>
    <w:rsid w:val="00280846"/>
    <w:rsid w:val="00280CF5"/>
    <w:rsid w:val="00281E5E"/>
    <w:rsid w:val="002821A0"/>
    <w:rsid w:val="00282AC5"/>
    <w:rsid w:val="00282DB1"/>
    <w:rsid w:val="00283BFE"/>
    <w:rsid w:val="00283D51"/>
    <w:rsid w:val="002840F4"/>
    <w:rsid w:val="0028552D"/>
    <w:rsid w:val="00285733"/>
    <w:rsid w:val="00285983"/>
    <w:rsid w:val="00286AD9"/>
    <w:rsid w:val="00286AF4"/>
    <w:rsid w:val="0028765E"/>
    <w:rsid w:val="0028769B"/>
    <w:rsid w:val="00287BB2"/>
    <w:rsid w:val="00287D22"/>
    <w:rsid w:val="00290164"/>
    <w:rsid w:val="0029037D"/>
    <w:rsid w:val="002906AC"/>
    <w:rsid w:val="00290D32"/>
    <w:rsid w:val="002911C7"/>
    <w:rsid w:val="00291936"/>
    <w:rsid w:val="00291A77"/>
    <w:rsid w:val="00291ABA"/>
    <w:rsid w:val="00291AC3"/>
    <w:rsid w:val="002923A3"/>
    <w:rsid w:val="0029266A"/>
    <w:rsid w:val="002926AC"/>
    <w:rsid w:val="002927E7"/>
    <w:rsid w:val="00292A58"/>
    <w:rsid w:val="00292B78"/>
    <w:rsid w:val="002931C6"/>
    <w:rsid w:val="0029332D"/>
    <w:rsid w:val="0029345B"/>
    <w:rsid w:val="002937D4"/>
    <w:rsid w:val="00293AE8"/>
    <w:rsid w:val="00293D30"/>
    <w:rsid w:val="00293FFC"/>
    <w:rsid w:val="00294348"/>
    <w:rsid w:val="00294C1A"/>
    <w:rsid w:val="00294F3F"/>
    <w:rsid w:val="002950EF"/>
    <w:rsid w:val="00295EB3"/>
    <w:rsid w:val="002961D6"/>
    <w:rsid w:val="00296F0D"/>
    <w:rsid w:val="00297E77"/>
    <w:rsid w:val="002A046D"/>
    <w:rsid w:val="002A0D02"/>
    <w:rsid w:val="002A1164"/>
    <w:rsid w:val="002A127F"/>
    <w:rsid w:val="002A17C6"/>
    <w:rsid w:val="002A18C1"/>
    <w:rsid w:val="002A19C7"/>
    <w:rsid w:val="002A1D8D"/>
    <w:rsid w:val="002A2822"/>
    <w:rsid w:val="002A3A9F"/>
    <w:rsid w:val="002A3D1E"/>
    <w:rsid w:val="002A4265"/>
    <w:rsid w:val="002A50DF"/>
    <w:rsid w:val="002A51E3"/>
    <w:rsid w:val="002A566E"/>
    <w:rsid w:val="002A5B83"/>
    <w:rsid w:val="002A611E"/>
    <w:rsid w:val="002A7034"/>
    <w:rsid w:val="002A7E55"/>
    <w:rsid w:val="002B0A65"/>
    <w:rsid w:val="002B0CB2"/>
    <w:rsid w:val="002B0CF8"/>
    <w:rsid w:val="002B138E"/>
    <w:rsid w:val="002B1A68"/>
    <w:rsid w:val="002B210B"/>
    <w:rsid w:val="002B2A87"/>
    <w:rsid w:val="002B2E88"/>
    <w:rsid w:val="002B2EE9"/>
    <w:rsid w:val="002B34DB"/>
    <w:rsid w:val="002B39B4"/>
    <w:rsid w:val="002B3ACD"/>
    <w:rsid w:val="002B3F95"/>
    <w:rsid w:val="002B50AB"/>
    <w:rsid w:val="002B5E72"/>
    <w:rsid w:val="002B60CC"/>
    <w:rsid w:val="002B7727"/>
    <w:rsid w:val="002B7EB0"/>
    <w:rsid w:val="002C006A"/>
    <w:rsid w:val="002C1258"/>
    <w:rsid w:val="002C17A8"/>
    <w:rsid w:val="002C2C44"/>
    <w:rsid w:val="002C42F6"/>
    <w:rsid w:val="002C4E86"/>
    <w:rsid w:val="002C54C1"/>
    <w:rsid w:val="002C5E97"/>
    <w:rsid w:val="002C6278"/>
    <w:rsid w:val="002C661C"/>
    <w:rsid w:val="002C6793"/>
    <w:rsid w:val="002C72B3"/>
    <w:rsid w:val="002C78B4"/>
    <w:rsid w:val="002C7B23"/>
    <w:rsid w:val="002D04FB"/>
    <w:rsid w:val="002D07BF"/>
    <w:rsid w:val="002D14AB"/>
    <w:rsid w:val="002D1B50"/>
    <w:rsid w:val="002D21D8"/>
    <w:rsid w:val="002D5122"/>
    <w:rsid w:val="002D5AAD"/>
    <w:rsid w:val="002D5CA9"/>
    <w:rsid w:val="002D6984"/>
    <w:rsid w:val="002D6BF6"/>
    <w:rsid w:val="002D6CFB"/>
    <w:rsid w:val="002D6DBE"/>
    <w:rsid w:val="002D78B4"/>
    <w:rsid w:val="002D7C8E"/>
    <w:rsid w:val="002E1455"/>
    <w:rsid w:val="002E15A7"/>
    <w:rsid w:val="002E160F"/>
    <w:rsid w:val="002E1EE8"/>
    <w:rsid w:val="002E2016"/>
    <w:rsid w:val="002E2074"/>
    <w:rsid w:val="002E276E"/>
    <w:rsid w:val="002E2B74"/>
    <w:rsid w:val="002E2FFE"/>
    <w:rsid w:val="002E3A34"/>
    <w:rsid w:val="002E3B9D"/>
    <w:rsid w:val="002E3EEA"/>
    <w:rsid w:val="002E3F91"/>
    <w:rsid w:val="002E40C5"/>
    <w:rsid w:val="002E4709"/>
    <w:rsid w:val="002E480D"/>
    <w:rsid w:val="002E4FD4"/>
    <w:rsid w:val="002E5386"/>
    <w:rsid w:val="002E544D"/>
    <w:rsid w:val="002E5F6B"/>
    <w:rsid w:val="002E60B3"/>
    <w:rsid w:val="002E6499"/>
    <w:rsid w:val="002E649F"/>
    <w:rsid w:val="002E6DA0"/>
    <w:rsid w:val="002E7459"/>
    <w:rsid w:val="002E7544"/>
    <w:rsid w:val="002E7C0B"/>
    <w:rsid w:val="002E7F19"/>
    <w:rsid w:val="002F084D"/>
    <w:rsid w:val="002F0A9A"/>
    <w:rsid w:val="002F0D0C"/>
    <w:rsid w:val="002F1CE6"/>
    <w:rsid w:val="002F1DAD"/>
    <w:rsid w:val="002F308B"/>
    <w:rsid w:val="002F3699"/>
    <w:rsid w:val="002F3A33"/>
    <w:rsid w:val="002F3B04"/>
    <w:rsid w:val="002F4811"/>
    <w:rsid w:val="002F48A7"/>
    <w:rsid w:val="002F6672"/>
    <w:rsid w:val="002F6A58"/>
    <w:rsid w:val="002F70BE"/>
    <w:rsid w:val="002F717F"/>
    <w:rsid w:val="002F7EB1"/>
    <w:rsid w:val="00301CAE"/>
    <w:rsid w:val="00302138"/>
    <w:rsid w:val="00302A6E"/>
    <w:rsid w:val="00303864"/>
    <w:rsid w:val="00303DF2"/>
    <w:rsid w:val="00304AEA"/>
    <w:rsid w:val="00304B56"/>
    <w:rsid w:val="003051D8"/>
    <w:rsid w:val="00305F81"/>
    <w:rsid w:val="00307DBE"/>
    <w:rsid w:val="003105D9"/>
    <w:rsid w:val="003109E1"/>
    <w:rsid w:val="00310B4A"/>
    <w:rsid w:val="00311D0A"/>
    <w:rsid w:val="00313147"/>
    <w:rsid w:val="0031358C"/>
    <w:rsid w:val="00313B45"/>
    <w:rsid w:val="00313E32"/>
    <w:rsid w:val="003141E8"/>
    <w:rsid w:val="00314264"/>
    <w:rsid w:val="00314319"/>
    <w:rsid w:val="00314CA9"/>
    <w:rsid w:val="003156BC"/>
    <w:rsid w:val="00315A92"/>
    <w:rsid w:val="00315CA8"/>
    <w:rsid w:val="00316D00"/>
    <w:rsid w:val="0031715D"/>
    <w:rsid w:val="00320345"/>
    <w:rsid w:val="00320A68"/>
    <w:rsid w:val="0032192E"/>
    <w:rsid w:val="00321A1D"/>
    <w:rsid w:val="00322A3E"/>
    <w:rsid w:val="003238C3"/>
    <w:rsid w:val="0032398B"/>
    <w:rsid w:val="00323E6D"/>
    <w:rsid w:val="00324781"/>
    <w:rsid w:val="00324BCD"/>
    <w:rsid w:val="00324F30"/>
    <w:rsid w:val="00325023"/>
    <w:rsid w:val="0032533F"/>
    <w:rsid w:val="00325FD8"/>
    <w:rsid w:val="003265B9"/>
    <w:rsid w:val="003265FC"/>
    <w:rsid w:val="00327232"/>
    <w:rsid w:val="00327DD2"/>
    <w:rsid w:val="00330864"/>
    <w:rsid w:val="0033103B"/>
    <w:rsid w:val="003310F0"/>
    <w:rsid w:val="00331182"/>
    <w:rsid w:val="00332AB2"/>
    <w:rsid w:val="00332C60"/>
    <w:rsid w:val="00333B87"/>
    <w:rsid w:val="00333D81"/>
    <w:rsid w:val="003342E1"/>
    <w:rsid w:val="003343F8"/>
    <w:rsid w:val="00335189"/>
    <w:rsid w:val="0033550F"/>
    <w:rsid w:val="003362C9"/>
    <w:rsid w:val="0033678D"/>
    <w:rsid w:val="00337355"/>
    <w:rsid w:val="003373DB"/>
    <w:rsid w:val="0033777C"/>
    <w:rsid w:val="0033795C"/>
    <w:rsid w:val="0034018E"/>
    <w:rsid w:val="00340192"/>
    <w:rsid w:val="003403C0"/>
    <w:rsid w:val="0034062D"/>
    <w:rsid w:val="00340692"/>
    <w:rsid w:val="00340EE0"/>
    <w:rsid w:val="00340FFA"/>
    <w:rsid w:val="003412B1"/>
    <w:rsid w:val="003415B6"/>
    <w:rsid w:val="00341B71"/>
    <w:rsid w:val="00342322"/>
    <w:rsid w:val="003426BF"/>
    <w:rsid w:val="00342A21"/>
    <w:rsid w:val="00342AA1"/>
    <w:rsid w:val="00342CB9"/>
    <w:rsid w:val="00343032"/>
    <w:rsid w:val="00343533"/>
    <w:rsid w:val="00343A5B"/>
    <w:rsid w:val="00343ADA"/>
    <w:rsid w:val="00343C3E"/>
    <w:rsid w:val="00343C73"/>
    <w:rsid w:val="00343DE8"/>
    <w:rsid w:val="00343FE5"/>
    <w:rsid w:val="00344637"/>
    <w:rsid w:val="00344BEF"/>
    <w:rsid w:val="00344C69"/>
    <w:rsid w:val="00344F82"/>
    <w:rsid w:val="00345AA4"/>
    <w:rsid w:val="003466A3"/>
    <w:rsid w:val="00346C68"/>
    <w:rsid w:val="0034712C"/>
    <w:rsid w:val="0034750F"/>
    <w:rsid w:val="00347598"/>
    <w:rsid w:val="0034783E"/>
    <w:rsid w:val="00350615"/>
    <w:rsid w:val="00350BED"/>
    <w:rsid w:val="00350E1F"/>
    <w:rsid w:val="00352541"/>
    <w:rsid w:val="00354B78"/>
    <w:rsid w:val="00354BBC"/>
    <w:rsid w:val="00355EDF"/>
    <w:rsid w:val="0035658A"/>
    <w:rsid w:val="00357ADD"/>
    <w:rsid w:val="00357DC7"/>
    <w:rsid w:val="00360444"/>
    <w:rsid w:val="00360501"/>
    <w:rsid w:val="0036051A"/>
    <w:rsid w:val="003605F6"/>
    <w:rsid w:val="00361551"/>
    <w:rsid w:val="00362847"/>
    <w:rsid w:val="003629E4"/>
    <w:rsid w:val="003639AA"/>
    <w:rsid w:val="00363E13"/>
    <w:rsid w:val="00364141"/>
    <w:rsid w:val="003648BA"/>
    <w:rsid w:val="00364911"/>
    <w:rsid w:val="00364F4B"/>
    <w:rsid w:val="00365C7D"/>
    <w:rsid w:val="00365F02"/>
    <w:rsid w:val="003664F7"/>
    <w:rsid w:val="00366705"/>
    <w:rsid w:val="0036700A"/>
    <w:rsid w:val="003671ED"/>
    <w:rsid w:val="00367D72"/>
    <w:rsid w:val="00367EF6"/>
    <w:rsid w:val="00370241"/>
    <w:rsid w:val="00370FE8"/>
    <w:rsid w:val="0037125D"/>
    <w:rsid w:val="003716C9"/>
    <w:rsid w:val="00371E7E"/>
    <w:rsid w:val="00371EF6"/>
    <w:rsid w:val="00372512"/>
    <w:rsid w:val="00373F2A"/>
    <w:rsid w:val="00374B6B"/>
    <w:rsid w:val="00374D92"/>
    <w:rsid w:val="003751AD"/>
    <w:rsid w:val="00376236"/>
    <w:rsid w:val="00376A71"/>
    <w:rsid w:val="00377222"/>
    <w:rsid w:val="003778BE"/>
    <w:rsid w:val="003779A2"/>
    <w:rsid w:val="003800AF"/>
    <w:rsid w:val="0038139C"/>
    <w:rsid w:val="00381BE5"/>
    <w:rsid w:val="00381E84"/>
    <w:rsid w:val="003823E1"/>
    <w:rsid w:val="0038245E"/>
    <w:rsid w:val="00382798"/>
    <w:rsid w:val="0038284F"/>
    <w:rsid w:val="00383436"/>
    <w:rsid w:val="00383CAA"/>
    <w:rsid w:val="003842E9"/>
    <w:rsid w:val="00384CB4"/>
    <w:rsid w:val="00384DBB"/>
    <w:rsid w:val="003859E2"/>
    <w:rsid w:val="00385B97"/>
    <w:rsid w:val="00386157"/>
    <w:rsid w:val="00386320"/>
    <w:rsid w:val="00386912"/>
    <w:rsid w:val="00386AAC"/>
    <w:rsid w:val="00386ADE"/>
    <w:rsid w:val="00386C8D"/>
    <w:rsid w:val="00386D22"/>
    <w:rsid w:val="003878C9"/>
    <w:rsid w:val="00390D0A"/>
    <w:rsid w:val="00390F03"/>
    <w:rsid w:val="003911FA"/>
    <w:rsid w:val="00391AB2"/>
    <w:rsid w:val="00391E14"/>
    <w:rsid w:val="003936AA"/>
    <w:rsid w:val="00393B69"/>
    <w:rsid w:val="00393C0E"/>
    <w:rsid w:val="003945AA"/>
    <w:rsid w:val="0039545C"/>
    <w:rsid w:val="003959F6"/>
    <w:rsid w:val="00395C8F"/>
    <w:rsid w:val="003963D1"/>
    <w:rsid w:val="00396DE4"/>
    <w:rsid w:val="00396E8A"/>
    <w:rsid w:val="003979FF"/>
    <w:rsid w:val="003A05B0"/>
    <w:rsid w:val="003A0AD2"/>
    <w:rsid w:val="003A0D0D"/>
    <w:rsid w:val="003A1ED1"/>
    <w:rsid w:val="003A2584"/>
    <w:rsid w:val="003A2654"/>
    <w:rsid w:val="003A29A9"/>
    <w:rsid w:val="003A2D48"/>
    <w:rsid w:val="003A2FDC"/>
    <w:rsid w:val="003A30CD"/>
    <w:rsid w:val="003A3116"/>
    <w:rsid w:val="003A337E"/>
    <w:rsid w:val="003A3FB0"/>
    <w:rsid w:val="003A44C6"/>
    <w:rsid w:val="003A4E63"/>
    <w:rsid w:val="003A5367"/>
    <w:rsid w:val="003A54A7"/>
    <w:rsid w:val="003A71A0"/>
    <w:rsid w:val="003A728F"/>
    <w:rsid w:val="003A73C1"/>
    <w:rsid w:val="003A7599"/>
    <w:rsid w:val="003A79B2"/>
    <w:rsid w:val="003A7B29"/>
    <w:rsid w:val="003B01FD"/>
    <w:rsid w:val="003B09A5"/>
    <w:rsid w:val="003B0A07"/>
    <w:rsid w:val="003B0D27"/>
    <w:rsid w:val="003B2188"/>
    <w:rsid w:val="003B219B"/>
    <w:rsid w:val="003B2B65"/>
    <w:rsid w:val="003B32C1"/>
    <w:rsid w:val="003B3A4B"/>
    <w:rsid w:val="003B3F08"/>
    <w:rsid w:val="003B479C"/>
    <w:rsid w:val="003B47AE"/>
    <w:rsid w:val="003B48C0"/>
    <w:rsid w:val="003B5096"/>
    <w:rsid w:val="003B55DE"/>
    <w:rsid w:val="003B5C47"/>
    <w:rsid w:val="003B5DF2"/>
    <w:rsid w:val="003B6D97"/>
    <w:rsid w:val="003B7226"/>
    <w:rsid w:val="003B74E1"/>
    <w:rsid w:val="003B767A"/>
    <w:rsid w:val="003B791E"/>
    <w:rsid w:val="003B7EA4"/>
    <w:rsid w:val="003C0AA6"/>
    <w:rsid w:val="003C1379"/>
    <w:rsid w:val="003C181E"/>
    <w:rsid w:val="003C2524"/>
    <w:rsid w:val="003C2A40"/>
    <w:rsid w:val="003C493E"/>
    <w:rsid w:val="003C4C35"/>
    <w:rsid w:val="003C502C"/>
    <w:rsid w:val="003C5CFB"/>
    <w:rsid w:val="003C5E76"/>
    <w:rsid w:val="003C5FD7"/>
    <w:rsid w:val="003C609E"/>
    <w:rsid w:val="003C6275"/>
    <w:rsid w:val="003C62F2"/>
    <w:rsid w:val="003C65E9"/>
    <w:rsid w:val="003C6615"/>
    <w:rsid w:val="003C674E"/>
    <w:rsid w:val="003C6AD6"/>
    <w:rsid w:val="003C6CE4"/>
    <w:rsid w:val="003C6DB1"/>
    <w:rsid w:val="003C709C"/>
    <w:rsid w:val="003D0233"/>
    <w:rsid w:val="003D023E"/>
    <w:rsid w:val="003D084B"/>
    <w:rsid w:val="003D1078"/>
    <w:rsid w:val="003D129F"/>
    <w:rsid w:val="003D1688"/>
    <w:rsid w:val="003D17B8"/>
    <w:rsid w:val="003D2C66"/>
    <w:rsid w:val="003D4284"/>
    <w:rsid w:val="003D4382"/>
    <w:rsid w:val="003D43E5"/>
    <w:rsid w:val="003D47AF"/>
    <w:rsid w:val="003D4C30"/>
    <w:rsid w:val="003D5314"/>
    <w:rsid w:val="003D57A2"/>
    <w:rsid w:val="003D584E"/>
    <w:rsid w:val="003D6109"/>
    <w:rsid w:val="003D6C15"/>
    <w:rsid w:val="003D6D9F"/>
    <w:rsid w:val="003D717C"/>
    <w:rsid w:val="003D729D"/>
    <w:rsid w:val="003D7493"/>
    <w:rsid w:val="003D7BC9"/>
    <w:rsid w:val="003E036D"/>
    <w:rsid w:val="003E0F62"/>
    <w:rsid w:val="003E1085"/>
    <w:rsid w:val="003E26F1"/>
    <w:rsid w:val="003E3374"/>
    <w:rsid w:val="003E4012"/>
    <w:rsid w:val="003E4181"/>
    <w:rsid w:val="003E4719"/>
    <w:rsid w:val="003E4927"/>
    <w:rsid w:val="003E4D76"/>
    <w:rsid w:val="003E5379"/>
    <w:rsid w:val="003E55B1"/>
    <w:rsid w:val="003E5730"/>
    <w:rsid w:val="003E6D56"/>
    <w:rsid w:val="003E6E03"/>
    <w:rsid w:val="003E74B0"/>
    <w:rsid w:val="003E7DE1"/>
    <w:rsid w:val="003F004A"/>
    <w:rsid w:val="003F048E"/>
    <w:rsid w:val="003F092F"/>
    <w:rsid w:val="003F0AE3"/>
    <w:rsid w:val="003F1437"/>
    <w:rsid w:val="003F185C"/>
    <w:rsid w:val="003F1DD8"/>
    <w:rsid w:val="003F2446"/>
    <w:rsid w:val="003F2479"/>
    <w:rsid w:val="003F2D4E"/>
    <w:rsid w:val="003F305B"/>
    <w:rsid w:val="003F3197"/>
    <w:rsid w:val="003F367F"/>
    <w:rsid w:val="003F36A3"/>
    <w:rsid w:val="003F3A4A"/>
    <w:rsid w:val="003F5CD4"/>
    <w:rsid w:val="003F675F"/>
    <w:rsid w:val="003F6883"/>
    <w:rsid w:val="003F6C4D"/>
    <w:rsid w:val="003F6E6A"/>
    <w:rsid w:val="003F6F05"/>
    <w:rsid w:val="003F7C89"/>
    <w:rsid w:val="00400200"/>
    <w:rsid w:val="004011D9"/>
    <w:rsid w:val="00401A9B"/>
    <w:rsid w:val="004021C4"/>
    <w:rsid w:val="004021DF"/>
    <w:rsid w:val="004036E0"/>
    <w:rsid w:val="004037DD"/>
    <w:rsid w:val="00403EDC"/>
    <w:rsid w:val="00404065"/>
    <w:rsid w:val="0040443F"/>
    <w:rsid w:val="004053E1"/>
    <w:rsid w:val="004055C9"/>
    <w:rsid w:val="00405763"/>
    <w:rsid w:val="00406952"/>
    <w:rsid w:val="00407603"/>
    <w:rsid w:val="004076F7"/>
    <w:rsid w:val="00407F1C"/>
    <w:rsid w:val="004119BA"/>
    <w:rsid w:val="004122ED"/>
    <w:rsid w:val="00412C7A"/>
    <w:rsid w:val="00413089"/>
    <w:rsid w:val="004130BD"/>
    <w:rsid w:val="00413DFC"/>
    <w:rsid w:val="0041402E"/>
    <w:rsid w:val="00414DDA"/>
    <w:rsid w:val="00414DF1"/>
    <w:rsid w:val="00414E9B"/>
    <w:rsid w:val="0041506F"/>
    <w:rsid w:val="00415D0B"/>
    <w:rsid w:val="00415F27"/>
    <w:rsid w:val="00416A59"/>
    <w:rsid w:val="00416D8E"/>
    <w:rsid w:val="00416EE0"/>
    <w:rsid w:val="004170DD"/>
    <w:rsid w:val="0041775A"/>
    <w:rsid w:val="00417CA8"/>
    <w:rsid w:val="00420140"/>
    <w:rsid w:val="0042021B"/>
    <w:rsid w:val="004202BA"/>
    <w:rsid w:val="0042080B"/>
    <w:rsid w:val="00421408"/>
    <w:rsid w:val="0042190C"/>
    <w:rsid w:val="00421E20"/>
    <w:rsid w:val="00422721"/>
    <w:rsid w:val="00422A84"/>
    <w:rsid w:val="004230DE"/>
    <w:rsid w:val="00423B4A"/>
    <w:rsid w:val="00423F44"/>
    <w:rsid w:val="004246E7"/>
    <w:rsid w:val="00424EA3"/>
    <w:rsid w:val="00425359"/>
    <w:rsid w:val="00425856"/>
    <w:rsid w:val="00426BA6"/>
    <w:rsid w:val="00427410"/>
    <w:rsid w:val="00427990"/>
    <w:rsid w:val="00427A6C"/>
    <w:rsid w:val="004307A2"/>
    <w:rsid w:val="00430FD9"/>
    <w:rsid w:val="00430FDB"/>
    <w:rsid w:val="00431129"/>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50B5"/>
    <w:rsid w:val="00435447"/>
    <w:rsid w:val="00435EA4"/>
    <w:rsid w:val="00435EDE"/>
    <w:rsid w:val="004370AA"/>
    <w:rsid w:val="00440D8A"/>
    <w:rsid w:val="00441A6B"/>
    <w:rsid w:val="00441EA1"/>
    <w:rsid w:val="0044294C"/>
    <w:rsid w:val="00443B3B"/>
    <w:rsid w:val="00443D53"/>
    <w:rsid w:val="00443E2F"/>
    <w:rsid w:val="00445418"/>
    <w:rsid w:val="0044564C"/>
    <w:rsid w:val="00445798"/>
    <w:rsid w:val="00446448"/>
    <w:rsid w:val="00446E40"/>
    <w:rsid w:val="0044725C"/>
    <w:rsid w:val="00447465"/>
    <w:rsid w:val="004479B1"/>
    <w:rsid w:val="004505C1"/>
    <w:rsid w:val="004507B8"/>
    <w:rsid w:val="00450CD0"/>
    <w:rsid w:val="00451065"/>
    <w:rsid w:val="0045133B"/>
    <w:rsid w:val="00452011"/>
    <w:rsid w:val="00452D4A"/>
    <w:rsid w:val="00453647"/>
    <w:rsid w:val="0045384E"/>
    <w:rsid w:val="00453C82"/>
    <w:rsid w:val="00453EC6"/>
    <w:rsid w:val="004546BE"/>
    <w:rsid w:val="004549EA"/>
    <w:rsid w:val="00454CC0"/>
    <w:rsid w:val="0045512F"/>
    <w:rsid w:val="0045540E"/>
    <w:rsid w:val="00455494"/>
    <w:rsid w:val="00455AB5"/>
    <w:rsid w:val="00455CBE"/>
    <w:rsid w:val="00455EB7"/>
    <w:rsid w:val="00455FD5"/>
    <w:rsid w:val="00457B6F"/>
    <w:rsid w:val="00457CC6"/>
    <w:rsid w:val="004602E1"/>
    <w:rsid w:val="0046036D"/>
    <w:rsid w:val="004609C2"/>
    <w:rsid w:val="00460E8A"/>
    <w:rsid w:val="004617D7"/>
    <w:rsid w:val="00462126"/>
    <w:rsid w:val="0046230A"/>
    <w:rsid w:val="00462707"/>
    <w:rsid w:val="004627FF"/>
    <w:rsid w:val="004629B8"/>
    <w:rsid w:val="00462C95"/>
    <w:rsid w:val="00462E4C"/>
    <w:rsid w:val="004634B2"/>
    <w:rsid w:val="00463B0A"/>
    <w:rsid w:val="0046486A"/>
    <w:rsid w:val="004649EB"/>
    <w:rsid w:val="00464AAF"/>
    <w:rsid w:val="00464B78"/>
    <w:rsid w:val="00464D4C"/>
    <w:rsid w:val="00464E7E"/>
    <w:rsid w:val="00464FEC"/>
    <w:rsid w:val="004653C5"/>
    <w:rsid w:val="00465909"/>
    <w:rsid w:val="00465AED"/>
    <w:rsid w:val="00465B92"/>
    <w:rsid w:val="0046697C"/>
    <w:rsid w:val="00466F3B"/>
    <w:rsid w:val="0046744C"/>
    <w:rsid w:val="00467518"/>
    <w:rsid w:val="00471425"/>
    <w:rsid w:val="00471443"/>
    <w:rsid w:val="00472103"/>
    <w:rsid w:val="004728ED"/>
    <w:rsid w:val="004737D0"/>
    <w:rsid w:val="00474F4B"/>
    <w:rsid w:val="004750E0"/>
    <w:rsid w:val="00475ACE"/>
    <w:rsid w:val="00475C7D"/>
    <w:rsid w:val="00476C51"/>
    <w:rsid w:val="00476CBE"/>
    <w:rsid w:val="004773FC"/>
    <w:rsid w:val="00477623"/>
    <w:rsid w:val="00480328"/>
    <w:rsid w:val="004804EA"/>
    <w:rsid w:val="0048110E"/>
    <w:rsid w:val="00482163"/>
    <w:rsid w:val="00482AA9"/>
    <w:rsid w:val="004830F4"/>
    <w:rsid w:val="004834FC"/>
    <w:rsid w:val="0048396A"/>
    <w:rsid w:val="00483A94"/>
    <w:rsid w:val="00483B15"/>
    <w:rsid w:val="00483FB9"/>
    <w:rsid w:val="004845C8"/>
    <w:rsid w:val="004849BE"/>
    <w:rsid w:val="00484CF0"/>
    <w:rsid w:val="004866B0"/>
    <w:rsid w:val="00486C44"/>
    <w:rsid w:val="004875F1"/>
    <w:rsid w:val="00487AD4"/>
    <w:rsid w:val="00487F0F"/>
    <w:rsid w:val="004903FB"/>
    <w:rsid w:val="004905E4"/>
    <w:rsid w:val="00491176"/>
    <w:rsid w:val="004913E1"/>
    <w:rsid w:val="004919E4"/>
    <w:rsid w:val="00491F90"/>
    <w:rsid w:val="0049237B"/>
    <w:rsid w:val="00492C93"/>
    <w:rsid w:val="00492E29"/>
    <w:rsid w:val="00493D94"/>
    <w:rsid w:val="004946CD"/>
    <w:rsid w:val="00494AE7"/>
    <w:rsid w:val="00494E37"/>
    <w:rsid w:val="00495FC7"/>
    <w:rsid w:val="0049669A"/>
    <w:rsid w:val="00496877"/>
    <w:rsid w:val="00496B3C"/>
    <w:rsid w:val="004974D8"/>
    <w:rsid w:val="004977C7"/>
    <w:rsid w:val="004A03F8"/>
    <w:rsid w:val="004A13C4"/>
    <w:rsid w:val="004A1BC0"/>
    <w:rsid w:val="004A1F98"/>
    <w:rsid w:val="004A22C5"/>
    <w:rsid w:val="004A32CC"/>
    <w:rsid w:val="004A3794"/>
    <w:rsid w:val="004A4C06"/>
    <w:rsid w:val="004A5319"/>
    <w:rsid w:val="004A57D7"/>
    <w:rsid w:val="004A57DB"/>
    <w:rsid w:val="004A57F5"/>
    <w:rsid w:val="004A5D92"/>
    <w:rsid w:val="004A68E6"/>
    <w:rsid w:val="004A6AA4"/>
    <w:rsid w:val="004A7264"/>
    <w:rsid w:val="004A781C"/>
    <w:rsid w:val="004A7BBC"/>
    <w:rsid w:val="004A7DEB"/>
    <w:rsid w:val="004B0381"/>
    <w:rsid w:val="004B05B0"/>
    <w:rsid w:val="004B0CAC"/>
    <w:rsid w:val="004B19B5"/>
    <w:rsid w:val="004B1D7D"/>
    <w:rsid w:val="004B2677"/>
    <w:rsid w:val="004B3088"/>
    <w:rsid w:val="004B32A8"/>
    <w:rsid w:val="004B32F7"/>
    <w:rsid w:val="004B37BA"/>
    <w:rsid w:val="004B3A83"/>
    <w:rsid w:val="004B460A"/>
    <w:rsid w:val="004B4F03"/>
    <w:rsid w:val="004B68C4"/>
    <w:rsid w:val="004B6B1E"/>
    <w:rsid w:val="004C0212"/>
    <w:rsid w:val="004C05F9"/>
    <w:rsid w:val="004C0B32"/>
    <w:rsid w:val="004C1573"/>
    <w:rsid w:val="004C18FD"/>
    <w:rsid w:val="004C2751"/>
    <w:rsid w:val="004C2864"/>
    <w:rsid w:val="004C2BFF"/>
    <w:rsid w:val="004C30A7"/>
    <w:rsid w:val="004C34FE"/>
    <w:rsid w:val="004C41A0"/>
    <w:rsid w:val="004C4681"/>
    <w:rsid w:val="004C49F0"/>
    <w:rsid w:val="004C4F8F"/>
    <w:rsid w:val="004C52CE"/>
    <w:rsid w:val="004C6779"/>
    <w:rsid w:val="004C77A7"/>
    <w:rsid w:val="004D067A"/>
    <w:rsid w:val="004D0D16"/>
    <w:rsid w:val="004D133F"/>
    <w:rsid w:val="004D2BC8"/>
    <w:rsid w:val="004D31CA"/>
    <w:rsid w:val="004D3268"/>
    <w:rsid w:val="004D374E"/>
    <w:rsid w:val="004D38D3"/>
    <w:rsid w:val="004D39AE"/>
    <w:rsid w:val="004D6968"/>
    <w:rsid w:val="004D6DCA"/>
    <w:rsid w:val="004D715C"/>
    <w:rsid w:val="004D7205"/>
    <w:rsid w:val="004D7340"/>
    <w:rsid w:val="004D79E0"/>
    <w:rsid w:val="004E0194"/>
    <w:rsid w:val="004E0E99"/>
    <w:rsid w:val="004E1325"/>
    <w:rsid w:val="004E13D4"/>
    <w:rsid w:val="004E1905"/>
    <w:rsid w:val="004E1E6B"/>
    <w:rsid w:val="004E2308"/>
    <w:rsid w:val="004E2404"/>
    <w:rsid w:val="004E2628"/>
    <w:rsid w:val="004E2A2E"/>
    <w:rsid w:val="004E2F37"/>
    <w:rsid w:val="004E3BF3"/>
    <w:rsid w:val="004E4437"/>
    <w:rsid w:val="004E4A16"/>
    <w:rsid w:val="004E52AA"/>
    <w:rsid w:val="004E54DA"/>
    <w:rsid w:val="004E5811"/>
    <w:rsid w:val="004E6FA6"/>
    <w:rsid w:val="004E7EB4"/>
    <w:rsid w:val="004EE66A"/>
    <w:rsid w:val="004F0A3B"/>
    <w:rsid w:val="004F0BDB"/>
    <w:rsid w:val="004F0C21"/>
    <w:rsid w:val="004F1177"/>
    <w:rsid w:val="004F1294"/>
    <w:rsid w:val="004F16B4"/>
    <w:rsid w:val="004F1A89"/>
    <w:rsid w:val="004F20C3"/>
    <w:rsid w:val="004F2445"/>
    <w:rsid w:val="004F2773"/>
    <w:rsid w:val="004F299C"/>
    <w:rsid w:val="004F2E9D"/>
    <w:rsid w:val="004F39CA"/>
    <w:rsid w:val="004F45F2"/>
    <w:rsid w:val="004F563A"/>
    <w:rsid w:val="004F56C3"/>
    <w:rsid w:val="004F5DF9"/>
    <w:rsid w:val="004F6042"/>
    <w:rsid w:val="004F65CC"/>
    <w:rsid w:val="004F66B4"/>
    <w:rsid w:val="004F6C38"/>
    <w:rsid w:val="004F737D"/>
    <w:rsid w:val="004F78C6"/>
    <w:rsid w:val="0050032A"/>
    <w:rsid w:val="00500584"/>
    <w:rsid w:val="005009C7"/>
    <w:rsid w:val="0050139A"/>
    <w:rsid w:val="005014F9"/>
    <w:rsid w:val="00501790"/>
    <w:rsid w:val="0050224C"/>
    <w:rsid w:val="005024BD"/>
    <w:rsid w:val="0050256B"/>
    <w:rsid w:val="0050340D"/>
    <w:rsid w:val="005037A6"/>
    <w:rsid w:val="00503938"/>
    <w:rsid w:val="00505A4C"/>
    <w:rsid w:val="00506818"/>
    <w:rsid w:val="005072FA"/>
    <w:rsid w:val="005076BB"/>
    <w:rsid w:val="005077D1"/>
    <w:rsid w:val="005079D6"/>
    <w:rsid w:val="005104ED"/>
    <w:rsid w:val="00510960"/>
    <w:rsid w:val="00510A57"/>
    <w:rsid w:val="00511A69"/>
    <w:rsid w:val="005128F7"/>
    <w:rsid w:val="00512D53"/>
    <w:rsid w:val="005132A8"/>
    <w:rsid w:val="00513768"/>
    <w:rsid w:val="00513C6E"/>
    <w:rsid w:val="005143A8"/>
    <w:rsid w:val="0051477F"/>
    <w:rsid w:val="00514883"/>
    <w:rsid w:val="005154BE"/>
    <w:rsid w:val="0051571F"/>
    <w:rsid w:val="00515BBC"/>
    <w:rsid w:val="005164CD"/>
    <w:rsid w:val="00516728"/>
    <w:rsid w:val="0051674B"/>
    <w:rsid w:val="00516B66"/>
    <w:rsid w:val="00516B96"/>
    <w:rsid w:val="00516EEE"/>
    <w:rsid w:val="00516F69"/>
    <w:rsid w:val="00516FFE"/>
    <w:rsid w:val="005175CE"/>
    <w:rsid w:val="00517D94"/>
    <w:rsid w:val="005201AC"/>
    <w:rsid w:val="00520D64"/>
    <w:rsid w:val="00521DA7"/>
    <w:rsid w:val="00521DFE"/>
    <w:rsid w:val="00523E99"/>
    <w:rsid w:val="0052410E"/>
    <w:rsid w:val="00524710"/>
    <w:rsid w:val="00524C7C"/>
    <w:rsid w:val="00525315"/>
    <w:rsid w:val="005259D4"/>
    <w:rsid w:val="00525A84"/>
    <w:rsid w:val="00525BE2"/>
    <w:rsid w:val="005268EB"/>
    <w:rsid w:val="00526B87"/>
    <w:rsid w:val="00526C3D"/>
    <w:rsid w:val="005273E0"/>
    <w:rsid w:val="005276CE"/>
    <w:rsid w:val="00527D57"/>
    <w:rsid w:val="00530399"/>
    <w:rsid w:val="00530AE8"/>
    <w:rsid w:val="0053119E"/>
    <w:rsid w:val="0053132E"/>
    <w:rsid w:val="00531425"/>
    <w:rsid w:val="00532126"/>
    <w:rsid w:val="00532993"/>
    <w:rsid w:val="00532A04"/>
    <w:rsid w:val="00533750"/>
    <w:rsid w:val="005338DF"/>
    <w:rsid w:val="0053391D"/>
    <w:rsid w:val="0053498D"/>
    <w:rsid w:val="00534B33"/>
    <w:rsid w:val="005356C1"/>
    <w:rsid w:val="0053570E"/>
    <w:rsid w:val="00535A68"/>
    <w:rsid w:val="00535EBA"/>
    <w:rsid w:val="00536923"/>
    <w:rsid w:val="00537A7D"/>
    <w:rsid w:val="00537BE7"/>
    <w:rsid w:val="0054016D"/>
    <w:rsid w:val="005402E7"/>
    <w:rsid w:val="0054077F"/>
    <w:rsid w:val="00540A4E"/>
    <w:rsid w:val="00541DB9"/>
    <w:rsid w:val="00542A36"/>
    <w:rsid w:val="005434D7"/>
    <w:rsid w:val="0054384E"/>
    <w:rsid w:val="00544C09"/>
    <w:rsid w:val="00545B8E"/>
    <w:rsid w:val="0054646D"/>
    <w:rsid w:val="00547069"/>
    <w:rsid w:val="0055057F"/>
    <w:rsid w:val="00551646"/>
    <w:rsid w:val="00551CE8"/>
    <w:rsid w:val="00551F75"/>
    <w:rsid w:val="005520B4"/>
    <w:rsid w:val="005522B9"/>
    <w:rsid w:val="00552879"/>
    <w:rsid w:val="00552E3F"/>
    <w:rsid w:val="00552F78"/>
    <w:rsid w:val="00553389"/>
    <w:rsid w:val="00553622"/>
    <w:rsid w:val="005539FC"/>
    <w:rsid w:val="00553D9A"/>
    <w:rsid w:val="00554F4E"/>
    <w:rsid w:val="00555496"/>
    <w:rsid w:val="005555D6"/>
    <w:rsid w:val="005569C3"/>
    <w:rsid w:val="00556D01"/>
    <w:rsid w:val="00557403"/>
    <w:rsid w:val="00557405"/>
    <w:rsid w:val="00557B3A"/>
    <w:rsid w:val="00560149"/>
    <w:rsid w:val="0056038A"/>
    <w:rsid w:val="0056091A"/>
    <w:rsid w:val="00561103"/>
    <w:rsid w:val="00561B3E"/>
    <w:rsid w:val="00561C04"/>
    <w:rsid w:val="00561C8A"/>
    <w:rsid w:val="0056213B"/>
    <w:rsid w:val="00562331"/>
    <w:rsid w:val="00562B21"/>
    <w:rsid w:val="00562E08"/>
    <w:rsid w:val="00562F82"/>
    <w:rsid w:val="00563591"/>
    <w:rsid w:val="0056373B"/>
    <w:rsid w:val="0056383C"/>
    <w:rsid w:val="00564913"/>
    <w:rsid w:val="00564978"/>
    <w:rsid w:val="005652D1"/>
    <w:rsid w:val="00565AD2"/>
    <w:rsid w:val="005663FC"/>
    <w:rsid w:val="00566D73"/>
    <w:rsid w:val="00567C15"/>
    <w:rsid w:val="00570B5A"/>
    <w:rsid w:val="00570DD6"/>
    <w:rsid w:val="0057249A"/>
    <w:rsid w:val="00572580"/>
    <w:rsid w:val="00572663"/>
    <w:rsid w:val="00572EE5"/>
    <w:rsid w:val="00573B09"/>
    <w:rsid w:val="00573BD8"/>
    <w:rsid w:val="00574065"/>
    <w:rsid w:val="00575326"/>
    <w:rsid w:val="0057585B"/>
    <w:rsid w:val="00575FA2"/>
    <w:rsid w:val="00576256"/>
    <w:rsid w:val="005762B2"/>
    <w:rsid w:val="00577B8D"/>
    <w:rsid w:val="005800D8"/>
    <w:rsid w:val="00580C15"/>
    <w:rsid w:val="00581347"/>
    <w:rsid w:val="00581492"/>
    <w:rsid w:val="00581688"/>
    <w:rsid w:val="005817F5"/>
    <w:rsid w:val="00581981"/>
    <w:rsid w:val="005819EE"/>
    <w:rsid w:val="00581EA5"/>
    <w:rsid w:val="0058243C"/>
    <w:rsid w:val="0058251E"/>
    <w:rsid w:val="00584482"/>
    <w:rsid w:val="005846C9"/>
    <w:rsid w:val="00584FA3"/>
    <w:rsid w:val="00585EEB"/>
    <w:rsid w:val="00586906"/>
    <w:rsid w:val="005872CC"/>
    <w:rsid w:val="005873FC"/>
    <w:rsid w:val="00590646"/>
    <w:rsid w:val="00590EAF"/>
    <w:rsid w:val="00590F5F"/>
    <w:rsid w:val="00591709"/>
    <w:rsid w:val="00591ADF"/>
    <w:rsid w:val="00592626"/>
    <w:rsid w:val="005926A6"/>
    <w:rsid w:val="00592C40"/>
    <w:rsid w:val="00592FEA"/>
    <w:rsid w:val="00593A7A"/>
    <w:rsid w:val="005941CA"/>
    <w:rsid w:val="0059549E"/>
    <w:rsid w:val="005954DF"/>
    <w:rsid w:val="005957DD"/>
    <w:rsid w:val="00595DA6"/>
    <w:rsid w:val="005960B8"/>
    <w:rsid w:val="00596883"/>
    <w:rsid w:val="00596AF1"/>
    <w:rsid w:val="00596C72"/>
    <w:rsid w:val="00597898"/>
    <w:rsid w:val="00597AC2"/>
    <w:rsid w:val="00597CA8"/>
    <w:rsid w:val="005A0202"/>
    <w:rsid w:val="005A0528"/>
    <w:rsid w:val="005A0C51"/>
    <w:rsid w:val="005A1DF1"/>
    <w:rsid w:val="005A29E3"/>
    <w:rsid w:val="005A3B20"/>
    <w:rsid w:val="005A3F8A"/>
    <w:rsid w:val="005A445B"/>
    <w:rsid w:val="005A507E"/>
    <w:rsid w:val="005A510C"/>
    <w:rsid w:val="005A511F"/>
    <w:rsid w:val="005A5A4F"/>
    <w:rsid w:val="005A5C12"/>
    <w:rsid w:val="005A640F"/>
    <w:rsid w:val="005A6547"/>
    <w:rsid w:val="005A65CD"/>
    <w:rsid w:val="005A6A91"/>
    <w:rsid w:val="005A750C"/>
    <w:rsid w:val="005B0066"/>
    <w:rsid w:val="005B018E"/>
    <w:rsid w:val="005B046F"/>
    <w:rsid w:val="005B07CB"/>
    <w:rsid w:val="005B09C8"/>
    <w:rsid w:val="005B1254"/>
    <w:rsid w:val="005B12EE"/>
    <w:rsid w:val="005B1C59"/>
    <w:rsid w:val="005B20BB"/>
    <w:rsid w:val="005B3094"/>
    <w:rsid w:val="005B359A"/>
    <w:rsid w:val="005B41F1"/>
    <w:rsid w:val="005B48F0"/>
    <w:rsid w:val="005B4A13"/>
    <w:rsid w:val="005B4D36"/>
    <w:rsid w:val="005B511B"/>
    <w:rsid w:val="005B5788"/>
    <w:rsid w:val="005B58F0"/>
    <w:rsid w:val="005B5D6A"/>
    <w:rsid w:val="005B654A"/>
    <w:rsid w:val="005B6D5A"/>
    <w:rsid w:val="005B785F"/>
    <w:rsid w:val="005B7C12"/>
    <w:rsid w:val="005C0A2B"/>
    <w:rsid w:val="005C1511"/>
    <w:rsid w:val="005C1659"/>
    <w:rsid w:val="005C25B5"/>
    <w:rsid w:val="005C3069"/>
    <w:rsid w:val="005C3522"/>
    <w:rsid w:val="005C36F8"/>
    <w:rsid w:val="005C3930"/>
    <w:rsid w:val="005C3A49"/>
    <w:rsid w:val="005C3E02"/>
    <w:rsid w:val="005C434E"/>
    <w:rsid w:val="005C4633"/>
    <w:rsid w:val="005C4DA7"/>
    <w:rsid w:val="005C528C"/>
    <w:rsid w:val="005C52BD"/>
    <w:rsid w:val="005C52D4"/>
    <w:rsid w:val="005C5BB0"/>
    <w:rsid w:val="005C66FD"/>
    <w:rsid w:val="005C6AB8"/>
    <w:rsid w:val="005C6B12"/>
    <w:rsid w:val="005C6D1D"/>
    <w:rsid w:val="005C6D5D"/>
    <w:rsid w:val="005C7669"/>
    <w:rsid w:val="005C76D8"/>
    <w:rsid w:val="005C7D37"/>
    <w:rsid w:val="005C7DCE"/>
    <w:rsid w:val="005C7FA9"/>
    <w:rsid w:val="005D0DD1"/>
    <w:rsid w:val="005D0FB4"/>
    <w:rsid w:val="005D14BE"/>
    <w:rsid w:val="005D1FC2"/>
    <w:rsid w:val="005D2ACC"/>
    <w:rsid w:val="005D2B55"/>
    <w:rsid w:val="005D3030"/>
    <w:rsid w:val="005D4928"/>
    <w:rsid w:val="005D5B63"/>
    <w:rsid w:val="005D6447"/>
    <w:rsid w:val="005D65A0"/>
    <w:rsid w:val="005D71B0"/>
    <w:rsid w:val="005E08E2"/>
    <w:rsid w:val="005E1321"/>
    <w:rsid w:val="005E15FA"/>
    <w:rsid w:val="005E162E"/>
    <w:rsid w:val="005E1666"/>
    <w:rsid w:val="005E1C1D"/>
    <w:rsid w:val="005E21A3"/>
    <w:rsid w:val="005E233F"/>
    <w:rsid w:val="005E2DD4"/>
    <w:rsid w:val="005E37A0"/>
    <w:rsid w:val="005E47F7"/>
    <w:rsid w:val="005E538B"/>
    <w:rsid w:val="005E5528"/>
    <w:rsid w:val="005E587B"/>
    <w:rsid w:val="005E60E9"/>
    <w:rsid w:val="005E6642"/>
    <w:rsid w:val="005E6C5D"/>
    <w:rsid w:val="005E6D43"/>
    <w:rsid w:val="005E7043"/>
    <w:rsid w:val="005E753C"/>
    <w:rsid w:val="005E75AD"/>
    <w:rsid w:val="005F0676"/>
    <w:rsid w:val="005F1E76"/>
    <w:rsid w:val="005F2122"/>
    <w:rsid w:val="005F255F"/>
    <w:rsid w:val="005F333B"/>
    <w:rsid w:val="005F34E6"/>
    <w:rsid w:val="005F4215"/>
    <w:rsid w:val="005F44C6"/>
    <w:rsid w:val="005F50D6"/>
    <w:rsid w:val="005F51D4"/>
    <w:rsid w:val="005F51F9"/>
    <w:rsid w:val="005F65EF"/>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10E1"/>
    <w:rsid w:val="006013CF"/>
    <w:rsid w:val="006026D1"/>
    <w:rsid w:val="00602B5F"/>
    <w:rsid w:val="00603459"/>
    <w:rsid w:val="00604277"/>
    <w:rsid w:val="00604447"/>
    <w:rsid w:val="00604CC7"/>
    <w:rsid w:val="00604DC9"/>
    <w:rsid w:val="00604FCD"/>
    <w:rsid w:val="00604FCF"/>
    <w:rsid w:val="00605362"/>
    <w:rsid w:val="0060537D"/>
    <w:rsid w:val="00605C11"/>
    <w:rsid w:val="00605D96"/>
    <w:rsid w:val="00606440"/>
    <w:rsid w:val="006078C2"/>
    <w:rsid w:val="00607A05"/>
    <w:rsid w:val="00607EFD"/>
    <w:rsid w:val="006105A2"/>
    <w:rsid w:val="0061085F"/>
    <w:rsid w:val="006113BA"/>
    <w:rsid w:val="00611810"/>
    <w:rsid w:val="0061183E"/>
    <w:rsid w:val="00611899"/>
    <w:rsid w:val="0061210A"/>
    <w:rsid w:val="006126A1"/>
    <w:rsid w:val="00612ECF"/>
    <w:rsid w:val="00613538"/>
    <w:rsid w:val="006135AD"/>
    <w:rsid w:val="0061387E"/>
    <w:rsid w:val="00613B56"/>
    <w:rsid w:val="00614AA6"/>
    <w:rsid w:val="00614B9F"/>
    <w:rsid w:val="00615222"/>
    <w:rsid w:val="006152C9"/>
    <w:rsid w:val="00615A36"/>
    <w:rsid w:val="00616134"/>
    <w:rsid w:val="00616815"/>
    <w:rsid w:val="00616835"/>
    <w:rsid w:val="006171A9"/>
    <w:rsid w:val="00617518"/>
    <w:rsid w:val="00617F5C"/>
    <w:rsid w:val="0062051A"/>
    <w:rsid w:val="0062055A"/>
    <w:rsid w:val="00620648"/>
    <w:rsid w:val="006207E8"/>
    <w:rsid w:val="00620C94"/>
    <w:rsid w:val="006210D6"/>
    <w:rsid w:val="00621397"/>
    <w:rsid w:val="006217A6"/>
    <w:rsid w:val="006219D6"/>
    <w:rsid w:val="00621B3B"/>
    <w:rsid w:val="00622B52"/>
    <w:rsid w:val="00623436"/>
    <w:rsid w:val="00623498"/>
    <w:rsid w:val="006236D8"/>
    <w:rsid w:val="0062403D"/>
    <w:rsid w:val="006243BF"/>
    <w:rsid w:val="00624F55"/>
    <w:rsid w:val="00625595"/>
    <w:rsid w:val="00625D3B"/>
    <w:rsid w:val="006260A4"/>
    <w:rsid w:val="00626502"/>
    <w:rsid w:val="006266F7"/>
    <w:rsid w:val="00626903"/>
    <w:rsid w:val="006272FB"/>
    <w:rsid w:val="0062767A"/>
    <w:rsid w:val="00627C2F"/>
    <w:rsid w:val="00627F57"/>
    <w:rsid w:val="0063029C"/>
    <w:rsid w:val="00630464"/>
    <w:rsid w:val="00630CF2"/>
    <w:rsid w:val="00631549"/>
    <w:rsid w:val="00632048"/>
    <w:rsid w:val="0063246D"/>
    <w:rsid w:val="0063257C"/>
    <w:rsid w:val="00632D6B"/>
    <w:rsid w:val="00634E98"/>
    <w:rsid w:val="00635279"/>
    <w:rsid w:val="00635B69"/>
    <w:rsid w:val="00636593"/>
    <w:rsid w:val="00640298"/>
    <w:rsid w:val="00640A36"/>
    <w:rsid w:val="00640D81"/>
    <w:rsid w:val="00640F39"/>
    <w:rsid w:val="00640F57"/>
    <w:rsid w:val="006414FF"/>
    <w:rsid w:val="00641BFD"/>
    <w:rsid w:val="00642224"/>
    <w:rsid w:val="0064233A"/>
    <w:rsid w:val="006431A0"/>
    <w:rsid w:val="00643CE7"/>
    <w:rsid w:val="006443EF"/>
    <w:rsid w:val="00644475"/>
    <w:rsid w:val="006445F8"/>
    <w:rsid w:val="00644ACB"/>
    <w:rsid w:val="00644FDA"/>
    <w:rsid w:val="00645C8E"/>
    <w:rsid w:val="0064607E"/>
    <w:rsid w:val="00646360"/>
    <w:rsid w:val="00646E4B"/>
    <w:rsid w:val="0064710C"/>
    <w:rsid w:val="006477A7"/>
    <w:rsid w:val="00647B47"/>
    <w:rsid w:val="00647C0B"/>
    <w:rsid w:val="00647CA5"/>
    <w:rsid w:val="0065019F"/>
    <w:rsid w:val="006501D0"/>
    <w:rsid w:val="00650242"/>
    <w:rsid w:val="00651A2B"/>
    <w:rsid w:val="006520F3"/>
    <w:rsid w:val="006522C2"/>
    <w:rsid w:val="00652486"/>
    <w:rsid w:val="006525BA"/>
    <w:rsid w:val="00652C9E"/>
    <w:rsid w:val="006536A3"/>
    <w:rsid w:val="00653C85"/>
    <w:rsid w:val="006549BF"/>
    <w:rsid w:val="00654A62"/>
    <w:rsid w:val="006553B5"/>
    <w:rsid w:val="00655AAF"/>
    <w:rsid w:val="00655DFF"/>
    <w:rsid w:val="0065614D"/>
    <w:rsid w:val="00656847"/>
    <w:rsid w:val="00656A30"/>
    <w:rsid w:val="00656C31"/>
    <w:rsid w:val="006572C6"/>
    <w:rsid w:val="00657E82"/>
    <w:rsid w:val="00660F84"/>
    <w:rsid w:val="00660F89"/>
    <w:rsid w:val="0066135B"/>
    <w:rsid w:val="00661946"/>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250"/>
    <w:rsid w:val="00671932"/>
    <w:rsid w:val="00671E95"/>
    <w:rsid w:val="00672017"/>
    <w:rsid w:val="00672293"/>
    <w:rsid w:val="006735EB"/>
    <w:rsid w:val="00673847"/>
    <w:rsid w:val="00674840"/>
    <w:rsid w:val="00674964"/>
    <w:rsid w:val="00674C6E"/>
    <w:rsid w:val="00675CA9"/>
    <w:rsid w:val="00675EF4"/>
    <w:rsid w:val="00677831"/>
    <w:rsid w:val="006779CB"/>
    <w:rsid w:val="00677A77"/>
    <w:rsid w:val="006803C4"/>
    <w:rsid w:val="00680467"/>
    <w:rsid w:val="0068087C"/>
    <w:rsid w:val="00680B7E"/>
    <w:rsid w:val="00681927"/>
    <w:rsid w:val="00681F9B"/>
    <w:rsid w:val="00682215"/>
    <w:rsid w:val="00683408"/>
    <w:rsid w:val="00683B94"/>
    <w:rsid w:val="00683CFC"/>
    <w:rsid w:val="00683F27"/>
    <w:rsid w:val="0068482D"/>
    <w:rsid w:val="00684CA4"/>
    <w:rsid w:val="00684E72"/>
    <w:rsid w:val="00685909"/>
    <w:rsid w:val="0068599B"/>
    <w:rsid w:val="00686692"/>
    <w:rsid w:val="006869EC"/>
    <w:rsid w:val="006876DE"/>
    <w:rsid w:val="00690011"/>
    <w:rsid w:val="006901E4"/>
    <w:rsid w:val="00690316"/>
    <w:rsid w:val="0069077E"/>
    <w:rsid w:val="00690CAC"/>
    <w:rsid w:val="00692178"/>
    <w:rsid w:val="00692D34"/>
    <w:rsid w:val="00693033"/>
    <w:rsid w:val="00693321"/>
    <w:rsid w:val="006934B6"/>
    <w:rsid w:val="006939A3"/>
    <w:rsid w:val="00693A8E"/>
    <w:rsid w:val="00694893"/>
    <w:rsid w:val="00694DD9"/>
    <w:rsid w:val="00695097"/>
    <w:rsid w:val="00695645"/>
    <w:rsid w:val="00695BE6"/>
    <w:rsid w:val="006963BC"/>
    <w:rsid w:val="00697671"/>
    <w:rsid w:val="006A0069"/>
    <w:rsid w:val="006A02A7"/>
    <w:rsid w:val="006A075A"/>
    <w:rsid w:val="006A09BE"/>
    <w:rsid w:val="006A0DCA"/>
    <w:rsid w:val="006A12B1"/>
    <w:rsid w:val="006A1E80"/>
    <w:rsid w:val="006A2935"/>
    <w:rsid w:val="006A3CAE"/>
    <w:rsid w:val="006A4E44"/>
    <w:rsid w:val="006A51E4"/>
    <w:rsid w:val="006A5F42"/>
    <w:rsid w:val="006A5FEA"/>
    <w:rsid w:val="006A6103"/>
    <w:rsid w:val="006A65AD"/>
    <w:rsid w:val="006A6690"/>
    <w:rsid w:val="006A6813"/>
    <w:rsid w:val="006A68C5"/>
    <w:rsid w:val="006A6B84"/>
    <w:rsid w:val="006A71EB"/>
    <w:rsid w:val="006B08C6"/>
    <w:rsid w:val="006B0AB0"/>
    <w:rsid w:val="006B10ED"/>
    <w:rsid w:val="006B1342"/>
    <w:rsid w:val="006B156A"/>
    <w:rsid w:val="006B186A"/>
    <w:rsid w:val="006B18A4"/>
    <w:rsid w:val="006B194C"/>
    <w:rsid w:val="006B1A86"/>
    <w:rsid w:val="006B26E3"/>
    <w:rsid w:val="006B2FBB"/>
    <w:rsid w:val="006B3257"/>
    <w:rsid w:val="006B3A27"/>
    <w:rsid w:val="006B4CA3"/>
    <w:rsid w:val="006B51B2"/>
    <w:rsid w:val="006B5B2C"/>
    <w:rsid w:val="006B62A5"/>
    <w:rsid w:val="006B7B15"/>
    <w:rsid w:val="006B7FB0"/>
    <w:rsid w:val="006C0913"/>
    <w:rsid w:val="006C0D78"/>
    <w:rsid w:val="006C17A0"/>
    <w:rsid w:val="006C17D4"/>
    <w:rsid w:val="006C18B2"/>
    <w:rsid w:val="006C2C16"/>
    <w:rsid w:val="006C2CC5"/>
    <w:rsid w:val="006C3C4A"/>
    <w:rsid w:val="006C468E"/>
    <w:rsid w:val="006C5412"/>
    <w:rsid w:val="006C5AAA"/>
    <w:rsid w:val="006C6780"/>
    <w:rsid w:val="006C67DA"/>
    <w:rsid w:val="006C69E6"/>
    <w:rsid w:val="006C7300"/>
    <w:rsid w:val="006C7CCE"/>
    <w:rsid w:val="006D000D"/>
    <w:rsid w:val="006D04BE"/>
    <w:rsid w:val="006D0921"/>
    <w:rsid w:val="006D0D9A"/>
    <w:rsid w:val="006D1198"/>
    <w:rsid w:val="006D18F6"/>
    <w:rsid w:val="006D1B6C"/>
    <w:rsid w:val="006D27E3"/>
    <w:rsid w:val="006D28E7"/>
    <w:rsid w:val="006D2BFA"/>
    <w:rsid w:val="006D2C83"/>
    <w:rsid w:val="006D2F95"/>
    <w:rsid w:val="006D3A60"/>
    <w:rsid w:val="006D3DD5"/>
    <w:rsid w:val="006D4135"/>
    <w:rsid w:val="006D425F"/>
    <w:rsid w:val="006D472D"/>
    <w:rsid w:val="006D4818"/>
    <w:rsid w:val="006D5FA5"/>
    <w:rsid w:val="006D6610"/>
    <w:rsid w:val="006D70F2"/>
    <w:rsid w:val="006D780E"/>
    <w:rsid w:val="006D7854"/>
    <w:rsid w:val="006D7860"/>
    <w:rsid w:val="006E09F2"/>
    <w:rsid w:val="006E1476"/>
    <w:rsid w:val="006E1B4C"/>
    <w:rsid w:val="006E1DB8"/>
    <w:rsid w:val="006E1E3F"/>
    <w:rsid w:val="006E29ED"/>
    <w:rsid w:val="006E2D9C"/>
    <w:rsid w:val="006E4C6B"/>
    <w:rsid w:val="006E4F55"/>
    <w:rsid w:val="006E53E9"/>
    <w:rsid w:val="006E54A6"/>
    <w:rsid w:val="006E5777"/>
    <w:rsid w:val="006E5902"/>
    <w:rsid w:val="006E6236"/>
    <w:rsid w:val="006E649F"/>
    <w:rsid w:val="006E721C"/>
    <w:rsid w:val="006E7372"/>
    <w:rsid w:val="006E7556"/>
    <w:rsid w:val="006E786D"/>
    <w:rsid w:val="006F003B"/>
    <w:rsid w:val="006F12DD"/>
    <w:rsid w:val="006F20F5"/>
    <w:rsid w:val="006F2149"/>
    <w:rsid w:val="006F2599"/>
    <w:rsid w:val="006F26AF"/>
    <w:rsid w:val="006F38DB"/>
    <w:rsid w:val="006F3EE2"/>
    <w:rsid w:val="006F412D"/>
    <w:rsid w:val="006F42FA"/>
    <w:rsid w:val="006F43B0"/>
    <w:rsid w:val="006F461B"/>
    <w:rsid w:val="006F4798"/>
    <w:rsid w:val="006F480C"/>
    <w:rsid w:val="006F4C61"/>
    <w:rsid w:val="006F55FD"/>
    <w:rsid w:val="006F5EB6"/>
    <w:rsid w:val="006F62DB"/>
    <w:rsid w:val="006F777E"/>
    <w:rsid w:val="006F78F5"/>
    <w:rsid w:val="0070051E"/>
    <w:rsid w:val="00700CBD"/>
    <w:rsid w:val="00700E41"/>
    <w:rsid w:val="007010B9"/>
    <w:rsid w:val="00701698"/>
    <w:rsid w:val="0070180C"/>
    <w:rsid w:val="00701B88"/>
    <w:rsid w:val="00702125"/>
    <w:rsid w:val="00702245"/>
    <w:rsid w:val="007025B5"/>
    <w:rsid w:val="007028C7"/>
    <w:rsid w:val="007029D6"/>
    <w:rsid w:val="00703295"/>
    <w:rsid w:val="0070372D"/>
    <w:rsid w:val="00704462"/>
    <w:rsid w:val="007049A5"/>
    <w:rsid w:val="007055DF"/>
    <w:rsid w:val="00705D39"/>
    <w:rsid w:val="00705D43"/>
    <w:rsid w:val="0070653A"/>
    <w:rsid w:val="00706C56"/>
    <w:rsid w:val="00707396"/>
    <w:rsid w:val="0070762A"/>
    <w:rsid w:val="00707F9F"/>
    <w:rsid w:val="00710C7E"/>
    <w:rsid w:val="00710EB3"/>
    <w:rsid w:val="00710F3D"/>
    <w:rsid w:val="00710FFF"/>
    <w:rsid w:val="0071215E"/>
    <w:rsid w:val="007136D9"/>
    <w:rsid w:val="00713A16"/>
    <w:rsid w:val="00714034"/>
    <w:rsid w:val="007145B4"/>
    <w:rsid w:val="00714A09"/>
    <w:rsid w:val="00715114"/>
    <w:rsid w:val="00715139"/>
    <w:rsid w:val="007159EC"/>
    <w:rsid w:val="007164C4"/>
    <w:rsid w:val="007166B3"/>
    <w:rsid w:val="00716ABD"/>
    <w:rsid w:val="00720342"/>
    <w:rsid w:val="00720EA6"/>
    <w:rsid w:val="007214E3"/>
    <w:rsid w:val="00722D13"/>
    <w:rsid w:val="00722EB6"/>
    <w:rsid w:val="00723B4F"/>
    <w:rsid w:val="007242A3"/>
    <w:rsid w:val="00726924"/>
    <w:rsid w:val="0072717B"/>
    <w:rsid w:val="0072781B"/>
    <w:rsid w:val="00727F52"/>
    <w:rsid w:val="0073009A"/>
    <w:rsid w:val="00730973"/>
    <w:rsid w:val="00730D94"/>
    <w:rsid w:val="007310DE"/>
    <w:rsid w:val="0073153F"/>
    <w:rsid w:val="00731741"/>
    <w:rsid w:val="007317FD"/>
    <w:rsid w:val="007321C2"/>
    <w:rsid w:val="0073225B"/>
    <w:rsid w:val="00732BBA"/>
    <w:rsid w:val="00733245"/>
    <w:rsid w:val="00733DE0"/>
    <w:rsid w:val="00734628"/>
    <w:rsid w:val="00734BA3"/>
    <w:rsid w:val="007350B8"/>
    <w:rsid w:val="00735226"/>
    <w:rsid w:val="007357C5"/>
    <w:rsid w:val="0073590A"/>
    <w:rsid w:val="00735A52"/>
    <w:rsid w:val="00735ABA"/>
    <w:rsid w:val="00735EE1"/>
    <w:rsid w:val="007366D4"/>
    <w:rsid w:val="00737779"/>
    <w:rsid w:val="00737AA8"/>
    <w:rsid w:val="007402A6"/>
    <w:rsid w:val="0074032D"/>
    <w:rsid w:val="0074032E"/>
    <w:rsid w:val="007405A7"/>
    <w:rsid w:val="007406E4"/>
    <w:rsid w:val="0074075A"/>
    <w:rsid w:val="00740892"/>
    <w:rsid w:val="00740D25"/>
    <w:rsid w:val="00740EDD"/>
    <w:rsid w:val="00741214"/>
    <w:rsid w:val="00741298"/>
    <w:rsid w:val="00741328"/>
    <w:rsid w:val="007417B1"/>
    <w:rsid w:val="007435AB"/>
    <w:rsid w:val="00744F18"/>
    <w:rsid w:val="00746073"/>
    <w:rsid w:val="00747316"/>
    <w:rsid w:val="00747367"/>
    <w:rsid w:val="00747434"/>
    <w:rsid w:val="0074783D"/>
    <w:rsid w:val="00747CCD"/>
    <w:rsid w:val="00747D2C"/>
    <w:rsid w:val="00750255"/>
    <w:rsid w:val="007508B8"/>
    <w:rsid w:val="00750A6C"/>
    <w:rsid w:val="00751280"/>
    <w:rsid w:val="00751BF5"/>
    <w:rsid w:val="00751D83"/>
    <w:rsid w:val="007531D3"/>
    <w:rsid w:val="00754359"/>
    <w:rsid w:val="0075654A"/>
    <w:rsid w:val="007569EA"/>
    <w:rsid w:val="00756F76"/>
    <w:rsid w:val="00757201"/>
    <w:rsid w:val="0075748A"/>
    <w:rsid w:val="007579D9"/>
    <w:rsid w:val="00757B14"/>
    <w:rsid w:val="00760C85"/>
    <w:rsid w:val="00761AF2"/>
    <w:rsid w:val="00761E49"/>
    <w:rsid w:val="0076316C"/>
    <w:rsid w:val="00763C01"/>
    <w:rsid w:val="00763FAD"/>
    <w:rsid w:val="007643AB"/>
    <w:rsid w:val="00764B79"/>
    <w:rsid w:val="00764F36"/>
    <w:rsid w:val="007656AF"/>
    <w:rsid w:val="00766275"/>
    <w:rsid w:val="0076696B"/>
    <w:rsid w:val="00766CD6"/>
    <w:rsid w:val="007672C9"/>
    <w:rsid w:val="007679B9"/>
    <w:rsid w:val="00767A83"/>
    <w:rsid w:val="00767DDE"/>
    <w:rsid w:val="00771D84"/>
    <w:rsid w:val="007725B4"/>
    <w:rsid w:val="00772D94"/>
    <w:rsid w:val="00772F50"/>
    <w:rsid w:val="00773785"/>
    <w:rsid w:val="0077505F"/>
    <w:rsid w:val="00775259"/>
    <w:rsid w:val="00776216"/>
    <w:rsid w:val="007763D6"/>
    <w:rsid w:val="00776572"/>
    <w:rsid w:val="0077738D"/>
    <w:rsid w:val="007774C2"/>
    <w:rsid w:val="00777ADF"/>
    <w:rsid w:val="00781AD8"/>
    <w:rsid w:val="00783A7E"/>
    <w:rsid w:val="00783CEC"/>
    <w:rsid w:val="00784CC4"/>
    <w:rsid w:val="00786098"/>
    <w:rsid w:val="00786EB8"/>
    <w:rsid w:val="00787D28"/>
    <w:rsid w:val="0079000C"/>
    <w:rsid w:val="00790B29"/>
    <w:rsid w:val="00790B3E"/>
    <w:rsid w:val="00790D7B"/>
    <w:rsid w:val="00790D93"/>
    <w:rsid w:val="00790FBD"/>
    <w:rsid w:val="00791CD7"/>
    <w:rsid w:val="00791F2C"/>
    <w:rsid w:val="007923B8"/>
    <w:rsid w:val="00792D22"/>
    <w:rsid w:val="007938EF"/>
    <w:rsid w:val="0079430D"/>
    <w:rsid w:val="007953B9"/>
    <w:rsid w:val="007963FB"/>
    <w:rsid w:val="0079697B"/>
    <w:rsid w:val="0079754C"/>
    <w:rsid w:val="007A0657"/>
    <w:rsid w:val="007A0679"/>
    <w:rsid w:val="007A1395"/>
    <w:rsid w:val="007A22E9"/>
    <w:rsid w:val="007A24A2"/>
    <w:rsid w:val="007A24EB"/>
    <w:rsid w:val="007A25CC"/>
    <w:rsid w:val="007A282D"/>
    <w:rsid w:val="007A331E"/>
    <w:rsid w:val="007A3B34"/>
    <w:rsid w:val="007A3BD0"/>
    <w:rsid w:val="007A455D"/>
    <w:rsid w:val="007A4C6D"/>
    <w:rsid w:val="007A4F2F"/>
    <w:rsid w:val="007A644F"/>
    <w:rsid w:val="007A6B97"/>
    <w:rsid w:val="007A6FEB"/>
    <w:rsid w:val="007A7CE5"/>
    <w:rsid w:val="007B04E7"/>
    <w:rsid w:val="007B07CA"/>
    <w:rsid w:val="007B0C6A"/>
    <w:rsid w:val="007B19CE"/>
    <w:rsid w:val="007B1E12"/>
    <w:rsid w:val="007B1E53"/>
    <w:rsid w:val="007B276C"/>
    <w:rsid w:val="007B3291"/>
    <w:rsid w:val="007B3771"/>
    <w:rsid w:val="007B5385"/>
    <w:rsid w:val="007B547C"/>
    <w:rsid w:val="007B63C3"/>
    <w:rsid w:val="007B63FB"/>
    <w:rsid w:val="007B668E"/>
    <w:rsid w:val="007B70C3"/>
    <w:rsid w:val="007B7A0C"/>
    <w:rsid w:val="007B7C23"/>
    <w:rsid w:val="007B7FFE"/>
    <w:rsid w:val="007C0255"/>
    <w:rsid w:val="007C052A"/>
    <w:rsid w:val="007C09C8"/>
    <w:rsid w:val="007C0C22"/>
    <w:rsid w:val="007C13ED"/>
    <w:rsid w:val="007C1651"/>
    <w:rsid w:val="007C19EA"/>
    <w:rsid w:val="007C1A8C"/>
    <w:rsid w:val="007C22AA"/>
    <w:rsid w:val="007C22CA"/>
    <w:rsid w:val="007C2346"/>
    <w:rsid w:val="007C2707"/>
    <w:rsid w:val="007C2DD4"/>
    <w:rsid w:val="007C33CF"/>
    <w:rsid w:val="007C3543"/>
    <w:rsid w:val="007C36CB"/>
    <w:rsid w:val="007C608B"/>
    <w:rsid w:val="007C62E7"/>
    <w:rsid w:val="007C6623"/>
    <w:rsid w:val="007C671E"/>
    <w:rsid w:val="007C6AA3"/>
    <w:rsid w:val="007C7457"/>
    <w:rsid w:val="007D0D04"/>
    <w:rsid w:val="007D1573"/>
    <w:rsid w:val="007D1CB4"/>
    <w:rsid w:val="007D1F1A"/>
    <w:rsid w:val="007D3011"/>
    <w:rsid w:val="007D3195"/>
    <w:rsid w:val="007D3572"/>
    <w:rsid w:val="007D3FCB"/>
    <w:rsid w:val="007D4064"/>
    <w:rsid w:val="007D501A"/>
    <w:rsid w:val="007D5105"/>
    <w:rsid w:val="007D53CD"/>
    <w:rsid w:val="007D6377"/>
    <w:rsid w:val="007D6528"/>
    <w:rsid w:val="007D699F"/>
    <w:rsid w:val="007D6A5B"/>
    <w:rsid w:val="007D6AF4"/>
    <w:rsid w:val="007D7EFC"/>
    <w:rsid w:val="007E02CE"/>
    <w:rsid w:val="007E103C"/>
    <w:rsid w:val="007E1221"/>
    <w:rsid w:val="007E24B8"/>
    <w:rsid w:val="007E2A27"/>
    <w:rsid w:val="007E300C"/>
    <w:rsid w:val="007E3133"/>
    <w:rsid w:val="007E3995"/>
    <w:rsid w:val="007E39F0"/>
    <w:rsid w:val="007E3F65"/>
    <w:rsid w:val="007E4AD7"/>
    <w:rsid w:val="007E50D9"/>
    <w:rsid w:val="007E5253"/>
    <w:rsid w:val="007E5280"/>
    <w:rsid w:val="007E5648"/>
    <w:rsid w:val="007E57A5"/>
    <w:rsid w:val="007E5B0E"/>
    <w:rsid w:val="007E5CB8"/>
    <w:rsid w:val="007E61F7"/>
    <w:rsid w:val="007E6339"/>
    <w:rsid w:val="007E650F"/>
    <w:rsid w:val="007E666A"/>
    <w:rsid w:val="007E681E"/>
    <w:rsid w:val="007E68F6"/>
    <w:rsid w:val="007E6ACE"/>
    <w:rsid w:val="007E6B0B"/>
    <w:rsid w:val="007E6B84"/>
    <w:rsid w:val="007E6D39"/>
    <w:rsid w:val="007E6EF9"/>
    <w:rsid w:val="007E7814"/>
    <w:rsid w:val="007E7972"/>
    <w:rsid w:val="007E7C59"/>
    <w:rsid w:val="007F0511"/>
    <w:rsid w:val="007F087C"/>
    <w:rsid w:val="007F12C1"/>
    <w:rsid w:val="007F1FC9"/>
    <w:rsid w:val="007F2093"/>
    <w:rsid w:val="007F2AE5"/>
    <w:rsid w:val="007F2B8F"/>
    <w:rsid w:val="007F31E1"/>
    <w:rsid w:val="007F3400"/>
    <w:rsid w:val="007F370B"/>
    <w:rsid w:val="007F49A4"/>
    <w:rsid w:val="007F4DCC"/>
    <w:rsid w:val="007F52E1"/>
    <w:rsid w:val="007F53A1"/>
    <w:rsid w:val="007F56C3"/>
    <w:rsid w:val="007F5EA8"/>
    <w:rsid w:val="007F5FEB"/>
    <w:rsid w:val="007F6AB0"/>
    <w:rsid w:val="007F77AD"/>
    <w:rsid w:val="00800347"/>
    <w:rsid w:val="00800A85"/>
    <w:rsid w:val="00800C84"/>
    <w:rsid w:val="00801A74"/>
    <w:rsid w:val="0080257D"/>
    <w:rsid w:val="008025AE"/>
    <w:rsid w:val="00802670"/>
    <w:rsid w:val="00803615"/>
    <w:rsid w:val="0080375F"/>
    <w:rsid w:val="00803805"/>
    <w:rsid w:val="00803812"/>
    <w:rsid w:val="00803EA8"/>
    <w:rsid w:val="00803EA9"/>
    <w:rsid w:val="00803F6B"/>
    <w:rsid w:val="008040EC"/>
    <w:rsid w:val="00804C68"/>
    <w:rsid w:val="008052B1"/>
    <w:rsid w:val="00805337"/>
    <w:rsid w:val="0080582D"/>
    <w:rsid w:val="008059CD"/>
    <w:rsid w:val="00805AB1"/>
    <w:rsid w:val="00805D11"/>
    <w:rsid w:val="00805D3F"/>
    <w:rsid w:val="00805F72"/>
    <w:rsid w:val="0080756C"/>
    <w:rsid w:val="00807FAE"/>
    <w:rsid w:val="00810322"/>
    <w:rsid w:val="00810325"/>
    <w:rsid w:val="00811243"/>
    <w:rsid w:val="00811AF4"/>
    <w:rsid w:val="00811E3F"/>
    <w:rsid w:val="0081220D"/>
    <w:rsid w:val="00812758"/>
    <w:rsid w:val="008131BE"/>
    <w:rsid w:val="00813520"/>
    <w:rsid w:val="00813F88"/>
    <w:rsid w:val="00814B36"/>
    <w:rsid w:val="0081517D"/>
    <w:rsid w:val="008152DB"/>
    <w:rsid w:val="00815792"/>
    <w:rsid w:val="00815C9B"/>
    <w:rsid w:val="00815F59"/>
    <w:rsid w:val="008168D8"/>
    <w:rsid w:val="00816D49"/>
    <w:rsid w:val="008203A8"/>
    <w:rsid w:val="00821833"/>
    <w:rsid w:val="00822C89"/>
    <w:rsid w:val="008241C6"/>
    <w:rsid w:val="008243C9"/>
    <w:rsid w:val="008245E4"/>
    <w:rsid w:val="00824831"/>
    <w:rsid w:val="008251AB"/>
    <w:rsid w:val="008255A4"/>
    <w:rsid w:val="008257ED"/>
    <w:rsid w:val="00825882"/>
    <w:rsid w:val="00825ABA"/>
    <w:rsid w:val="008275D0"/>
    <w:rsid w:val="008278E9"/>
    <w:rsid w:val="00830FF6"/>
    <w:rsid w:val="008311F1"/>
    <w:rsid w:val="00831204"/>
    <w:rsid w:val="00831208"/>
    <w:rsid w:val="00831253"/>
    <w:rsid w:val="008313BC"/>
    <w:rsid w:val="008322C9"/>
    <w:rsid w:val="0083279B"/>
    <w:rsid w:val="00832B4A"/>
    <w:rsid w:val="00832B94"/>
    <w:rsid w:val="00832FB1"/>
    <w:rsid w:val="008332D5"/>
    <w:rsid w:val="0083385A"/>
    <w:rsid w:val="00833B44"/>
    <w:rsid w:val="00833D61"/>
    <w:rsid w:val="00833D71"/>
    <w:rsid w:val="00835378"/>
    <w:rsid w:val="00835A02"/>
    <w:rsid w:val="00836387"/>
    <w:rsid w:val="008366A3"/>
    <w:rsid w:val="00836E21"/>
    <w:rsid w:val="0083705E"/>
    <w:rsid w:val="008372F5"/>
    <w:rsid w:val="00837428"/>
    <w:rsid w:val="0083782E"/>
    <w:rsid w:val="0083796E"/>
    <w:rsid w:val="00840481"/>
    <w:rsid w:val="00840BF1"/>
    <w:rsid w:val="008414B4"/>
    <w:rsid w:val="00841661"/>
    <w:rsid w:val="00841859"/>
    <w:rsid w:val="00842420"/>
    <w:rsid w:val="008429CF"/>
    <w:rsid w:val="00843638"/>
    <w:rsid w:val="0084405B"/>
    <w:rsid w:val="008443C4"/>
    <w:rsid w:val="008446E2"/>
    <w:rsid w:val="0084493A"/>
    <w:rsid w:val="00844CEC"/>
    <w:rsid w:val="00844E0E"/>
    <w:rsid w:val="00845630"/>
    <w:rsid w:val="00845896"/>
    <w:rsid w:val="00845B40"/>
    <w:rsid w:val="00845DFF"/>
    <w:rsid w:val="008461D0"/>
    <w:rsid w:val="008466CC"/>
    <w:rsid w:val="0084708B"/>
    <w:rsid w:val="00847E19"/>
    <w:rsid w:val="00850CD3"/>
    <w:rsid w:val="0085112C"/>
    <w:rsid w:val="00851263"/>
    <w:rsid w:val="0085183E"/>
    <w:rsid w:val="00852FCF"/>
    <w:rsid w:val="008536D6"/>
    <w:rsid w:val="00853766"/>
    <w:rsid w:val="00854E60"/>
    <w:rsid w:val="00854F1F"/>
    <w:rsid w:val="00855F5F"/>
    <w:rsid w:val="0085639E"/>
    <w:rsid w:val="00856B1B"/>
    <w:rsid w:val="0085724C"/>
    <w:rsid w:val="008574D7"/>
    <w:rsid w:val="00857D58"/>
    <w:rsid w:val="008601A9"/>
    <w:rsid w:val="00860C62"/>
    <w:rsid w:val="0086157D"/>
    <w:rsid w:val="00861895"/>
    <w:rsid w:val="008622AA"/>
    <w:rsid w:val="00862ACD"/>
    <w:rsid w:val="00862BA0"/>
    <w:rsid w:val="00863708"/>
    <w:rsid w:val="008638A1"/>
    <w:rsid w:val="00863971"/>
    <w:rsid w:val="00863DEB"/>
    <w:rsid w:val="008647FE"/>
    <w:rsid w:val="0086494C"/>
    <w:rsid w:val="00864D34"/>
    <w:rsid w:val="00864D69"/>
    <w:rsid w:val="0086517F"/>
    <w:rsid w:val="008651F9"/>
    <w:rsid w:val="00865B0D"/>
    <w:rsid w:val="0086645B"/>
    <w:rsid w:val="0086664D"/>
    <w:rsid w:val="00867351"/>
    <w:rsid w:val="00867652"/>
    <w:rsid w:val="00867756"/>
    <w:rsid w:val="0087179D"/>
    <w:rsid w:val="00871B33"/>
    <w:rsid w:val="00871D88"/>
    <w:rsid w:val="00871DC0"/>
    <w:rsid w:val="00872512"/>
    <w:rsid w:val="00872949"/>
    <w:rsid w:val="00872BBF"/>
    <w:rsid w:val="00872BE4"/>
    <w:rsid w:val="00872DA0"/>
    <w:rsid w:val="00872F40"/>
    <w:rsid w:val="008730BB"/>
    <w:rsid w:val="00873E83"/>
    <w:rsid w:val="00873EE6"/>
    <w:rsid w:val="008748BC"/>
    <w:rsid w:val="008748E2"/>
    <w:rsid w:val="00874D66"/>
    <w:rsid w:val="008753F7"/>
    <w:rsid w:val="008756B5"/>
    <w:rsid w:val="008758AF"/>
    <w:rsid w:val="00875D39"/>
    <w:rsid w:val="00876E49"/>
    <w:rsid w:val="00877167"/>
    <w:rsid w:val="00877391"/>
    <w:rsid w:val="0087781F"/>
    <w:rsid w:val="00877B4E"/>
    <w:rsid w:val="00880B88"/>
    <w:rsid w:val="00881678"/>
    <w:rsid w:val="00881D8A"/>
    <w:rsid w:val="008833F1"/>
    <w:rsid w:val="00883C32"/>
    <w:rsid w:val="00883CD5"/>
    <w:rsid w:val="00883E9B"/>
    <w:rsid w:val="00884360"/>
    <w:rsid w:val="00884ADD"/>
    <w:rsid w:val="00885CDD"/>
    <w:rsid w:val="008862EF"/>
    <w:rsid w:val="008874C6"/>
    <w:rsid w:val="00887874"/>
    <w:rsid w:val="00887E41"/>
    <w:rsid w:val="0089054E"/>
    <w:rsid w:val="008907FD"/>
    <w:rsid w:val="00890862"/>
    <w:rsid w:val="00890F02"/>
    <w:rsid w:val="008920B9"/>
    <w:rsid w:val="00892887"/>
    <w:rsid w:val="00892D75"/>
    <w:rsid w:val="00893BB7"/>
    <w:rsid w:val="008941DB"/>
    <w:rsid w:val="008944F8"/>
    <w:rsid w:val="00894546"/>
    <w:rsid w:val="008954D8"/>
    <w:rsid w:val="00895940"/>
    <w:rsid w:val="00895C7B"/>
    <w:rsid w:val="00895E31"/>
    <w:rsid w:val="0089695D"/>
    <w:rsid w:val="0089712D"/>
    <w:rsid w:val="0089733D"/>
    <w:rsid w:val="00897566"/>
    <w:rsid w:val="008979DB"/>
    <w:rsid w:val="008A07A8"/>
    <w:rsid w:val="008A0E9B"/>
    <w:rsid w:val="008A0F8E"/>
    <w:rsid w:val="008A16EA"/>
    <w:rsid w:val="008A19CD"/>
    <w:rsid w:val="008A2862"/>
    <w:rsid w:val="008A2C5D"/>
    <w:rsid w:val="008A2E6C"/>
    <w:rsid w:val="008A2F60"/>
    <w:rsid w:val="008A3046"/>
    <w:rsid w:val="008A3DF9"/>
    <w:rsid w:val="008A5209"/>
    <w:rsid w:val="008A547E"/>
    <w:rsid w:val="008A5B1F"/>
    <w:rsid w:val="008A5DDC"/>
    <w:rsid w:val="008A5E8A"/>
    <w:rsid w:val="008A5FC8"/>
    <w:rsid w:val="008A66F4"/>
    <w:rsid w:val="008A7254"/>
    <w:rsid w:val="008A7474"/>
    <w:rsid w:val="008A7FB7"/>
    <w:rsid w:val="008B060F"/>
    <w:rsid w:val="008B0B42"/>
    <w:rsid w:val="008B0D56"/>
    <w:rsid w:val="008B0D89"/>
    <w:rsid w:val="008B131B"/>
    <w:rsid w:val="008B1A4F"/>
    <w:rsid w:val="008B1A8B"/>
    <w:rsid w:val="008B2929"/>
    <w:rsid w:val="008B2CE0"/>
    <w:rsid w:val="008B2E67"/>
    <w:rsid w:val="008B31F9"/>
    <w:rsid w:val="008B3A74"/>
    <w:rsid w:val="008B3BD2"/>
    <w:rsid w:val="008B3C40"/>
    <w:rsid w:val="008B428B"/>
    <w:rsid w:val="008B47F3"/>
    <w:rsid w:val="008B4A65"/>
    <w:rsid w:val="008B4E9B"/>
    <w:rsid w:val="008B50DF"/>
    <w:rsid w:val="008B5B36"/>
    <w:rsid w:val="008B5D4D"/>
    <w:rsid w:val="008B60D9"/>
    <w:rsid w:val="008B6162"/>
    <w:rsid w:val="008B65D2"/>
    <w:rsid w:val="008B706F"/>
    <w:rsid w:val="008B7732"/>
    <w:rsid w:val="008C04DF"/>
    <w:rsid w:val="008C082D"/>
    <w:rsid w:val="008C1041"/>
    <w:rsid w:val="008C1880"/>
    <w:rsid w:val="008C1897"/>
    <w:rsid w:val="008C1971"/>
    <w:rsid w:val="008C2027"/>
    <w:rsid w:val="008C2AD0"/>
    <w:rsid w:val="008C2FA8"/>
    <w:rsid w:val="008C31AE"/>
    <w:rsid w:val="008C3BC3"/>
    <w:rsid w:val="008C452F"/>
    <w:rsid w:val="008C4AF5"/>
    <w:rsid w:val="008C4B80"/>
    <w:rsid w:val="008C5036"/>
    <w:rsid w:val="008C5399"/>
    <w:rsid w:val="008C62E2"/>
    <w:rsid w:val="008C644C"/>
    <w:rsid w:val="008C6750"/>
    <w:rsid w:val="008C6827"/>
    <w:rsid w:val="008C6874"/>
    <w:rsid w:val="008C6AC2"/>
    <w:rsid w:val="008C7098"/>
    <w:rsid w:val="008C74B6"/>
    <w:rsid w:val="008C798F"/>
    <w:rsid w:val="008C7A3E"/>
    <w:rsid w:val="008D00FE"/>
    <w:rsid w:val="008D2147"/>
    <w:rsid w:val="008D252D"/>
    <w:rsid w:val="008D2AC6"/>
    <w:rsid w:val="008D2CAF"/>
    <w:rsid w:val="008D303A"/>
    <w:rsid w:val="008D3ACE"/>
    <w:rsid w:val="008D3C0D"/>
    <w:rsid w:val="008D3C88"/>
    <w:rsid w:val="008D4E7E"/>
    <w:rsid w:val="008D51CC"/>
    <w:rsid w:val="008D648F"/>
    <w:rsid w:val="008D694B"/>
    <w:rsid w:val="008D6B57"/>
    <w:rsid w:val="008D6C14"/>
    <w:rsid w:val="008D6D14"/>
    <w:rsid w:val="008D76C3"/>
    <w:rsid w:val="008D7A55"/>
    <w:rsid w:val="008E0BE2"/>
    <w:rsid w:val="008E0CD1"/>
    <w:rsid w:val="008E154E"/>
    <w:rsid w:val="008E1CB2"/>
    <w:rsid w:val="008E31A9"/>
    <w:rsid w:val="008E4F95"/>
    <w:rsid w:val="008E530B"/>
    <w:rsid w:val="008E5366"/>
    <w:rsid w:val="008E5533"/>
    <w:rsid w:val="008E775F"/>
    <w:rsid w:val="008E7958"/>
    <w:rsid w:val="008F1A30"/>
    <w:rsid w:val="008F1C6E"/>
    <w:rsid w:val="008F1FC1"/>
    <w:rsid w:val="008F2238"/>
    <w:rsid w:val="008F2691"/>
    <w:rsid w:val="008F2DF6"/>
    <w:rsid w:val="008F2E3D"/>
    <w:rsid w:val="008F35DC"/>
    <w:rsid w:val="008F478E"/>
    <w:rsid w:val="008F4D52"/>
    <w:rsid w:val="008F4E41"/>
    <w:rsid w:val="008F5276"/>
    <w:rsid w:val="008F6222"/>
    <w:rsid w:val="008F665E"/>
    <w:rsid w:val="008F670B"/>
    <w:rsid w:val="008F7A00"/>
    <w:rsid w:val="00900C1C"/>
    <w:rsid w:val="00900F65"/>
    <w:rsid w:val="009015BF"/>
    <w:rsid w:val="009029B0"/>
    <w:rsid w:val="00902C58"/>
    <w:rsid w:val="009039B0"/>
    <w:rsid w:val="0090408D"/>
    <w:rsid w:val="00904580"/>
    <w:rsid w:val="00904757"/>
    <w:rsid w:val="00904B36"/>
    <w:rsid w:val="00904BF2"/>
    <w:rsid w:val="00904C80"/>
    <w:rsid w:val="00904E6B"/>
    <w:rsid w:val="00904FCB"/>
    <w:rsid w:val="009055BA"/>
    <w:rsid w:val="009056EC"/>
    <w:rsid w:val="00905E74"/>
    <w:rsid w:val="00906EEC"/>
    <w:rsid w:val="0090701B"/>
    <w:rsid w:val="0091038F"/>
    <w:rsid w:val="00910AE9"/>
    <w:rsid w:val="009113C8"/>
    <w:rsid w:val="009129EF"/>
    <w:rsid w:val="0091310B"/>
    <w:rsid w:val="00913531"/>
    <w:rsid w:val="0091384B"/>
    <w:rsid w:val="00913F33"/>
    <w:rsid w:val="00914204"/>
    <w:rsid w:val="00914306"/>
    <w:rsid w:val="00914392"/>
    <w:rsid w:val="009143B2"/>
    <w:rsid w:val="00915C7E"/>
    <w:rsid w:val="009166AF"/>
    <w:rsid w:val="009168B3"/>
    <w:rsid w:val="00917862"/>
    <w:rsid w:val="009206C0"/>
    <w:rsid w:val="00922606"/>
    <w:rsid w:val="00922791"/>
    <w:rsid w:val="00922D31"/>
    <w:rsid w:val="009239F9"/>
    <w:rsid w:val="00923F34"/>
    <w:rsid w:val="0092559F"/>
    <w:rsid w:val="00925C6F"/>
    <w:rsid w:val="0092607C"/>
    <w:rsid w:val="00926081"/>
    <w:rsid w:val="0092675A"/>
    <w:rsid w:val="00930389"/>
    <w:rsid w:val="00930B95"/>
    <w:rsid w:val="00930F94"/>
    <w:rsid w:val="009310DB"/>
    <w:rsid w:val="00931141"/>
    <w:rsid w:val="009316EE"/>
    <w:rsid w:val="00931C86"/>
    <w:rsid w:val="00932289"/>
    <w:rsid w:val="00932771"/>
    <w:rsid w:val="00932A03"/>
    <w:rsid w:val="00934D3B"/>
    <w:rsid w:val="00935224"/>
    <w:rsid w:val="00935665"/>
    <w:rsid w:val="00935B30"/>
    <w:rsid w:val="00936A4E"/>
    <w:rsid w:val="00936E77"/>
    <w:rsid w:val="009370ED"/>
    <w:rsid w:val="00937965"/>
    <w:rsid w:val="0094038F"/>
    <w:rsid w:val="0094067C"/>
    <w:rsid w:val="00940AE9"/>
    <w:rsid w:val="00940C55"/>
    <w:rsid w:val="00941580"/>
    <w:rsid w:val="00942962"/>
    <w:rsid w:val="00943006"/>
    <w:rsid w:val="00944A06"/>
    <w:rsid w:val="00944E0C"/>
    <w:rsid w:val="00945998"/>
    <w:rsid w:val="00945CE8"/>
    <w:rsid w:val="00946423"/>
    <w:rsid w:val="00946C48"/>
    <w:rsid w:val="00946D8B"/>
    <w:rsid w:val="00946DD8"/>
    <w:rsid w:val="00946EFF"/>
    <w:rsid w:val="00946F6E"/>
    <w:rsid w:val="009474C2"/>
    <w:rsid w:val="0094777A"/>
    <w:rsid w:val="00947A98"/>
    <w:rsid w:val="0095083A"/>
    <w:rsid w:val="00950D81"/>
    <w:rsid w:val="00951BD9"/>
    <w:rsid w:val="00952A05"/>
    <w:rsid w:val="00953831"/>
    <w:rsid w:val="00953F58"/>
    <w:rsid w:val="009543EB"/>
    <w:rsid w:val="00954978"/>
    <w:rsid w:val="00954B1B"/>
    <w:rsid w:val="00956832"/>
    <w:rsid w:val="00957B9C"/>
    <w:rsid w:val="00957C86"/>
    <w:rsid w:val="0096019A"/>
    <w:rsid w:val="00960F15"/>
    <w:rsid w:val="00961A98"/>
    <w:rsid w:val="00961C86"/>
    <w:rsid w:val="009620E6"/>
    <w:rsid w:val="009623AB"/>
    <w:rsid w:val="009628F8"/>
    <w:rsid w:val="00962AFE"/>
    <w:rsid w:val="009631BA"/>
    <w:rsid w:val="009631C3"/>
    <w:rsid w:val="00963456"/>
    <w:rsid w:val="0096378F"/>
    <w:rsid w:val="00964131"/>
    <w:rsid w:val="00964206"/>
    <w:rsid w:val="00964308"/>
    <w:rsid w:val="00965380"/>
    <w:rsid w:val="009656EE"/>
    <w:rsid w:val="00965871"/>
    <w:rsid w:val="00965E26"/>
    <w:rsid w:val="009663C6"/>
    <w:rsid w:val="0096643C"/>
    <w:rsid w:val="00966F17"/>
    <w:rsid w:val="00967ED7"/>
    <w:rsid w:val="00970139"/>
    <w:rsid w:val="00970A6B"/>
    <w:rsid w:val="00971154"/>
    <w:rsid w:val="00971171"/>
    <w:rsid w:val="00971251"/>
    <w:rsid w:val="009713C6"/>
    <w:rsid w:val="00971D9B"/>
    <w:rsid w:val="00972EC5"/>
    <w:rsid w:val="009731EC"/>
    <w:rsid w:val="009732E9"/>
    <w:rsid w:val="00973586"/>
    <w:rsid w:val="009737D9"/>
    <w:rsid w:val="00973C29"/>
    <w:rsid w:val="00973F7E"/>
    <w:rsid w:val="009758E3"/>
    <w:rsid w:val="009763C4"/>
    <w:rsid w:val="00976C4F"/>
    <w:rsid w:val="009772F1"/>
    <w:rsid w:val="00977A6B"/>
    <w:rsid w:val="009803F1"/>
    <w:rsid w:val="009807B4"/>
    <w:rsid w:val="0098182A"/>
    <w:rsid w:val="009828C6"/>
    <w:rsid w:val="00982964"/>
    <w:rsid w:val="00983A84"/>
    <w:rsid w:val="00983B4C"/>
    <w:rsid w:val="00983DFB"/>
    <w:rsid w:val="009844F7"/>
    <w:rsid w:val="00984753"/>
    <w:rsid w:val="00984AA1"/>
    <w:rsid w:val="00985462"/>
    <w:rsid w:val="00985463"/>
    <w:rsid w:val="0098582B"/>
    <w:rsid w:val="00985947"/>
    <w:rsid w:val="00985FE7"/>
    <w:rsid w:val="00986029"/>
    <w:rsid w:val="009861AC"/>
    <w:rsid w:val="0099079E"/>
    <w:rsid w:val="0099188F"/>
    <w:rsid w:val="0099189A"/>
    <w:rsid w:val="00991F5D"/>
    <w:rsid w:val="0099281E"/>
    <w:rsid w:val="00992870"/>
    <w:rsid w:val="009930B9"/>
    <w:rsid w:val="009934E2"/>
    <w:rsid w:val="00993AB6"/>
    <w:rsid w:val="00993DDC"/>
    <w:rsid w:val="00994079"/>
    <w:rsid w:val="00994F59"/>
    <w:rsid w:val="009956AF"/>
    <w:rsid w:val="00995933"/>
    <w:rsid w:val="00995FFD"/>
    <w:rsid w:val="00996A15"/>
    <w:rsid w:val="00997F4B"/>
    <w:rsid w:val="009A0B5D"/>
    <w:rsid w:val="009A12E5"/>
    <w:rsid w:val="009A244C"/>
    <w:rsid w:val="009A2BBB"/>
    <w:rsid w:val="009A2C08"/>
    <w:rsid w:val="009A2CD1"/>
    <w:rsid w:val="009A35A6"/>
    <w:rsid w:val="009A3612"/>
    <w:rsid w:val="009A4059"/>
    <w:rsid w:val="009A44C8"/>
    <w:rsid w:val="009A4579"/>
    <w:rsid w:val="009A45B0"/>
    <w:rsid w:val="009A4755"/>
    <w:rsid w:val="009A4EAB"/>
    <w:rsid w:val="009A5BCC"/>
    <w:rsid w:val="009A5F58"/>
    <w:rsid w:val="009A6A6F"/>
    <w:rsid w:val="009A735F"/>
    <w:rsid w:val="009A7D52"/>
    <w:rsid w:val="009B07DC"/>
    <w:rsid w:val="009B1226"/>
    <w:rsid w:val="009B13B9"/>
    <w:rsid w:val="009B1AD4"/>
    <w:rsid w:val="009B1B69"/>
    <w:rsid w:val="009B1D67"/>
    <w:rsid w:val="009B3317"/>
    <w:rsid w:val="009B47EE"/>
    <w:rsid w:val="009B533B"/>
    <w:rsid w:val="009B5A67"/>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638B"/>
    <w:rsid w:val="009C7998"/>
    <w:rsid w:val="009C7AEF"/>
    <w:rsid w:val="009D05E0"/>
    <w:rsid w:val="009D199C"/>
    <w:rsid w:val="009D1F22"/>
    <w:rsid w:val="009D217F"/>
    <w:rsid w:val="009D2594"/>
    <w:rsid w:val="009D29E9"/>
    <w:rsid w:val="009D3626"/>
    <w:rsid w:val="009D3B66"/>
    <w:rsid w:val="009D443F"/>
    <w:rsid w:val="009D655A"/>
    <w:rsid w:val="009D68FB"/>
    <w:rsid w:val="009D6EE3"/>
    <w:rsid w:val="009D72FC"/>
    <w:rsid w:val="009D76FA"/>
    <w:rsid w:val="009D771F"/>
    <w:rsid w:val="009D7BA9"/>
    <w:rsid w:val="009D7CD5"/>
    <w:rsid w:val="009E04B3"/>
    <w:rsid w:val="009E0780"/>
    <w:rsid w:val="009E0DFC"/>
    <w:rsid w:val="009E12EA"/>
    <w:rsid w:val="009E1880"/>
    <w:rsid w:val="009E1A06"/>
    <w:rsid w:val="009E1A85"/>
    <w:rsid w:val="009E247B"/>
    <w:rsid w:val="009E36A5"/>
    <w:rsid w:val="009E39BD"/>
    <w:rsid w:val="009E41A0"/>
    <w:rsid w:val="009E442B"/>
    <w:rsid w:val="009E46AE"/>
    <w:rsid w:val="009E5252"/>
    <w:rsid w:val="009E5B74"/>
    <w:rsid w:val="009E5FF1"/>
    <w:rsid w:val="009E644A"/>
    <w:rsid w:val="009E66F3"/>
    <w:rsid w:val="009E6E9A"/>
    <w:rsid w:val="009E7C14"/>
    <w:rsid w:val="009F0803"/>
    <w:rsid w:val="009F094B"/>
    <w:rsid w:val="009F0A01"/>
    <w:rsid w:val="009F1B50"/>
    <w:rsid w:val="009F1EFE"/>
    <w:rsid w:val="009F1F1A"/>
    <w:rsid w:val="009F2D3D"/>
    <w:rsid w:val="009F3B2B"/>
    <w:rsid w:val="009F3CA2"/>
    <w:rsid w:val="009F3EA2"/>
    <w:rsid w:val="009F419C"/>
    <w:rsid w:val="009F43E0"/>
    <w:rsid w:val="009F49B2"/>
    <w:rsid w:val="009F52C1"/>
    <w:rsid w:val="009F52CE"/>
    <w:rsid w:val="009F5EB6"/>
    <w:rsid w:val="009F62D9"/>
    <w:rsid w:val="00A00C12"/>
    <w:rsid w:val="00A016F4"/>
    <w:rsid w:val="00A01D7B"/>
    <w:rsid w:val="00A0211B"/>
    <w:rsid w:val="00A03AB2"/>
    <w:rsid w:val="00A03AC2"/>
    <w:rsid w:val="00A03C7D"/>
    <w:rsid w:val="00A04583"/>
    <w:rsid w:val="00A04B94"/>
    <w:rsid w:val="00A04CCE"/>
    <w:rsid w:val="00A04D6C"/>
    <w:rsid w:val="00A053A2"/>
    <w:rsid w:val="00A055A5"/>
    <w:rsid w:val="00A059F8"/>
    <w:rsid w:val="00A05DD6"/>
    <w:rsid w:val="00A06074"/>
    <w:rsid w:val="00A0626C"/>
    <w:rsid w:val="00A06502"/>
    <w:rsid w:val="00A07A85"/>
    <w:rsid w:val="00A07E04"/>
    <w:rsid w:val="00A1067D"/>
    <w:rsid w:val="00A10938"/>
    <w:rsid w:val="00A113C1"/>
    <w:rsid w:val="00A116EB"/>
    <w:rsid w:val="00A11EA9"/>
    <w:rsid w:val="00A12068"/>
    <w:rsid w:val="00A120B9"/>
    <w:rsid w:val="00A1260A"/>
    <w:rsid w:val="00A1264F"/>
    <w:rsid w:val="00A12A7C"/>
    <w:rsid w:val="00A1330E"/>
    <w:rsid w:val="00A138DE"/>
    <w:rsid w:val="00A13C2E"/>
    <w:rsid w:val="00A140F7"/>
    <w:rsid w:val="00A1448C"/>
    <w:rsid w:val="00A14C15"/>
    <w:rsid w:val="00A14F1F"/>
    <w:rsid w:val="00A15328"/>
    <w:rsid w:val="00A156C6"/>
    <w:rsid w:val="00A15D7C"/>
    <w:rsid w:val="00A16688"/>
    <w:rsid w:val="00A1791D"/>
    <w:rsid w:val="00A17CF5"/>
    <w:rsid w:val="00A203CB"/>
    <w:rsid w:val="00A204BC"/>
    <w:rsid w:val="00A210D2"/>
    <w:rsid w:val="00A215A8"/>
    <w:rsid w:val="00A22790"/>
    <w:rsid w:val="00A22822"/>
    <w:rsid w:val="00A22CC2"/>
    <w:rsid w:val="00A2334F"/>
    <w:rsid w:val="00A2351C"/>
    <w:rsid w:val="00A23838"/>
    <w:rsid w:val="00A23944"/>
    <w:rsid w:val="00A2400F"/>
    <w:rsid w:val="00A24593"/>
    <w:rsid w:val="00A25337"/>
    <w:rsid w:val="00A25E59"/>
    <w:rsid w:val="00A25FA0"/>
    <w:rsid w:val="00A2678B"/>
    <w:rsid w:val="00A30B98"/>
    <w:rsid w:val="00A31884"/>
    <w:rsid w:val="00A31A3C"/>
    <w:rsid w:val="00A320C1"/>
    <w:rsid w:val="00A321B6"/>
    <w:rsid w:val="00A32E8A"/>
    <w:rsid w:val="00A32F17"/>
    <w:rsid w:val="00A33D55"/>
    <w:rsid w:val="00A33F37"/>
    <w:rsid w:val="00A342AB"/>
    <w:rsid w:val="00A34481"/>
    <w:rsid w:val="00A34A91"/>
    <w:rsid w:val="00A34AE0"/>
    <w:rsid w:val="00A34DE6"/>
    <w:rsid w:val="00A34F8A"/>
    <w:rsid w:val="00A356F4"/>
    <w:rsid w:val="00A359EF"/>
    <w:rsid w:val="00A35A96"/>
    <w:rsid w:val="00A35C5C"/>
    <w:rsid w:val="00A35E95"/>
    <w:rsid w:val="00A361CA"/>
    <w:rsid w:val="00A36AB7"/>
    <w:rsid w:val="00A36F81"/>
    <w:rsid w:val="00A374EB"/>
    <w:rsid w:val="00A3768F"/>
    <w:rsid w:val="00A40131"/>
    <w:rsid w:val="00A402A1"/>
    <w:rsid w:val="00A41335"/>
    <w:rsid w:val="00A41D8A"/>
    <w:rsid w:val="00A4274E"/>
    <w:rsid w:val="00A44175"/>
    <w:rsid w:val="00A44D8F"/>
    <w:rsid w:val="00A45A85"/>
    <w:rsid w:val="00A46260"/>
    <w:rsid w:val="00A464DE"/>
    <w:rsid w:val="00A46777"/>
    <w:rsid w:val="00A46B45"/>
    <w:rsid w:val="00A46CF2"/>
    <w:rsid w:val="00A46E8E"/>
    <w:rsid w:val="00A46F7D"/>
    <w:rsid w:val="00A475B0"/>
    <w:rsid w:val="00A502C3"/>
    <w:rsid w:val="00A50455"/>
    <w:rsid w:val="00A50D22"/>
    <w:rsid w:val="00A50E14"/>
    <w:rsid w:val="00A51233"/>
    <w:rsid w:val="00A512C3"/>
    <w:rsid w:val="00A51CDD"/>
    <w:rsid w:val="00A5223C"/>
    <w:rsid w:val="00A522C3"/>
    <w:rsid w:val="00A528B0"/>
    <w:rsid w:val="00A52DCE"/>
    <w:rsid w:val="00A53477"/>
    <w:rsid w:val="00A54390"/>
    <w:rsid w:val="00A54E22"/>
    <w:rsid w:val="00A55140"/>
    <w:rsid w:val="00A562CA"/>
    <w:rsid w:val="00A56787"/>
    <w:rsid w:val="00A5694E"/>
    <w:rsid w:val="00A571AE"/>
    <w:rsid w:val="00A571FE"/>
    <w:rsid w:val="00A5759A"/>
    <w:rsid w:val="00A575B4"/>
    <w:rsid w:val="00A5796A"/>
    <w:rsid w:val="00A57DDC"/>
    <w:rsid w:val="00A60300"/>
    <w:rsid w:val="00A60395"/>
    <w:rsid w:val="00A60929"/>
    <w:rsid w:val="00A61063"/>
    <w:rsid w:val="00A61836"/>
    <w:rsid w:val="00A61B26"/>
    <w:rsid w:val="00A61D1D"/>
    <w:rsid w:val="00A61D8E"/>
    <w:rsid w:val="00A61EE9"/>
    <w:rsid w:val="00A622F0"/>
    <w:rsid w:val="00A6287E"/>
    <w:rsid w:val="00A63507"/>
    <w:rsid w:val="00A64A3F"/>
    <w:rsid w:val="00A64DC9"/>
    <w:rsid w:val="00A65280"/>
    <w:rsid w:val="00A65624"/>
    <w:rsid w:val="00A658A4"/>
    <w:rsid w:val="00A6710A"/>
    <w:rsid w:val="00A67354"/>
    <w:rsid w:val="00A675BB"/>
    <w:rsid w:val="00A70DF7"/>
    <w:rsid w:val="00A711F0"/>
    <w:rsid w:val="00A71593"/>
    <w:rsid w:val="00A71EFB"/>
    <w:rsid w:val="00A72644"/>
    <w:rsid w:val="00A72B79"/>
    <w:rsid w:val="00A73268"/>
    <w:rsid w:val="00A737FD"/>
    <w:rsid w:val="00A73BD7"/>
    <w:rsid w:val="00A742C7"/>
    <w:rsid w:val="00A743AB"/>
    <w:rsid w:val="00A7453E"/>
    <w:rsid w:val="00A753C0"/>
    <w:rsid w:val="00A75510"/>
    <w:rsid w:val="00A761E5"/>
    <w:rsid w:val="00A77212"/>
    <w:rsid w:val="00A77C2C"/>
    <w:rsid w:val="00A80062"/>
    <w:rsid w:val="00A80110"/>
    <w:rsid w:val="00A8095B"/>
    <w:rsid w:val="00A80F27"/>
    <w:rsid w:val="00A8182F"/>
    <w:rsid w:val="00A81C19"/>
    <w:rsid w:val="00A82146"/>
    <w:rsid w:val="00A82545"/>
    <w:rsid w:val="00A82683"/>
    <w:rsid w:val="00A82B55"/>
    <w:rsid w:val="00A82C68"/>
    <w:rsid w:val="00A831D9"/>
    <w:rsid w:val="00A83508"/>
    <w:rsid w:val="00A856EB"/>
    <w:rsid w:val="00A86236"/>
    <w:rsid w:val="00A875E3"/>
    <w:rsid w:val="00A87694"/>
    <w:rsid w:val="00A9022E"/>
    <w:rsid w:val="00A902D4"/>
    <w:rsid w:val="00A9079C"/>
    <w:rsid w:val="00A90C0D"/>
    <w:rsid w:val="00A90FFB"/>
    <w:rsid w:val="00A91257"/>
    <w:rsid w:val="00A9209F"/>
    <w:rsid w:val="00A9235A"/>
    <w:rsid w:val="00A92C0D"/>
    <w:rsid w:val="00A92EB1"/>
    <w:rsid w:val="00A93011"/>
    <w:rsid w:val="00A93BE0"/>
    <w:rsid w:val="00A93C25"/>
    <w:rsid w:val="00A93E1B"/>
    <w:rsid w:val="00A9408B"/>
    <w:rsid w:val="00A942E6"/>
    <w:rsid w:val="00A9464D"/>
    <w:rsid w:val="00A94974"/>
    <w:rsid w:val="00A94DD9"/>
    <w:rsid w:val="00A9539C"/>
    <w:rsid w:val="00A95683"/>
    <w:rsid w:val="00A95955"/>
    <w:rsid w:val="00A9632E"/>
    <w:rsid w:val="00A9641B"/>
    <w:rsid w:val="00A9643B"/>
    <w:rsid w:val="00A967CF"/>
    <w:rsid w:val="00A96E21"/>
    <w:rsid w:val="00A96E34"/>
    <w:rsid w:val="00A979B1"/>
    <w:rsid w:val="00AA0AD4"/>
    <w:rsid w:val="00AA1165"/>
    <w:rsid w:val="00AA1480"/>
    <w:rsid w:val="00AA1E32"/>
    <w:rsid w:val="00AA2601"/>
    <w:rsid w:val="00AA2A10"/>
    <w:rsid w:val="00AA3467"/>
    <w:rsid w:val="00AA3682"/>
    <w:rsid w:val="00AA397F"/>
    <w:rsid w:val="00AA3F31"/>
    <w:rsid w:val="00AA437A"/>
    <w:rsid w:val="00AA4625"/>
    <w:rsid w:val="00AA5517"/>
    <w:rsid w:val="00AA6BB6"/>
    <w:rsid w:val="00AA7BCE"/>
    <w:rsid w:val="00AA7D57"/>
    <w:rsid w:val="00AB02E9"/>
    <w:rsid w:val="00AB10EA"/>
    <w:rsid w:val="00AB16B3"/>
    <w:rsid w:val="00AB1EFA"/>
    <w:rsid w:val="00AB1F1A"/>
    <w:rsid w:val="00AB2EE7"/>
    <w:rsid w:val="00AB31D7"/>
    <w:rsid w:val="00AB33AA"/>
    <w:rsid w:val="00AB3F0D"/>
    <w:rsid w:val="00AB4639"/>
    <w:rsid w:val="00AB53E4"/>
    <w:rsid w:val="00AB5467"/>
    <w:rsid w:val="00AB5488"/>
    <w:rsid w:val="00AB6007"/>
    <w:rsid w:val="00AB6588"/>
    <w:rsid w:val="00AB6C7B"/>
    <w:rsid w:val="00AB6EAC"/>
    <w:rsid w:val="00AC00D2"/>
    <w:rsid w:val="00AC0699"/>
    <w:rsid w:val="00AC191A"/>
    <w:rsid w:val="00AC252B"/>
    <w:rsid w:val="00AC2BEF"/>
    <w:rsid w:val="00AC2F08"/>
    <w:rsid w:val="00AC35B2"/>
    <w:rsid w:val="00AC3CBD"/>
    <w:rsid w:val="00AC491B"/>
    <w:rsid w:val="00AC4B39"/>
    <w:rsid w:val="00AC4F34"/>
    <w:rsid w:val="00AC50BC"/>
    <w:rsid w:val="00AC6104"/>
    <w:rsid w:val="00AC63AC"/>
    <w:rsid w:val="00AC6EC2"/>
    <w:rsid w:val="00AC6FBC"/>
    <w:rsid w:val="00AC6FC6"/>
    <w:rsid w:val="00AD0265"/>
    <w:rsid w:val="00AD047A"/>
    <w:rsid w:val="00AD0DE9"/>
    <w:rsid w:val="00AD13C0"/>
    <w:rsid w:val="00AD1F3E"/>
    <w:rsid w:val="00AD2036"/>
    <w:rsid w:val="00AD22E3"/>
    <w:rsid w:val="00AD2971"/>
    <w:rsid w:val="00AD2F97"/>
    <w:rsid w:val="00AD4439"/>
    <w:rsid w:val="00AD5FE2"/>
    <w:rsid w:val="00AD76F2"/>
    <w:rsid w:val="00AD7D03"/>
    <w:rsid w:val="00AE1224"/>
    <w:rsid w:val="00AE12C5"/>
    <w:rsid w:val="00AE18A3"/>
    <w:rsid w:val="00AE1DBB"/>
    <w:rsid w:val="00AE3505"/>
    <w:rsid w:val="00AE3756"/>
    <w:rsid w:val="00AE3A4B"/>
    <w:rsid w:val="00AE3A63"/>
    <w:rsid w:val="00AE4572"/>
    <w:rsid w:val="00AE4755"/>
    <w:rsid w:val="00AE53FF"/>
    <w:rsid w:val="00AE5416"/>
    <w:rsid w:val="00AE5435"/>
    <w:rsid w:val="00AE5C7D"/>
    <w:rsid w:val="00AE645C"/>
    <w:rsid w:val="00AE749F"/>
    <w:rsid w:val="00AE7DED"/>
    <w:rsid w:val="00AF10FA"/>
    <w:rsid w:val="00AF2255"/>
    <w:rsid w:val="00AF2485"/>
    <w:rsid w:val="00AF2918"/>
    <w:rsid w:val="00AF3ABE"/>
    <w:rsid w:val="00AF49C5"/>
    <w:rsid w:val="00AF52E0"/>
    <w:rsid w:val="00AF5615"/>
    <w:rsid w:val="00AF57C6"/>
    <w:rsid w:val="00AF6079"/>
    <w:rsid w:val="00AF6286"/>
    <w:rsid w:val="00AF6959"/>
    <w:rsid w:val="00AF7408"/>
    <w:rsid w:val="00AF7AC8"/>
    <w:rsid w:val="00AF7B24"/>
    <w:rsid w:val="00AF7F9A"/>
    <w:rsid w:val="00B00520"/>
    <w:rsid w:val="00B00B25"/>
    <w:rsid w:val="00B00F8E"/>
    <w:rsid w:val="00B014D0"/>
    <w:rsid w:val="00B0199F"/>
    <w:rsid w:val="00B020E0"/>
    <w:rsid w:val="00B0226D"/>
    <w:rsid w:val="00B02CD1"/>
    <w:rsid w:val="00B03B39"/>
    <w:rsid w:val="00B03CB0"/>
    <w:rsid w:val="00B041A9"/>
    <w:rsid w:val="00B04350"/>
    <w:rsid w:val="00B0465E"/>
    <w:rsid w:val="00B04F0C"/>
    <w:rsid w:val="00B0515F"/>
    <w:rsid w:val="00B05CBC"/>
    <w:rsid w:val="00B06363"/>
    <w:rsid w:val="00B06A70"/>
    <w:rsid w:val="00B06B41"/>
    <w:rsid w:val="00B06BA8"/>
    <w:rsid w:val="00B06D0F"/>
    <w:rsid w:val="00B076BD"/>
    <w:rsid w:val="00B07A6A"/>
    <w:rsid w:val="00B07B44"/>
    <w:rsid w:val="00B07BE6"/>
    <w:rsid w:val="00B10A7B"/>
    <w:rsid w:val="00B10BBD"/>
    <w:rsid w:val="00B1122A"/>
    <w:rsid w:val="00B11638"/>
    <w:rsid w:val="00B1199E"/>
    <w:rsid w:val="00B1218F"/>
    <w:rsid w:val="00B122AE"/>
    <w:rsid w:val="00B122CE"/>
    <w:rsid w:val="00B12341"/>
    <w:rsid w:val="00B129B3"/>
    <w:rsid w:val="00B13262"/>
    <w:rsid w:val="00B1340D"/>
    <w:rsid w:val="00B135A4"/>
    <w:rsid w:val="00B13E3E"/>
    <w:rsid w:val="00B14140"/>
    <w:rsid w:val="00B145CD"/>
    <w:rsid w:val="00B14791"/>
    <w:rsid w:val="00B14AC6"/>
    <w:rsid w:val="00B14C20"/>
    <w:rsid w:val="00B14E56"/>
    <w:rsid w:val="00B16238"/>
    <w:rsid w:val="00B168B5"/>
    <w:rsid w:val="00B173B2"/>
    <w:rsid w:val="00B1782E"/>
    <w:rsid w:val="00B20164"/>
    <w:rsid w:val="00B202C7"/>
    <w:rsid w:val="00B203F3"/>
    <w:rsid w:val="00B2101D"/>
    <w:rsid w:val="00B210D6"/>
    <w:rsid w:val="00B21628"/>
    <w:rsid w:val="00B23939"/>
    <w:rsid w:val="00B23F81"/>
    <w:rsid w:val="00B23F8B"/>
    <w:rsid w:val="00B24204"/>
    <w:rsid w:val="00B24EB1"/>
    <w:rsid w:val="00B259B3"/>
    <w:rsid w:val="00B25B73"/>
    <w:rsid w:val="00B2680C"/>
    <w:rsid w:val="00B26930"/>
    <w:rsid w:val="00B276A4"/>
    <w:rsid w:val="00B27724"/>
    <w:rsid w:val="00B27905"/>
    <w:rsid w:val="00B3027F"/>
    <w:rsid w:val="00B306F3"/>
    <w:rsid w:val="00B30BC2"/>
    <w:rsid w:val="00B30C63"/>
    <w:rsid w:val="00B30F3D"/>
    <w:rsid w:val="00B315B3"/>
    <w:rsid w:val="00B31645"/>
    <w:rsid w:val="00B31DDE"/>
    <w:rsid w:val="00B321C7"/>
    <w:rsid w:val="00B322F2"/>
    <w:rsid w:val="00B32AAE"/>
    <w:rsid w:val="00B32E8B"/>
    <w:rsid w:val="00B339BC"/>
    <w:rsid w:val="00B33D65"/>
    <w:rsid w:val="00B33EA5"/>
    <w:rsid w:val="00B33F5C"/>
    <w:rsid w:val="00B340AB"/>
    <w:rsid w:val="00B34514"/>
    <w:rsid w:val="00B34550"/>
    <w:rsid w:val="00B34ED7"/>
    <w:rsid w:val="00B34F46"/>
    <w:rsid w:val="00B35482"/>
    <w:rsid w:val="00B35F95"/>
    <w:rsid w:val="00B36B18"/>
    <w:rsid w:val="00B36C69"/>
    <w:rsid w:val="00B36D81"/>
    <w:rsid w:val="00B3755C"/>
    <w:rsid w:val="00B37837"/>
    <w:rsid w:val="00B37938"/>
    <w:rsid w:val="00B379BC"/>
    <w:rsid w:val="00B37D7D"/>
    <w:rsid w:val="00B37F7E"/>
    <w:rsid w:val="00B40375"/>
    <w:rsid w:val="00B412BD"/>
    <w:rsid w:val="00B419E4"/>
    <w:rsid w:val="00B41C6A"/>
    <w:rsid w:val="00B42043"/>
    <w:rsid w:val="00B432A0"/>
    <w:rsid w:val="00B44753"/>
    <w:rsid w:val="00B45088"/>
    <w:rsid w:val="00B45473"/>
    <w:rsid w:val="00B457B8"/>
    <w:rsid w:val="00B45F25"/>
    <w:rsid w:val="00B462A7"/>
    <w:rsid w:val="00B4738B"/>
    <w:rsid w:val="00B476AF"/>
    <w:rsid w:val="00B4772D"/>
    <w:rsid w:val="00B47CC4"/>
    <w:rsid w:val="00B5124B"/>
    <w:rsid w:val="00B51406"/>
    <w:rsid w:val="00B517F7"/>
    <w:rsid w:val="00B518E5"/>
    <w:rsid w:val="00B51AE9"/>
    <w:rsid w:val="00B51EBF"/>
    <w:rsid w:val="00B52AFC"/>
    <w:rsid w:val="00B52B41"/>
    <w:rsid w:val="00B52C97"/>
    <w:rsid w:val="00B52EFE"/>
    <w:rsid w:val="00B535A3"/>
    <w:rsid w:val="00B54E35"/>
    <w:rsid w:val="00B56016"/>
    <w:rsid w:val="00B562D1"/>
    <w:rsid w:val="00B568B8"/>
    <w:rsid w:val="00B56CDC"/>
    <w:rsid w:val="00B56E01"/>
    <w:rsid w:val="00B570B9"/>
    <w:rsid w:val="00B5715D"/>
    <w:rsid w:val="00B57479"/>
    <w:rsid w:val="00B60331"/>
    <w:rsid w:val="00B607A0"/>
    <w:rsid w:val="00B60A8A"/>
    <w:rsid w:val="00B60DCA"/>
    <w:rsid w:val="00B60E7C"/>
    <w:rsid w:val="00B61824"/>
    <w:rsid w:val="00B62BAE"/>
    <w:rsid w:val="00B62C84"/>
    <w:rsid w:val="00B6305A"/>
    <w:rsid w:val="00B63483"/>
    <w:rsid w:val="00B6369D"/>
    <w:rsid w:val="00B63C73"/>
    <w:rsid w:val="00B642C5"/>
    <w:rsid w:val="00B660B9"/>
    <w:rsid w:val="00B66329"/>
    <w:rsid w:val="00B66F3E"/>
    <w:rsid w:val="00B66FC2"/>
    <w:rsid w:val="00B672B3"/>
    <w:rsid w:val="00B678CC"/>
    <w:rsid w:val="00B678DB"/>
    <w:rsid w:val="00B67C5C"/>
    <w:rsid w:val="00B70404"/>
    <w:rsid w:val="00B712C3"/>
    <w:rsid w:val="00B713FD"/>
    <w:rsid w:val="00B722DD"/>
    <w:rsid w:val="00B72A25"/>
    <w:rsid w:val="00B72F55"/>
    <w:rsid w:val="00B730E0"/>
    <w:rsid w:val="00B7367C"/>
    <w:rsid w:val="00B75204"/>
    <w:rsid w:val="00B75574"/>
    <w:rsid w:val="00B7615E"/>
    <w:rsid w:val="00B76B5C"/>
    <w:rsid w:val="00B76DB6"/>
    <w:rsid w:val="00B76DF6"/>
    <w:rsid w:val="00B76EA0"/>
    <w:rsid w:val="00B775B0"/>
    <w:rsid w:val="00B77761"/>
    <w:rsid w:val="00B77D22"/>
    <w:rsid w:val="00B77DBF"/>
    <w:rsid w:val="00B801A6"/>
    <w:rsid w:val="00B80269"/>
    <w:rsid w:val="00B8044D"/>
    <w:rsid w:val="00B810DF"/>
    <w:rsid w:val="00B81983"/>
    <w:rsid w:val="00B81FBB"/>
    <w:rsid w:val="00B823AE"/>
    <w:rsid w:val="00B827FD"/>
    <w:rsid w:val="00B837C2"/>
    <w:rsid w:val="00B84851"/>
    <w:rsid w:val="00B8533F"/>
    <w:rsid w:val="00B85414"/>
    <w:rsid w:val="00B863A8"/>
    <w:rsid w:val="00B8706B"/>
    <w:rsid w:val="00B8772A"/>
    <w:rsid w:val="00B902B9"/>
    <w:rsid w:val="00B9049B"/>
    <w:rsid w:val="00B90708"/>
    <w:rsid w:val="00B90A68"/>
    <w:rsid w:val="00B910E0"/>
    <w:rsid w:val="00B91319"/>
    <w:rsid w:val="00B91E6E"/>
    <w:rsid w:val="00B925A9"/>
    <w:rsid w:val="00B929CF"/>
    <w:rsid w:val="00B92C59"/>
    <w:rsid w:val="00B92D3D"/>
    <w:rsid w:val="00B93112"/>
    <w:rsid w:val="00B931AD"/>
    <w:rsid w:val="00B93BA2"/>
    <w:rsid w:val="00B93D60"/>
    <w:rsid w:val="00B943EA"/>
    <w:rsid w:val="00B950F0"/>
    <w:rsid w:val="00B95B21"/>
    <w:rsid w:val="00B95BFE"/>
    <w:rsid w:val="00B961CB"/>
    <w:rsid w:val="00B96C22"/>
    <w:rsid w:val="00B972D3"/>
    <w:rsid w:val="00B9781E"/>
    <w:rsid w:val="00B97C29"/>
    <w:rsid w:val="00BA0098"/>
    <w:rsid w:val="00BA036D"/>
    <w:rsid w:val="00BA0965"/>
    <w:rsid w:val="00BA1705"/>
    <w:rsid w:val="00BA201A"/>
    <w:rsid w:val="00BA2132"/>
    <w:rsid w:val="00BA22D3"/>
    <w:rsid w:val="00BA2524"/>
    <w:rsid w:val="00BA3049"/>
    <w:rsid w:val="00BA3224"/>
    <w:rsid w:val="00BA4295"/>
    <w:rsid w:val="00BA456F"/>
    <w:rsid w:val="00BA493D"/>
    <w:rsid w:val="00BA5352"/>
    <w:rsid w:val="00BA5B58"/>
    <w:rsid w:val="00BA659C"/>
    <w:rsid w:val="00BA728C"/>
    <w:rsid w:val="00BA73D4"/>
    <w:rsid w:val="00BA74F1"/>
    <w:rsid w:val="00BA78DC"/>
    <w:rsid w:val="00BA7C4B"/>
    <w:rsid w:val="00BB0200"/>
    <w:rsid w:val="00BB0275"/>
    <w:rsid w:val="00BB0338"/>
    <w:rsid w:val="00BB0479"/>
    <w:rsid w:val="00BB0AB1"/>
    <w:rsid w:val="00BB0AD4"/>
    <w:rsid w:val="00BB1260"/>
    <w:rsid w:val="00BB168A"/>
    <w:rsid w:val="00BB186A"/>
    <w:rsid w:val="00BB19E4"/>
    <w:rsid w:val="00BB230F"/>
    <w:rsid w:val="00BB2496"/>
    <w:rsid w:val="00BB2765"/>
    <w:rsid w:val="00BB3065"/>
    <w:rsid w:val="00BB3136"/>
    <w:rsid w:val="00BB3497"/>
    <w:rsid w:val="00BB3940"/>
    <w:rsid w:val="00BB4389"/>
    <w:rsid w:val="00BB5587"/>
    <w:rsid w:val="00BB55E0"/>
    <w:rsid w:val="00BB5A63"/>
    <w:rsid w:val="00BB5F6F"/>
    <w:rsid w:val="00BB611F"/>
    <w:rsid w:val="00BB61BE"/>
    <w:rsid w:val="00BB64A9"/>
    <w:rsid w:val="00BB6B61"/>
    <w:rsid w:val="00BB7191"/>
    <w:rsid w:val="00BB76D3"/>
    <w:rsid w:val="00BB7FBE"/>
    <w:rsid w:val="00BC0922"/>
    <w:rsid w:val="00BC0A7B"/>
    <w:rsid w:val="00BC1712"/>
    <w:rsid w:val="00BC19AD"/>
    <w:rsid w:val="00BC1B26"/>
    <w:rsid w:val="00BC1F08"/>
    <w:rsid w:val="00BC22AB"/>
    <w:rsid w:val="00BC278B"/>
    <w:rsid w:val="00BC2797"/>
    <w:rsid w:val="00BC2DF0"/>
    <w:rsid w:val="00BC2F58"/>
    <w:rsid w:val="00BC4189"/>
    <w:rsid w:val="00BC4227"/>
    <w:rsid w:val="00BC4340"/>
    <w:rsid w:val="00BC4952"/>
    <w:rsid w:val="00BC54CD"/>
    <w:rsid w:val="00BC56F5"/>
    <w:rsid w:val="00BC615D"/>
    <w:rsid w:val="00BC6BE0"/>
    <w:rsid w:val="00BC6CD8"/>
    <w:rsid w:val="00BC6EAE"/>
    <w:rsid w:val="00BC73E9"/>
    <w:rsid w:val="00BC76B1"/>
    <w:rsid w:val="00BD1366"/>
    <w:rsid w:val="00BD1656"/>
    <w:rsid w:val="00BD1827"/>
    <w:rsid w:val="00BD18CC"/>
    <w:rsid w:val="00BD1AC1"/>
    <w:rsid w:val="00BD1D46"/>
    <w:rsid w:val="00BD2069"/>
    <w:rsid w:val="00BD29F5"/>
    <w:rsid w:val="00BD3242"/>
    <w:rsid w:val="00BD3419"/>
    <w:rsid w:val="00BD39EC"/>
    <w:rsid w:val="00BD42CA"/>
    <w:rsid w:val="00BD43E5"/>
    <w:rsid w:val="00BD512A"/>
    <w:rsid w:val="00BD5479"/>
    <w:rsid w:val="00BD57EF"/>
    <w:rsid w:val="00BD59E3"/>
    <w:rsid w:val="00BD672B"/>
    <w:rsid w:val="00BD771F"/>
    <w:rsid w:val="00BD7C76"/>
    <w:rsid w:val="00BD7FD7"/>
    <w:rsid w:val="00BE0315"/>
    <w:rsid w:val="00BE05F0"/>
    <w:rsid w:val="00BE08D5"/>
    <w:rsid w:val="00BE091A"/>
    <w:rsid w:val="00BE09C0"/>
    <w:rsid w:val="00BE0D73"/>
    <w:rsid w:val="00BE0FDB"/>
    <w:rsid w:val="00BE137E"/>
    <w:rsid w:val="00BE1772"/>
    <w:rsid w:val="00BE1DEB"/>
    <w:rsid w:val="00BE2903"/>
    <w:rsid w:val="00BE2E8B"/>
    <w:rsid w:val="00BE318A"/>
    <w:rsid w:val="00BE3232"/>
    <w:rsid w:val="00BE35DA"/>
    <w:rsid w:val="00BE44F2"/>
    <w:rsid w:val="00BE6293"/>
    <w:rsid w:val="00BF0A46"/>
    <w:rsid w:val="00BF0E8E"/>
    <w:rsid w:val="00BF17C6"/>
    <w:rsid w:val="00BF1A7F"/>
    <w:rsid w:val="00BF2085"/>
    <w:rsid w:val="00BF2E36"/>
    <w:rsid w:val="00BF3E91"/>
    <w:rsid w:val="00BF5324"/>
    <w:rsid w:val="00BF561D"/>
    <w:rsid w:val="00BF5652"/>
    <w:rsid w:val="00BF577F"/>
    <w:rsid w:val="00BF5A3F"/>
    <w:rsid w:val="00BF5B28"/>
    <w:rsid w:val="00BF70EF"/>
    <w:rsid w:val="00BF7266"/>
    <w:rsid w:val="00BF7734"/>
    <w:rsid w:val="00C00474"/>
    <w:rsid w:val="00C0072C"/>
    <w:rsid w:val="00C00D86"/>
    <w:rsid w:val="00C00F37"/>
    <w:rsid w:val="00C020EE"/>
    <w:rsid w:val="00C0247E"/>
    <w:rsid w:val="00C02A99"/>
    <w:rsid w:val="00C03F48"/>
    <w:rsid w:val="00C03F51"/>
    <w:rsid w:val="00C0422A"/>
    <w:rsid w:val="00C05C5B"/>
    <w:rsid w:val="00C05DDE"/>
    <w:rsid w:val="00C0648F"/>
    <w:rsid w:val="00C06812"/>
    <w:rsid w:val="00C10CC7"/>
    <w:rsid w:val="00C1112B"/>
    <w:rsid w:val="00C111ED"/>
    <w:rsid w:val="00C11CD0"/>
    <w:rsid w:val="00C11DF8"/>
    <w:rsid w:val="00C11F38"/>
    <w:rsid w:val="00C13225"/>
    <w:rsid w:val="00C136A2"/>
    <w:rsid w:val="00C14268"/>
    <w:rsid w:val="00C149DC"/>
    <w:rsid w:val="00C14C86"/>
    <w:rsid w:val="00C150EB"/>
    <w:rsid w:val="00C15313"/>
    <w:rsid w:val="00C15A5F"/>
    <w:rsid w:val="00C15E5C"/>
    <w:rsid w:val="00C15F63"/>
    <w:rsid w:val="00C17715"/>
    <w:rsid w:val="00C17B48"/>
    <w:rsid w:val="00C17E55"/>
    <w:rsid w:val="00C20227"/>
    <w:rsid w:val="00C2039E"/>
    <w:rsid w:val="00C20514"/>
    <w:rsid w:val="00C21875"/>
    <w:rsid w:val="00C21B5C"/>
    <w:rsid w:val="00C21CFB"/>
    <w:rsid w:val="00C21F45"/>
    <w:rsid w:val="00C2265F"/>
    <w:rsid w:val="00C22916"/>
    <w:rsid w:val="00C229F8"/>
    <w:rsid w:val="00C22DD5"/>
    <w:rsid w:val="00C232DB"/>
    <w:rsid w:val="00C2356F"/>
    <w:rsid w:val="00C2369A"/>
    <w:rsid w:val="00C25365"/>
    <w:rsid w:val="00C2542E"/>
    <w:rsid w:val="00C2551B"/>
    <w:rsid w:val="00C25B02"/>
    <w:rsid w:val="00C25BA5"/>
    <w:rsid w:val="00C270A4"/>
    <w:rsid w:val="00C27214"/>
    <w:rsid w:val="00C27BB6"/>
    <w:rsid w:val="00C30796"/>
    <w:rsid w:val="00C312AB"/>
    <w:rsid w:val="00C322F1"/>
    <w:rsid w:val="00C32CFA"/>
    <w:rsid w:val="00C33284"/>
    <w:rsid w:val="00C33F76"/>
    <w:rsid w:val="00C34398"/>
    <w:rsid w:val="00C343E5"/>
    <w:rsid w:val="00C351A6"/>
    <w:rsid w:val="00C35A4C"/>
    <w:rsid w:val="00C35E0D"/>
    <w:rsid w:val="00C36FEF"/>
    <w:rsid w:val="00C37066"/>
    <w:rsid w:val="00C371FA"/>
    <w:rsid w:val="00C377A2"/>
    <w:rsid w:val="00C40FFC"/>
    <w:rsid w:val="00C41480"/>
    <w:rsid w:val="00C41622"/>
    <w:rsid w:val="00C431D6"/>
    <w:rsid w:val="00C434C7"/>
    <w:rsid w:val="00C439B8"/>
    <w:rsid w:val="00C439BE"/>
    <w:rsid w:val="00C445C2"/>
    <w:rsid w:val="00C446B0"/>
    <w:rsid w:val="00C45B88"/>
    <w:rsid w:val="00C461F2"/>
    <w:rsid w:val="00C46492"/>
    <w:rsid w:val="00C46F61"/>
    <w:rsid w:val="00C47598"/>
    <w:rsid w:val="00C47BB2"/>
    <w:rsid w:val="00C47CC5"/>
    <w:rsid w:val="00C5014C"/>
    <w:rsid w:val="00C50A0D"/>
    <w:rsid w:val="00C50F0D"/>
    <w:rsid w:val="00C51A32"/>
    <w:rsid w:val="00C51C28"/>
    <w:rsid w:val="00C528C5"/>
    <w:rsid w:val="00C52DB8"/>
    <w:rsid w:val="00C53456"/>
    <w:rsid w:val="00C5397B"/>
    <w:rsid w:val="00C539D3"/>
    <w:rsid w:val="00C53E6D"/>
    <w:rsid w:val="00C54A67"/>
    <w:rsid w:val="00C54CD6"/>
    <w:rsid w:val="00C55CCA"/>
    <w:rsid w:val="00C55E36"/>
    <w:rsid w:val="00C55EA7"/>
    <w:rsid w:val="00C60425"/>
    <w:rsid w:val="00C60C2D"/>
    <w:rsid w:val="00C6162E"/>
    <w:rsid w:val="00C61E0E"/>
    <w:rsid w:val="00C62E53"/>
    <w:rsid w:val="00C62E87"/>
    <w:rsid w:val="00C62FB0"/>
    <w:rsid w:val="00C63E23"/>
    <w:rsid w:val="00C65399"/>
    <w:rsid w:val="00C65917"/>
    <w:rsid w:val="00C671D2"/>
    <w:rsid w:val="00C67F26"/>
    <w:rsid w:val="00C70043"/>
    <w:rsid w:val="00C71330"/>
    <w:rsid w:val="00C713F2"/>
    <w:rsid w:val="00C71B29"/>
    <w:rsid w:val="00C71B5B"/>
    <w:rsid w:val="00C71EE7"/>
    <w:rsid w:val="00C7208D"/>
    <w:rsid w:val="00C721DE"/>
    <w:rsid w:val="00C72ABC"/>
    <w:rsid w:val="00C72B5A"/>
    <w:rsid w:val="00C73861"/>
    <w:rsid w:val="00C7432C"/>
    <w:rsid w:val="00C75173"/>
    <w:rsid w:val="00C754E8"/>
    <w:rsid w:val="00C75791"/>
    <w:rsid w:val="00C75B78"/>
    <w:rsid w:val="00C75F30"/>
    <w:rsid w:val="00C76304"/>
    <w:rsid w:val="00C76427"/>
    <w:rsid w:val="00C769B0"/>
    <w:rsid w:val="00C7762E"/>
    <w:rsid w:val="00C77AEC"/>
    <w:rsid w:val="00C77F90"/>
    <w:rsid w:val="00C80554"/>
    <w:rsid w:val="00C807A2"/>
    <w:rsid w:val="00C808AC"/>
    <w:rsid w:val="00C8197A"/>
    <w:rsid w:val="00C838AF"/>
    <w:rsid w:val="00C84084"/>
    <w:rsid w:val="00C8462C"/>
    <w:rsid w:val="00C8471E"/>
    <w:rsid w:val="00C84955"/>
    <w:rsid w:val="00C84A39"/>
    <w:rsid w:val="00C85FED"/>
    <w:rsid w:val="00C86467"/>
    <w:rsid w:val="00C86840"/>
    <w:rsid w:val="00C87199"/>
    <w:rsid w:val="00C90A32"/>
    <w:rsid w:val="00C912FD"/>
    <w:rsid w:val="00C91A3F"/>
    <w:rsid w:val="00C92316"/>
    <w:rsid w:val="00C92547"/>
    <w:rsid w:val="00C926FD"/>
    <w:rsid w:val="00C941A8"/>
    <w:rsid w:val="00C95364"/>
    <w:rsid w:val="00C95C72"/>
    <w:rsid w:val="00C95FE9"/>
    <w:rsid w:val="00C962B5"/>
    <w:rsid w:val="00C96B86"/>
    <w:rsid w:val="00C971F9"/>
    <w:rsid w:val="00C97254"/>
    <w:rsid w:val="00C97DF7"/>
    <w:rsid w:val="00CA0AEE"/>
    <w:rsid w:val="00CA14C9"/>
    <w:rsid w:val="00CA1A6A"/>
    <w:rsid w:val="00CA20A3"/>
    <w:rsid w:val="00CA236E"/>
    <w:rsid w:val="00CA24FB"/>
    <w:rsid w:val="00CA27D6"/>
    <w:rsid w:val="00CA2D5B"/>
    <w:rsid w:val="00CA3B64"/>
    <w:rsid w:val="00CA6108"/>
    <w:rsid w:val="00CA64D5"/>
    <w:rsid w:val="00CA66DA"/>
    <w:rsid w:val="00CA7569"/>
    <w:rsid w:val="00CA7A20"/>
    <w:rsid w:val="00CA7D2A"/>
    <w:rsid w:val="00CB1877"/>
    <w:rsid w:val="00CB1AAC"/>
    <w:rsid w:val="00CB21E2"/>
    <w:rsid w:val="00CB2EBB"/>
    <w:rsid w:val="00CB3192"/>
    <w:rsid w:val="00CB3201"/>
    <w:rsid w:val="00CB3415"/>
    <w:rsid w:val="00CB3785"/>
    <w:rsid w:val="00CB3A41"/>
    <w:rsid w:val="00CB4329"/>
    <w:rsid w:val="00CB4E57"/>
    <w:rsid w:val="00CB5BB6"/>
    <w:rsid w:val="00CB6290"/>
    <w:rsid w:val="00CB6785"/>
    <w:rsid w:val="00CB6E40"/>
    <w:rsid w:val="00CB6EAE"/>
    <w:rsid w:val="00CB7127"/>
    <w:rsid w:val="00CB766B"/>
    <w:rsid w:val="00CB7C04"/>
    <w:rsid w:val="00CB7E10"/>
    <w:rsid w:val="00CC0DEB"/>
    <w:rsid w:val="00CC1720"/>
    <w:rsid w:val="00CC191C"/>
    <w:rsid w:val="00CC1F0F"/>
    <w:rsid w:val="00CC2759"/>
    <w:rsid w:val="00CC2F44"/>
    <w:rsid w:val="00CC356D"/>
    <w:rsid w:val="00CC3FEB"/>
    <w:rsid w:val="00CC469A"/>
    <w:rsid w:val="00CC52D2"/>
    <w:rsid w:val="00CC5719"/>
    <w:rsid w:val="00CC6F87"/>
    <w:rsid w:val="00CC7262"/>
    <w:rsid w:val="00CC7A24"/>
    <w:rsid w:val="00CC7D21"/>
    <w:rsid w:val="00CC7DFE"/>
    <w:rsid w:val="00CD0040"/>
    <w:rsid w:val="00CD0EF3"/>
    <w:rsid w:val="00CD109D"/>
    <w:rsid w:val="00CD1E9D"/>
    <w:rsid w:val="00CD243C"/>
    <w:rsid w:val="00CD2A30"/>
    <w:rsid w:val="00CD2D54"/>
    <w:rsid w:val="00CD4041"/>
    <w:rsid w:val="00CD4565"/>
    <w:rsid w:val="00CD461B"/>
    <w:rsid w:val="00CD4B0C"/>
    <w:rsid w:val="00CD5288"/>
    <w:rsid w:val="00CD57BE"/>
    <w:rsid w:val="00CD6672"/>
    <w:rsid w:val="00CD66E6"/>
    <w:rsid w:val="00CD6ABB"/>
    <w:rsid w:val="00CD79E5"/>
    <w:rsid w:val="00CE0C33"/>
    <w:rsid w:val="00CE158F"/>
    <w:rsid w:val="00CE1872"/>
    <w:rsid w:val="00CE1983"/>
    <w:rsid w:val="00CE23FF"/>
    <w:rsid w:val="00CE2661"/>
    <w:rsid w:val="00CE2909"/>
    <w:rsid w:val="00CE2C36"/>
    <w:rsid w:val="00CE350A"/>
    <w:rsid w:val="00CE3E59"/>
    <w:rsid w:val="00CE417B"/>
    <w:rsid w:val="00CE5352"/>
    <w:rsid w:val="00CE53E5"/>
    <w:rsid w:val="00CE5813"/>
    <w:rsid w:val="00CE5A1B"/>
    <w:rsid w:val="00CE5CF2"/>
    <w:rsid w:val="00CE5D94"/>
    <w:rsid w:val="00CE6713"/>
    <w:rsid w:val="00CE71E9"/>
    <w:rsid w:val="00CE7B1F"/>
    <w:rsid w:val="00CE7F9D"/>
    <w:rsid w:val="00CF0DEC"/>
    <w:rsid w:val="00CF126F"/>
    <w:rsid w:val="00CF21DE"/>
    <w:rsid w:val="00CF2572"/>
    <w:rsid w:val="00CF25A1"/>
    <w:rsid w:val="00CF2BA1"/>
    <w:rsid w:val="00CF2EA9"/>
    <w:rsid w:val="00CF2FFE"/>
    <w:rsid w:val="00CF3124"/>
    <w:rsid w:val="00CF3ECF"/>
    <w:rsid w:val="00CF40BE"/>
    <w:rsid w:val="00CF461F"/>
    <w:rsid w:val="00CF467E"/>
    <w:rsid w:val="00CF476A"/>
    <w:rsid w:val="00CF4B9C"/>
    <w:rsid w:val="00CF509A"/>
    <w:rsid w:val="00CF54F1"/>
    <w:rsid w:val="00CF5996"/>
    <w:rsid w:val="00CF60FA"/>
    <w:rsid w:val="00CF643D"/>
    <w:rsid w:val="00CF69C0"/>
    <w:rsid w:val="00CF6B77"/>
    <w:rsid w:val="00CF71E3"/>
    <w:rsid w:val="00CF7724"/>
    <w:rsid w:val="00CF7FDD"/>
    <w:rsid w:val="00D000EB"/>
    <w:rsid w:val="00D00862"/>
    <w:rsid w:val="00D00A5D"/>
    <w:rsid w:val="00D00A87"/>
    <w:rsid w:val="00D01045"/>
    <w:rsid w:val="00D01354"/>
    <w:rsid w:val="00D01910"/>
    <w:rsid w:val="00D01ED2"/>
    <w:rsid w:val="00D02F2F"/>
    <w:rsid w:val="00D03237"/>
    <w:rsid w:val="00D03329"/>
    <w:rsid w:val="00D03CB9"/>
    <w:rsid w:val="00D04533"/>
    <w:rsid w:val="00D04573"/>
    <w:rsid w:val="00D04940"/>
    <w:rsid w:val="00D05411"/>
    <w:rsid w:val="00D054F2"/>
    <w:rsid w:val="00D055D2"/>
    <w:rsid w:val="00D055F6"/>
    <w:rsid w:val="00D05E5A"/>
    <w:rsid w:val="00D061A2"/>
    <w:rsid w:val="00D06476"/>
    <w:rsid w:val="00D06535"/>
    <w:rsid w:val="00D065C2"/>
    <w:rsid w:val="00D06995"/>
    <w:rsid w:val="00D070BF"/>
    <w:rsid w:val="00D07B0D"/>
    <w:rsid w:val="00D10E20"/>
    <w:rsid w:val="00D1160E"/>
    <w:rsid w:val="00D12C10"/>
    <w:rsid w:val="00D1305C"/>
    <w:rsid w:val="00D13087"/>
    <w:rsid w:val="00D13856"/>
    <w:rsid w:val="00D13A97"/>
    <w:rsid w:val="00D14643"/>
    <w:rsid w:val="00D16FA0"/>
    <w:rsid w:val="00D17378"/>
    <w:rsid w:val="00D2017F"/>
    <w:rsid w:val="00D206F5"/>
    <w:rsid w:val="00D21449"/>
    <w:rsid w:val="00D216B2"/>
    <w:rsid w:val="00D222F1"/>
    <w:rsid w:val="00D22940"/>
    <w:rsid w:val="00D23974"/>
    <w:rsid w:val="00D24E2E"/>
    <w:rsid w:val="00D2519A"/>
    <w:rsid w:val="00D25462"/>
    <w:rsid w:val="00D25507"/>
    <w:rsid w:val="00D2632E"/>
    <w:rsid w:val="00D26479"/>
    <w:rsid w:val="00D26DCE"/>
    <w:rsid w:val="00D27035"/>
    <w:rsid w:val="00D27859"/>
    <w:rsid w:val="00D27A0C"/>
    <w:rsid w:val="00D27CE3"/>
    <w:rsid w:val="00D27D7D"/>
    <w:rsid w:val="00D27DF5"/>
    <w:rsid w:val="00D306D5"/>
    <w:rsid w:val="00D30A43"/>
    <w:rsid w:val="00D311E0"/>
    <w:rsid w:val="00D3163F"/>
    <w:rsid w:val="00D319AD"/>
    <w:rsid w:val="00D3275F"/>
    <w:rsid w:val="00D32D5F"/>
    <w:rsid w:val="00D3316C"/>
    <w:rsid w:val="00D3368E"/>
    <w:rsid w:val="00D33B88"/>
    <w:rsid w:val="00D34138"/>
    <w:rsid w:val="00D341F3"/>
    <w:rsid w:val="00D34548"/>
    <w:rsid w:val="00D34914"/>
    <w:rsid w:val="00D36606"/>
    <w:rsid w:val="00D36816"/>
    <w:rsid w:val="00D36CD7"/>
    <w:rsid w:val="00D36ED9"/>
    <w:rsid w:val="00D37669"/>
    <w:rsid w:val="00D37A37"/>
    <w:rsid w:val="00D4101D"/>
    <w:rsid w:val="00D4128C"/>
    <w:rsid w:val="00D42AFB"/>
    <w:rsid w:val="00D43511"/>
    <w:rsid w:val="00D4404B"/>
    <w:rsid w:val="00D4411B"/>
    <w:rsid w:val="00D44ABA"/>
    <w:rsid w:val="00D44EC6"/>
    <w:rsid w:val="00D45567"/>
    <w:rsid w:val="00D45EB6"/>
    <w:rsid w:val="00D4638E"/>
    <w:rsid w:val="00D46D18"/>
    <w:rsid w:val="00D4724C"/>
    <w:rsid w:val="00D47E56"/>
    <w:rsid w:val="00D50161"/>
    <w:rsid w:val="00D501D3"/>
    <w:rsid w:val="00D50378"/>
    <w:rsid w:val="00D507DF"/>
    <w:rsid w:val="00D5130A"/>
    <w:rsid w:val="00D51533"/>
    <w:rsid w:val="00D51769"/>
    <w:rsid w:val="00D51F85"/>
    <w:rsid w:val="00D522D8"/>
    <w:rsid w:val="00D53573"/>
    <w:rsid w:val="00D53A98"/>
    <w:rsid w:val="00D53F6E"/>
    <w:rsid w:val="00D54055"/>
    <w:rsid w:val="00D54174"/>
    <w:rsid w:val="00D548CF"/>
    <w:rsid w:val="00D5491C"/>
    <w:rsid w:val="00D54CCF"/>
    <w:rsid w:val="00D554E8"/>
    <w:rsid w:val="00D55E12"/>
    <w:rsid w:val="00D5657D"/>
    <w:rsid w:val="00D5704D"/>
    <w:rsid w:val="00D5748E"/>
    <w:rsid w:val="00D577BB"/>
    <w:rsid w:val="00D60B39"/>
    <w:rsid w:val="00D610C4"/>
    <w:rsid w:val="00D612A9"/>
    <w:rsid w:val="00D61309"/>
    <w:rsid w:val="00D61ABF"/>
    <w:rsid w:val="00D61CE2"/>
    <w:rsid w:val="00D61E63"/>
    <w:rsid w:val="00D6201F"/>
    <w:rsid w:val="00D63253"/>
    <w:rsid w:val="00D636BE"/>
    <w:rsid w:val="00D6411E"/>
    <w:rsid w:val="00D64482"/>
    <w:rsid w:val="00D64979"/>
    <w:rsid w:val="00D64A0C"/>
    <w:rsid w:val="00D65C71"/>
    <w:rsid w:val="00D65DCC"/>
    <w:rsid w:val="00D66935"/>
    <w:rsid w:val="00D67313"/>
    <w:rsid w:val="00D702CA"/>
    <w:rsid w:val="00D70636"/>
    <w:rsid w:val="00D71230"/>
    <w:rsid w:val="00D735D0"/>
    <w:rsid w:val="00D738D2"/>
    <w:rsid w:val="00D73D29"/>
    <w:rsid w:val="00D74118"/>
    <w:rsid w:val="00D74693"/>
    <w:rsid w:val="00D74696"/>
    <w:rsid w:val="00D75688"/>
    <w:rsid w:val="00D7589B"/>
    <w:rsid w:val="00D760A2"/>
    <w:rsid w:val="00D77315"/>
    <w:rsid w:val="00D77465"/>
    <w:rsid w:val="00D80021"/>
    <w:rsid w:val="00D807E5"/>
    <w:rsid w:val="00D80803"/>
    <w:rsid w:val="00D833BE"/>
    <w:rsid w:val="00D84C22"/>
    <w:rsid w:val="00D8562F"/>
    <w:rsid w:val="00D858D9"/>
    <w:rsid w:val="00D85B15"/>
    <w:rsid w:val="00D8724C"/>
    <w:rsid w:val="00D8796D"/>
    <w:rsid w:val="00D87E37"/>
    <w:rsid w:val="00D90280"/>
    <w:rsid w:val="00D90A85"/>
    <w:rsid w:val="00D92936"/>
    <w:rsid w:val="00D929A3"/>
    <w:rsid w:val="00D93004"/>
    <w:rsid w:val="00D930C0"/>
    <w:rsid w:val="00D93711"/>
    <w:rsid w:val="00D938C1"/>
    <w:rsid w:val="00D942C4"/>
    <w:rsid w:val="00D94901"/>
    <w:rsid w:val="00D95413"/>
    <w:rsid w:val="00D963A9"/>
    <w:rsid w:val="00D96479"/>
    <w:rsid w:val="00D964FA"/>
    <w:rsid w:val="00D96D2A"/>
    <w:rsid w:val="00D96F2A"/>
    <w:rsid w:val="00D9731F"/>
    <w:rsid w:val="00D97571"/>
    <w:rsid w:val="00D97A50"/>
    <w:rsid w:val="00DA05BF"/>
    <w:rsid w:val="00DA0C2C"/>
    <w:rsid w:val="00DA193F"/>
    <w:rsid w:val="00DA1B0B"/>
    <w:rsid w:val="00DA2124"/>
    <w:rsid w:val="00DA2589"/>
    <w:rsid w:val="00DA29C7"/>
    <w:rsid w:val="00DA2AF8"/>
    <w:rsid w:val="00DA2C76"/>
    <w:rsid w:val="00DA386A"/>
    <w:rsid w:val="00DA466E"/>
    <w:rsid w:val="00DA47A8"/>
    <w:rsid w:val="00DA524D"/>
    <w:rsid w:val="00DA7D61"/>
    <w:rsid w:val="00DB0BB5"/>
    <w:rsid w:val="00DB14DD"/>
    <w:rsid w:val="00DB1890"/>
    <w:rsid w:val="00DB1D21"/>
    <w:rsid w:val="00DB1F2C"/>
    <w:rsid w:val="00DB203C"/>
    <w:rsid w:val="00DB2897"/>
    <w:rsid w:val="00DB28E0"/>
    <w:rsid w:val="00DB2E73"/>
    <w:rsid w:val="00DB3592"/>
    <w:rsid w:val="00DB47E5"/>
    <w:rsid w:val="00DB485B"/>
    <w:rsid w:val="00DB4B47"/>
    <w:rsid w:val="00DB4C93"/>
    <w:rsid w:val="00DB5421"/>
    <w:rsid w:val="00DB5F2D"/>
    <w:rsid w:val="00DB64F4"/>
    <w:rsid w:val="00DB785D"/>
    <w:rsid w:val="00DB7C3F"/>
    <w:rsid w:val="00DC0172"/>
    <w:rsid w:val="00DC01C9"/>
    <w:rsid w:val="00DC039D"/>
    <w:rsid w:val="00DC04BF"/>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6AB8"/>
    <w:rsid w:val="00DC6DB4"/>
    <w:rsid w:val="00DC738E"/>
    <w:rsid w:val="00DC744C"/>
    <w:rsid w:val="00DC78C8"/>
    <w:rsid w:val="00DC795E"/>
    <w:rsid w:val="00DD0482"/>
    <w:rsid w:val="00DD0533"/>
    <w:rsid w:val="00DD1537"/>
    <w:rsid w:val="00DD2A23"/>
    <w:rsid w:val="00DD32B5"/>
    <w:rsid w:val="00DD369A"/>
    <w:rsid w:val="00DD3A14"/>
    <w:rsid w:val="00DD41DD"/>
    <w:rsid w:val="00DD46E9"/>
    <w:rsid w:val="00DD490D"/>
    <w:rsid w:val="00DD4EF1"/>
    <w:rsid w:val="00DD52BE"/>
    <w:rsid w:val="00DD740A"/>
    <w:rsid w:val="00DD77DD"/>
    <w:rsid w:val="00DD7F26"/>
    <w:rsid w:val="00DE0175"/>
    <w:rsid w:val="00DE0476"/>
    <w:rsid w:val="00DE0D00"/>
    <w:rsid w:val="00DE0D18"/>
    <w:rsid w:val="00DE1208"/>
    <w:rsid w:val="00DE16CD"/>
    <w:rsid w:val="00DE1C99"/>
    <w:rsid w:val="00DE220D"/>
    <w:rsid w:val="00DE2803"/>
    <w:rsid w:val="00DE3F0E"/>
    <w:rsid w:val="00DE6492"/>
    <w:rsid w:val="00DE652F"/>
    <w:rsid w:val="00DE65AF"/>
    <w:rsid w:val="00DE7902"/>
    <w:rsid w:val="00DF02EE"/>
    <w:rsid w:val="00DF0517"/>
    <w:rsid w:val="00DF0830"/>
    <w:rsid w:val="00DF1358"/>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8C0"/>
    <w:rsid w:val="00DF73BB"/>
    <w:rsid w:val="00DF7546"/>
    <w:rsid w:val="00DF7650"/>
    <w:rsid w:val="00DF791C"/>
    <w:rsid w:val="00DF7F5A"/>
    <w:rsid w:val="00E00303"/>
    <w:rsid w:val="00E00332"/>
    <w:rsid w:val="00E0073A"/>
    <w:rsid w:val="00E008BA"/>
    <w:rsid w:val="00E00EBC"/>
    <w:rsid w:val="00E00FFD"/>
    <w:rsid w:val="00E018B7"/>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99E"/>
    <w:rsid w:val="00E07B7D"/>
    <w:rsid w:val="00E07DB8"/>
    <w:rsid w:val="00E1050F"/>
    <w:rsid w:val="00E11290"/>
    <w:rsid w:val="00E113B7"/>
    <w:rsid w:val="00E114C5"/>
    <w:rsid w:val="00E12316"/>
    <w:rsid w:val="00E1277F"/>
    <w:rsid w:val="00E12E73"/>
    <w:rsid w:val="00E13923"/>
    <w:rsid w:val="00E139D5"/>
    <w:rsid w:val="00E14042"/>
    <w:rsid w:val="00E14CA5"/>
    <w:rsid w:val="00E15202"/>
    <w:rsid w:val="00E152DF"/>
    <w:rsid w:val="00E15505"/>
    <w:rsid w:val="00E15611"/>
    <w:rsid w:val="00E162B5"/>
    <w:rsid w:val="00E16A67"/>
    <w:rsid w:val="00E17141"/>
    <w:rsid w:val="00E17D3D"/>
    <w:rsid w:val="00E21896"/>
    <w:rsid w:val="00E219A1"/>
    <w:rsid w:val="00E2202A"/>
    <w:rsid w:val="00E22D1B"/>
    <w:rsid w:val="00E2324A"/>
    <w:rsid w:val="00E235F5"/>
    <w:rsid w:val="00E2374A"/>
    <w:rsid w:val="00E23783"/>
    <w:rsid w:val="00E23A53"/>
    <w:rsid w:val="00E2401E"/>
    <w:rsid w:val="00E256E5"/>
    <w:rsid w:val="00E257AC"/>
    <w:rsid w:val="00E26411"/>
    <w:rsid w:val="00E264BC"/>
    <w:rsid w:val="00E26AC1"/>
    <w:rsid w:val="00E2720A"/>
    <w:rsid w:val="00E27AE8"/>
    <w:rsid w:val="00E3008F"/>
    <w:rsid w:val="00E307B6"/>
    <w:rsid w:val="00E316F5"/>
    <w:rsid w:val="00E32E9C"/>
    <w:rsid w:val="00E339F2"/>
    <w:rsid w:val="00E34EBE"/>
    <w:rsid w:val="00E34F85"/>
    <w:rsid w:val="00E36093"/>
    <w:rsid w:val="00E37AE3"/>
    <w:rsid w:val="00E40BF8"/>
    <w:rsid w:val="00E410C7"/>
    <w:rsid w:val="00E4154D"/>
    <w:rsid w:val="00E4196F"/>
    <w:rsid w:val="00E41A87"/>
    <w:rsid w:val="00E41AD6"/>
    <w:rsid w:val="00E41B01"/>
    <w:rsid w:val="00E42017"/>
    <w:rsid w:val="00E423E2"/>
    <w:rsid w:val="00E426E5"/>
    <w:rsid w:val="00E42730"/>
    <w:rsid w:val="00E43060"/>
    <w:rsid w:val="00E4363A"/>
    <w:rsid w:val="00E440D0"/>
    <w:rsid w:val="00E45AB1"/>
    <w:rsid w:val="00E45B52"/>
    <w:rsid w:val="00E45C81"/>
    <w:rsid w:val="00E46268"/>
    <w:rsid w:val="00E462F2"/>
    <w:rsid w:val="00E46532"/>
    <w:rsid w:val="00E468E6"/>
    <w:rsid w:val="00E46C51"/>
    <w:rsid w:val="00E46CC9"/>
    <w:rsid w:val="00E50255"/>
    <w:rsid w:val="00E50772"/>
    <w:rsid w:val="00E50D89"/>
    <w:rsid w:val="00E528F9"/>
    <w:rsid w:val="00E53522"/>
    <w:rsid w:val="00E545FA"/>
    <w:rsid w:val="00E546E8"/>
    <w:rsid w:val="00E5496E"/>
    <w:rsid w:val="00E55854"/>
    <w:rsid w:val="00E55BA5"/>
    <w:rsid w:val="00E55C15"/>
    <w:rsid w:val="00E56707"/>
    <w:rsid w:val="00E56ACD"/>
    <w:rsid w:val="00E57279"/>
    <w:rsid w:val="00E57739"/>
    <w:rsid w:val="00E57D09"/>
    <w:rsid w:val="00E6045F"/>
    <w:rsid w:val="00E60CA2"/>
    <w:rsid w:val="00E628AD"/>
    <w:rsid w:val="00E62908"/>
    <w:rsid w:val="00E64339"/>
    <w:rsid w:val="00E64DAA"/>
    <w:rsid w:val="00E656C5"/>
    <w:rsid w:val="00E66B76"/>
    <w:rsid w:val="00E67584"/>
    <w:rsid w:val="00E67669"/>
    <w:rsid w:val="00E677BD"/>
    <w:rsid w:val="00E67AE7"/>
    <w:rsid w:val="00E7011C"/>
    <w:rsid w:val="00E708BC"/>
    <w:rsid w:val="00E70C34"/>
    <w:rsid w:val="00E70C44"/>
    <w:rsid w:val="00E7138D"/>
    <w:rsid w:val="00E7273B"/>
    <w:rsid w:val="00E72B6E"/>
    <w:rsid w:val="00E72BD9"/>
    <w:rsid w:val="00E742F4"/>
    <w:rsid w:val="00E74B6D"/>
    <w:rsid w:val="00E74BE2"/>
    <w:rsid w:val="00E75976"/>
    <w:rsid w:val="00E75E5C"/>
    <w:rsid w:val="00E760FF"/>
    <w:rsid w:val="00E76384"/>
    <w:rsid w:val="00E775E3"/>
    <w:rsid w:val="00E77A45"/>
    <w:rsid w:val="00E80693"/>
    <w:rsid w:val="00E80EF6"/>
    <w:rsid w:val="00E81081"/>
    <w:rsid w:val="00E812F5"/>
    <w:rsid w:val="00E8154B"/>
    <w:rsid w:val="00E82619"/>
    <w:rsid w:val="00E82968"/>
    <w:rsid w:val="00E8357D"/>
    <w:rsid w:val="00E8373C"/>
    <w:rsid w:val="00E83967"/>
    <w:rsid w:val="00E839AD"/>
    <w:rsid w:val="00E83FCE"/>
    <w:rsid w:val="00E84570"/>
    <w:rsid w:val="00E846CA"/>
    <w:rsid w:val="00E8487A"/>
    <w:rsid w:val="00E85726"/>
    <w:rsid w:val="00E85E2B"/>
    <w:rsid w:val="00E872A7"/>
    <w:rsid w:val="00E878CC"/>
    <w:rsid w:val="00E87A7D"/>
    <w:rsid w:val="00E87EAD"/>
    <w:rsid w:val="00E901AB"/>
    <w:rsid w:val="00E90AF8"/>
    <w:rsid w:val="00E923FD"/>
    <w:rsid w:val="00E924F7"/>
    <w:rsid w:val="00E9292A"/>
    <w:rsid w:val="00E94687"/>
    <w:rsid w:val="00E95DD9"/>
    <w:rsid w:val="00E96341"/>
    <w:rsid w:val="00E9647F"/>
    <w:rsid w:val="00E967EA"/>
    <w:rsid w:val="00E96CB9"/>
    <w:rsid w:val="00E9721B"/>
    <w:rsid w:val="00E97299"/>
    <w:rsid w:val="00E97C21"/>
    <w:rsid w:val="00EA05D9"/>
    <w:rsid w:val="00EA1521"/>
    <w:rsid w:val="00EA16C4"/>
    <w:rsid w:val="00EA19E9"/>
    <w:rsid w:val="00EA2418"/>
    <w:rsid w:val="00EA2443"/>
    <w:rsid w:val="00EA24A3"/>
    <w:rsid w:val="00EA3333"/>
    <w:rsid w:val="00EA369D"/>
    <w:rsid w:val="00EA3B6D"/>
    <w:rsid w:val="00EA3EF5"/>
    <w:rsid w:val="00EA411E"/>
    <w:rsid w:val="00EA4C4D"/>
    <w:rsid w:val="00EA4D20"/>
    <w:rsid w:val="00EA539E"/>
    <w:rsid w:val="00EA641F"/>
    <w:rsid w:val="00EA64F1"/>
    <w:rsid w:val="00EA670C"/>
    <w:rsid w:val="00EA6A5A"/>
    <w:rsid w:val="00EA714D"/>
    <w:rsid w:val="00EA7386"/>
    <w:rsid w:val="00EB01C3"/>
    <w:rsid w:val="00EB19E0"/>
    <w:rsid w:val="00EB1C21"/>
    <w:rsid w:val="00EB249C"/>
    <w:rsid w:val="00EB33B0"/>
    <w:rsid w:val="00EB3B36"/>
    <w:rsid w:val="00EB42A7"/>
    <w:rsid w:val="00EB5649"/>
    <w:rsid w:val="00EB5754"/>
    <w:rsid w:val="00EB5A80"/>
    <w:rsid w:val="00EB6151"/>
    <w:rsid w:val="00EB644D"/>
    <w:rsid w:val="00EB675E"/>
    <w:rsid w:val="00EB6BB7"/>
    <w:rsid w:val="00EB780D"/>
    <w:rsid w:val="00EB7FBE"/>
    <w:rsid w:val="00EC07DD"/>
    <w:rsid w:val="00EC093F"/>
    <w:rsid w:val="00EC0D7C"/>
    <w:rsid w:val="00EC1115"/>
    <w:rsid w:val="00EC11A8"/>
    <w:rsid w:val="00EC19D7"/>
    <w:rsid w:val="00EC2131"/>
    <w:rsid w:val="00EC2591"/>
    <w:rsid w:val="00EC2BF5"/>
    <w:rsid w:val="00EC2E5A"/>
    <w:rsid w:val="00EC2F2F"/>
    <w:rsid w:val="00EC3652"/>
    <w:rsid w:val="00EC3D03"/>
    <w:rsid w:val="00EC4915"/>
    <w:rsid w:val="00EC5199"/>
    <w:rsid w:val="00EC6827"/>
    <w:rsid w:val="00EC6D38"/>
    <w:rsid w:val="00EC7F14"/>
    <w:rsid w:val="00EC7FC4"/>
    <w:rsid w:val="00ED0190"/>
    <w:rsid w:val="00ED031A"/>
    <w:rsid w:val="00ED2B2B"/>
    <w:rsid w:val="00ED2EBD"/>
    <w:rsid w:val="00ED3078"/>
    <w:rsid w:val="00ED3187"/>
    <w:rsid w:val="00ED35A7"/>
    <w:rsid w:val="00ED3B24"/>
    <w:rsid w:val="00ED3BB6"/>
    <w:rsid w:val="00ED415E"/>
    <w:rsid w:val="00ED450E"/>
    <w:rsid w:val="00ED473B"/>
    <w:rsid w:val="00ED4969"/>
    <w:rsid w:val="00ED56D3"/>
    <w:rsid w:val="00ED6506"/>
    <w:rsid w:val="00ED7770"/>
    <w:rsid w:val="00ED78E4"/>
    <w:rsid w:val="00EE1043"/>
    <w:rsid w:val="00EE1A88"/>
    <w:rsid w:val="00EE1CA1"/>
    <w:rsid w:val="00EE220A"/>
    <w:rsid w:val="00EE2448"/>
    <w:rsid w:val="00EE249B"/>
    <w:rsid w:val="00EE2853"/>
    <w:rsid w:val="00EE3012"/>
    <w:rsid w:val="00EE352A"/>
    <w:rsid w:val="00EE4A0C"/>
    <w:rsid w:val="00EE5F9E"/>
    <w:rsid w:val="00EE627B"/>
    <w:rsid w:val="00EE7A5E"/>
    <w:rsid w:val="00EF0685"/>
    <w:rsid w:val="00EF0DE4"/>
    <w:rsid w:val="00EF16CA"/>
    <w:rsid w:val="00EF1C9B"/>
    <w:rsid w:val="00EF26BD"/>
    <w:rsid w:val="00EF2B66"/>
    <w:rsid w:val="00EF4033"/>
    <w:rsid w:val="00EF4A41"/>
    <w:rsid w:val="00EF5D36"/>
    <w:rsid w:val="00EF5F34"/>
    <w:rsid w:val="00EF66FC"/>
    <w:rsid w:val="00EF6B68"/>
    <w:rsid w:val="00EF72D1"/>
    <w:rsid w:val="00EF7936"/>
    <w:rsid w:val="00F00C01"/>
    <w:rsid w:val="00F01025"/>
    <w:rsid w:val="00F0135B"/>
    <w:rsid w:val="00F01FD1"/>
    <w:rsid w:val="00F021BD"/>
    <w:rsid w:val="00F0247E"/>
    <w:rsid w:val="00F02E73"/>
    <w:rsid w:val="00F03088"/>
    <w:rsid w:val="00F03091"/>
    <w:rsid w:val="00F03789"/>
    <w:rsid w:val="00F05459"/>
    <w:rsid w:val="00F05514"/>
    <w:rsid w:val="00F063A1"/>
    <w:rsid w:val="00F06CF5"/>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5CE6"/>
    <w:rsid w:val="00F16213"/>
    <w:rsid w:val="00F16559"/>
    <w:rsid w:val="00F16672"/>
    <w:rsid w:val="00F16E77"/>
    <w:rsid w:val="00F16FDF"/>
    <w:rsid w:val="00F17672"/>
    <w:rsid w:val="00F179D0"/>
    <w:rsid w:val="00F17DA4"/>
    <w:rsid w:val="00F17DCE"/>
    <w:rsid w:val="00F21BE9"/>
    <w:rsid w:val="00F22750"/>
    <w:rsid w:val="00F22807"/>
    <w:rsid w:val="00F22A61"/>
    <w:rsid w:val="00F23455"/>
    <w:rsid w:val="00F23A49"/>
    <w:rsid w:val="00F23CA1"/>
    <w:rsid w:val="00F2401A"/>
    <w:rsid w:val="00F24B19"/>
    <w:rsid w:val="00F257BB"/>
    <w:rsid w:val="00F26211"/>
    <w:rsid w:val="00F2646F"/>
    <w:rsid w:val="00F264A0"/>
    <w:rsid w:val="00F264E5"/>
    <w:rsid w:val="00F2696E"/>
    <w:rsid w:val="00F26E33"/>
    <w:rsid w:val="00F26ECD"/>
    <w:rsid w:val="00F2730C"/>
    <w:rsid w:val="00F27684"/>
    <w:rsid w:val="00F27E65"/>
    <w:rsid w:val="00F30EE7"/>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56D2"/>
    <w:rsid w:val="00F35C3B"/>
    <w:rsid w:val="00F365A8"/>
    <w:rsid w:val="00F3697D"/>
    <w:rsid w:val="00F36A95"/>
    <w:rsid w:val="00F36F01"/>
    <w:rsid w:val="00F37264"/>
    <w:rsid w:val="00F37349"/>
    <w:rsid w:val="00F404A7"/>
    <w:rsid w:val="00F405C9"/>
    <w:rsid w:val="00F40A19"/>
    <w:rsid w:val="00F40C29"/>
    <w:rsid w:val="00F414CD"/>
    <w:rsid w:val="00F414F8"/>
    <w:rsid w:val="00F424DB"/>
    <w:rsid w:val="00F43603"/>
    <w:rsid w:val="00F43AA9"/>
    <w:rsid w:val="00F43CA2"/>
    <w:rsid w:val="00F44320"/>
    <w:rsid w:val="00F44435"/>
    <w:rsid w:val="00F44FA1"/>
    <w:rsid w:val="00F45418"/>
    <w:rsid w:val="00F45BCE"/>
    <w:rsid w:val="00F45EF7"/>
    <w:rsid w:val="00F4645D"/>
    <w:rsid w:val="00F46558"/>
    <w:rsid w:val="00F46639"/>
    <w:rsid w:val="00F46676"/>
    <w:rsid w:val="00F47377"/>
    <w:rsid w:val="00F4749C"/>
    <w:rsid w:val="00F47626"/>
    <w:rsid w:val="00F476A9"/>
    <w:rsid w:val="00F47CAB"/>
    <w:rsid w:val="00F50275"/>
    <w:rsid w:val="00F5057E"/>
    <w:rsid w:val="00F505C7"/>
    <w:rsid w:val="00F505F4"/>
    <w:rsid w:val="00F50CEB"/>
    <w:rsid w:val="00F51366"/>
    <w:rsid w:val="00F53109"/>
    <w:rsid w:val="00F53117"/>
    <w:rsid w:val="00F534AD"/>
    <w:rsid w:val="00F53C9E"/>
    <w:rsid w:val="00F54824"/>
    <w:rsid w:val="00F54B2F"/>
    <w:rsid w:val="00F54D09"/>
    <w:rsid w:val="00F55486"/>
    <w:rsid w:val="00F55B14"/>
    <w:rsid w:val="00F55D7D"/>
    <w:rsid w:val="00F566F6"/>
    <w:rsid w:val="00F56CE1"/>
    <w:rsid w:val="00F57031"/>
    <w:rsid w:val="00F57532"/>
    <w:rsid w:val="00F6003E"/>
    <w:rsid w:val="00F6038F"/>
    <w:rsid w:val="00F60839"/>
    <w:rsid w:val="00F6186F"/>
    <w:rsid w:val="00F61DD5"/>
    <w:rsid w:val="00F62833"/>
    <w:rsid w:val="00F62AE5"/>
    <w:rsid w:val="00F62B07"/>
    <w:rsid w:val="00F62D01"/>
    <w:rsid w:val="00F62EE5"/>
    <w:rsid w:val="00F63BB0"/>
    <w:rsid w:val="00F64C7D"/>
    <w:rsid w:val="00F66746"/>
    <w:rsid w:val="00F669C5"/>
    <w:rsid w:val="00F672FF"/>
    <w:rsid w:val="00F67C1B"/>
    <w:rsid w:val="00F67F40"/>
    <w:rsid w:val="00F70195"/>
    <w:rsid w:val="00F70FC0"/>
    <w:rsid w:val="00F715E7"/>
    <w:rsid w:val="00F721E2"/>
    <w:rsid w:val="00F72602"/>
    <w:rsid w:val="00F72DEA"/>
    <w:rsid w:val="00F74ABA"/>
    <w:rsid w:val="00F75340"/>
    <w:rsid w:val="00F75710"/>
    <w:rsid w:val="00F75739"/>
    <w:rsid w:val="00F75AC9"/>
    <w:rsid w:val="00F75C20"/>
    <w:rsid w:val="00F75ED1"/>
    <w:rsid w:val="00F76413"/>
    <w:rsid w:val="00F76F00"/>
    <w:rsid w:val="00F7731B"/>
    <w:rsid w:val="00F77814"/>
    <w:rsid w:val="00F7791B"/>
    <w:rsid w:val="00F803B0"/>
    <w:rsid w:val="00F80409"/>
    <w:rsid w:val="00F8065B"/>
    <w:rsid w:val="00F8086E"/>
    <w:rsid w:val="00F808AA"/>
    <w:rsid w:val="00F80C31"/>
    <w:rsid w:val="00F80E14"/>
    <w:rsid w:val="00F80E25"/>
    <w:rsid w:val="00F81524"/>
    <w:rsid w:val="00F822FE"/>
    <w:rsid w:val="00F82562"/>
    <w:rsid w:val="00F83142"/>
    <w:rsid w:val="00F83362"/>
    <w:rsid w:val="00F84101"/>
    <w:rsid w:val="00F8520A"/>
    <w:rsid w:val="00F8600C"/>
    <w:rsid w:val="00F863C1"/>
    <w:rsid w:val="00F86631"/>
    <w:rsid w:val="00F869B7"/>
    <w:rsid w:val="00F86E68"/>
    <w:rsid w:val="00F86EF5"/>
    <w:rsid w:val="00F875C4"/>
    <w:rsid w:val="00F876E5"/>
    <w:rsid w:val="00F9005C"/>
    <w:rsid w:val="00F904AE"/>
    <w:rsid w:val="00F90826"/>
    <w:rsid w:val="00F91B2C"/>
    <w:rsid w:val="00F91CBA"/>
    <w:rsid w:val="00F91DF2"/>
    <w:rsid w:val="00F92513"/>
    <w:rsid w:val="00F925C6"/>
    <w:rsid w:val="00F9294C"/>
    <w:rsid w:val="00F92F98"/>
    <w:rsid w:val="00F93AEB"/>
    <w:rsid w:val="00F94CD4"/>
    <w:rsid w:val="00F9506A"/>
    <w:rsid w:val="00F955CD"/>
    <w:rsid w:val="00F95B03"/>
    <w:rsid w:val="00F96026"/>
    <w:rsid w:val="00F96B57"/>
    <w:rsid w:val="00F97CE1"/>
    <w:rsid w:val="00FA0966"/>
    <w:rsid w:val="00FA0EA9"/>
    <w:rsid w:val="00FA1190"/>
    <w:rsid w:val="00FA1419"/>
    <w:rsid w:val="00FA1755"/>
    <w:rsid w:val="00FA18F2"/>
    <w:rsid w:val="00FA208B"/>
    <w:rsid w:val="00FA267A"/>
    <w:rsid w:val="00FA280A"/>
    <w:rsid w:val="00FA368A"/>
    <w:rsid w:val="00FA3832"/>
    <w:rsid w:val="00FA3EBF"/>
    <w:rsid w:val="00FA4C90"/>
    <w:rsid w:val="00FA4EEC"/>
    <w:rsid w:val="00FA5127"/>
    <w:rsid w:val="00FA6905"/>
    <w:rsid w:val="00FA6EDB"/>
    <w:rsid w:val="00FA7A01"/>
    <w:rsid w:val="00FB03E9"/>
    <w:rsid w:val="00FB08DC"/>
    <w:rsid w:val="00FB1250"/>
    <w:rsid w:val="00FB1F38"/>
    <w:rsid w:val="00FB231E"/>
    <w:rsid w:val="00FB28CB"/>
    <w:rsid w:val="00FB2CD9"/>
    <w:rsid w:val="00FB2F2E"/>
    <w:rsid w:val="00FB37C3"/>
    <w:rsid w:val="00FB4456"/>
    <w:rsid w:val="00FB4D43"/>
    <w:rsid w:val="00FB5485"/>
    <w:rsid w:val="00FB5D74"/>
    <w:rsid w:val="00FB5F5C"/>
    <w:rsid w:val="00FB6220"/>
    <w:rsid w:val="00FB6981"/>
    <w:rsid w:val="00FB6D84"/>
    <w:rsid w:val="00FB7076"/>
    <w:rsid w:val="00FB7543"/>
    <w:rsid w:val="00FB75E0"/>
    <w:rsid w:val="00FB75FC"/>
    <w:rsid w:val="00FC0936"/>
    <w:rsid w:val="00FC093C"/>
    <w:rsid w:val="00FC1093"/>
    <w:rsid w:val="00FC1673"/>
    <w:rsid w:val="00FC21CD"/>
    <w:rsid w:val="00FC25E0"/>
    <w:rsid w:val="00FC3406"/>
    <w:rsid w:val="00FC3598"/>
    <w:rsid w:val="00FC3A0E"/>
    <w:rsid w:val="00FC3B9D"/>
    <w:rsid w:val="00FC4607"/>
    <w:rsid w:val="00FC5D45"/>
    <w:rsid w:val="00FC5E78"/>
    <w:rsid w:val="00FC65A3"/>
    <w:rsid w:val="00FC691C"/>
    <w:rsid w:val="00FC69B4"/>
    <w:rsid w:val="00FC6CBD"/>
    <w:rsid w:val="00FD046D"/>
    <w:rsid w:val="00FD0A3A"/>
    <w:rsid w:val="00FD14BA"/>
    <w:rsid w:val="00FD16AF"/>
    <w:rsid w:val="00FD18F7"/>
    <w:rsid w:val="00FD1F4D"/>
    <w:rsid w:val="00FD2218"/>
    <w:rsid w:val="00FD28C6"/>
    <w:rsid w:val="00FD2A3E"/>
    <w:rsid w:val="00FD3BCE"/>
    <w:rsid w:val="00FD455A"/>
    <w:rsid w:val="00FD496E"/>
    <w:rsid w:val="00FD4EA9"/>
    <w:rsid w:val="00FD5091"/>
    <w:rsid w:val="00FD546E"/>
    <w:rsid w:val="00FD5869"/>
    <w:rsid w:val="00FD6D94"/>
    <w:rsid w:val="00FD6FFE"/>
    <w:rsid w:val="00FD7077"/>
    <w:rsid w:val="00FD7766"/>
    <w:rsid w:val="00FE1050"/>
    <w:rsid w:val="00FE116B"/>
    <w:rsid w:val="00FE153D"/>
    <w:rsid w:val="00FE1DD3"/>
    <w:rsid w:val="00FE2700"/>
    <w:rsid w:val="00FE27F4"/>
    <w:rsid w:val="00FE3184"/>
    <w:rsid w:val="00FE374D"/>
    <w:rsid w:val="00FE3887"/>
    <w:rsid w:val="00FE3BFD"/>
    <w:rsid w:val="00FE41B2"/>
    <w:rsid w:val="00FE42BA"/>
    <w:rsid w:val="00FE5BBC"/>
    <w:rsid w:val="00FE5DEC"/>
    <w:rsid w:val="00FE6509"/>
    <w:rsid w:val="00FE6638"/>
    <w:rsid w:val="00FE69B0"/>
    <w:rsid w:val="00FE77ED"/>
    <w:rsid w:val="00FE7938"/>
    <w:rsid w:val="00FE7D6B"/>
    <w:rsid w:val="00FF0E46"/>
    <w:rsid w:val="00FF1B0B"/>
    <w:rsid w:val="00FF1FBA"/>
    <w:rsid w:val="00FF2773"/>
    <w:rsid w:val="00FF2B42"/>
    <w:rsid w:val="00FF322C"/>
    <w:rsid w:val="00FF3EF8"/>
    <w:rsid w:val="00FF454E"/>
    <w:rsid w:val="00FF507F"/>
    <w:rsid w:val="00FF5D4D"/>
    <w:rsid w:val="00FF634E"/>
    <w:rsid w:val="00FF649E"/>
    <w:rsid w:val="00FF6FE3"/>
    <w:rsid w:val="00FF78F1"/>
    <w:rsid w:val="02A5B310"/>
    <w:rsid w:val="036F9FAF"/>
    <w:rsid w:val="055AB46E"/>
    <w:rsid w:val="05B482E3"/>
    <w:rsid w:val="060EA3DB"/>
    <w:rsid w:val="063653B2"/>
    <w:rsid w:val="07AA743C"/>
    <w:rsid w:val="0825C528"/>
    <w:rsid w:val="0AB4EB49"/>
    <w:rsid w:val="0C72485D"/>
    <w:rsid w:val="0C9E538D"/>
    <w:rsid w:val="0CD8499C"/>
    <w:rsid w:val="0DA1B3F3"/>
    <w:rsid w:val="0DB0AC54"/>
    <w:rsid w:val="0F79B9D7"/>
    <w:rsid w:val="10E0D201"/>
    <w:rsid w:val="11041DAD"/>
    <w:rsid w:val="114D992C"/>
    <w:rsid w:val="15FB6522"/>
    <w:rsid w:val="165C66F7"/>
    <w:rsid w:val="16649FEF"/>
    <w:rsid w:val="187314D3"/>
    <w:rsid w:val="193305E4"/>
    <w:rsid w:val="1A0CC7BE"/>
    <w:rsid w:val="1AB5ADE8"/>
    <w:rsid w:val="1AECDB15"/>
    <w:rsid w:val="1C3EC466"/>
    <w:rsid w:val="1C8CA1DF"/>
    <w:rsid w:val="1D38DAFD"/>
    <w:rsid w:val="21D19061"/>
    <w:rsid w:val="21E662A0"/>
    <w:rsid w:val="225CA34E"/>
    <w:rsid w:val="23272055"/>
    <w:rsid w:val="242F06C7"/>
    <w:rsid w:val="24DF3391"/>
    <w:rsid w:val="2657C157"/>
    <w:rsid w:val="26789B7A"/>
    <w:rsid w:val="27D707DD"/>
    <w:rsid w:val="29F468E2"/>
    <w:rsid w:val="2A115A7D"/>
    <w:rsid w:val="2B4D64D2"/>
    <w:rsid w:val="2B7872A7"/>
    <w:rsid w:val="2E29257B"/>
    <w:rsid w:val="2E715A7F"/>
    <w:rsid w:val="2F33A853"/>
    <w:rsid w:val="3003D639"/>
    <w:rsid w:val="3022A7F5"/>
    <w:rsid w:val="30CF78B4"/>
    <w:rsid w:val="34A1E81C"/>
    <w:rsid w:val="36EC78EE"/>
    <w:rsid w:val="36F4710C"/>
    <w:rsid w:val="390C2635"/>
    <w:rsid w:val="3920A23A"/>
    <w:rsid w:val="3AE9E302"/>
    <w:rsid w:val="3B9683F7"/>
    <w:rsid w:val="3BCB3C2E"/>
    <w:rsid w:val="3CAB666A"/>
    <w:rsid w:val="40993BDC"/>
    <w:rsid w:val="411272C2"/>
    <w:rsid w:val="4284D176"/>
    <w:rsid w:val="42E0FEE6"/>
    <w:rsid w:val="446868FA"/>
    <w:rsid w:val="449EE389"/>
    <w:rsid w:val="44A8FB23"/>
    <w:rsid w:val="4638CD78"/>
    <w:rsid w:val="471E9E97"/>
    <w:rsid w:val="484339E3"/>
    <w:rsid w:val="48703D10"/>
    <w:rsid w:val="48C08A7A"/>
    <w:rsid w:val="4AD3BACB"/>
    <w:rsid w:val="4B428375"/>
    <w:rsid w:val="4B8F2946"/>
    <w:rsid w:val="4D338AB3"/>
    <w:rsid w:val="4E973839"/>
    <w:rsid w:val="512C7C40"/>
    <w:rsid w:val="515AB37A"/>
    <w:rsid w:val="5189942C"/>
    <w:rsid w:val="52F683DB"/>
    <w:rsid w:val="532B3C12"/>
    <w:rsid w:val="55FA4715"/>
    <w:rsid w:val="5658C53A"/>
    <w:rsid w:val="569C1CFF"/>
    <w:rsid w:val="583BAD14"/>
    <w:rsid w:val="58ED34F0"/>
    <w:rsid w:val="5B58F1E4"/>
    <w:rsid w:val="5CD15AEC"/>
    <w:rsid w:val="5E1E1829"/>
    <w:rsid w:val="5EE1B42A"/>
    <w:rsid w:val="607D848B"/>
    <w:rsid w:val="61981D74"/>
    <w:rsid w:val="61D6BAE2"/>
    <w:rsid w:val="633AA146"/>
    <w:rsid w:val="64D671A7"/>
    <w:rsid w:val="650E5BA4"/>
    <w:rsid w:val="67AF5CA0"/>
    <w:rsid w:val="6CB288AC"/>
    <w:rsid w:val="6CB29864"/>
    <w:rsid w:val="6CDEAB8A"/>
    <w:rsid w:val="6DAB702B"/>
    <w:rsid w:val="6E9858D8"/>
    <w:rsid w:val="6EA8BB6A"/>
    <w:rsid w:val="6EFA4BB6"/>
    <w:rsid w:val="6F16824D"/>
    <w:rsid w:val="6F9619D1"/>
    <w:rsid w:val="71104140"/>
    <w:rsid w:val="712F5AB8"/>
    <w:rsid w:val="724B2FE2"/>
    <w:rsid w:val="749958C6"/>
    <w:rsid w:val="74F482F7"/>
    <w:rsid w:val="759EF8DD"/>
    <w:rsid w:val="75AED98F"/>
    <w:rsid w:val="75FCB035"/>
    <w:rsid w:val="77392A14"/>
    <w:rsid w:val="77467F07"/>
    <w:rsid w:val="77E0AB9D"/>
    <w:rsid w:val="788D7F63"/>
    <w:rsid w:val="78F9E42E"/>
    <w:rsid w:val="79546C12"/>
    <w:rsid w:val="7A70CAD6"/>
    <w:rsid w:val="7B63C47B"/>
    <w:rsid w:val="7C19F02A"/>
    <w:rsid w:val="7D0285A2"/>
    <w:rsid w:val="7D377ED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3E57C0E"/>
  <w15:docId w15:val="{527D6AFD-D42F-4362-AFDA-8498069E2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6">
    <w:lsdException w:name="heading 1" w:uiPriority="9"/>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uiPriority w:val="9"/>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aliases w:val="TCU,Citação AGU,NotaExplicativa"/>
    <w:basedOn w:val="Normal"/>
    <w:next w:val="Normal"/>
    <w:link w:val="CitaoChar"/>
    <w:qFormat/>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Notaexplicativa">
    <w:name w:val="Nota explicativa"/>
    <w:basedOn w:val="Citao"/>
    <w:link w:val="NotaexplicativaChar"/>
    <w:qFormat/>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nhideWhenUsed/>
    <w:qFormat/>
    <w:rsid w:val="00430FDB"/>
    <w:rPr>
      <w:sz w:val="16"/>
      <w:szCs w:val="16"/>
    </w:rPr>
  </w:style>
  <w:style w:type="paragraph" w:styleId="Textodecomentrio">
    <w:name w:val="annotation text"/>
    <w:basedOn w:val="Normal"/>
    <w:link w:val="TextodecomentrioChar"/>
    <w:uiPriority w:val="99"/>
    <w:unhideWhenUsed/>
    <w:qFormat/>
    <w:rsid w:val="00D30A43"/>
    <w:rPr>
      <w:sz w:val="20"/>
      <w:szCs w:val="20"/>
    </w:rPr>
  </w:style>
  <w:style w:type="character" w:customStyle="1" w:styleId="TextodecomentrioChar">
    <w:name w:val="Texto de comentário Char"/>
    <w:basedOn w:val="Fontepargpadro"/>
    <w:link w:val="Textodecomentrio"/>
    <w:uiPriority w:val="99"/>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semiHidden/>
    <w:unhideWhenUsed/>
    <w:rsid w:val="00430FDB"/>
    <w:rPr>
      <w:b/>
      <w:bCs/>
    </w:rPr>
  </w:style>
  <w:style w:type="character" w:customStyle="1" w:styleId="AssuntodocomentrioChar">
    <w:name w:val="Assunto do comentário Char"/>
    <w:basedOn w:val="TextodecomentrioChar"/>
    <w:link w:val="Assuntodocomentrio"/>
    <w:uiPriority w:val="99"/>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136D9"/>
    <w:pPr>
      <w:tabs>
        <w:tab w:val="left" w:pos="567"/>
      </w:tabs>
      <w:spacing w:before="240"/>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136D9"/>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uiPriority w:val="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uiPriority w:val="3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qFormat/>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
    <w:name w:val="Nivel1"/>
    <w:basedOn w:val="Ttulo1"/>
    <w:link w:val="Nivel1Char"/>
    <w:qFormat/>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qFormat/>
    <w:rsid w:val="00681F9B"/>
    <w:pPr>
      <w:spacing w:before="120" w:after="120" w:line="276" w:lineRule="auto"/>
      <w:jc w:val="both"/>
    </w:pPr>
    <w:rPr>
      <w:rFonts w:ascii="Arial" w:hAnsi="Arial" w:cs="Arial"/>
      <w:color w:val="000000"/>
      <w:sz w:val="20"/>
      <w:szCs w:val="20"/>
    </w:rPr>
  </w:style>
  <w:style w:type="paragraph" w:customStyle="1" w:styleId="Nivel10">
    <w:name w:val="Nivel 1"/>
    <w:basedOn w:val="Nivel2"/>
    <w:next w:val="Nivel2"/>
    <w:rsid w:val="003629E4"/>
    <w:pPr>
      <w:ind w:left="360" w:hanging="360"/>
    </w:pPr>
    <w:rPr>
      <w:b/>
    </w:rPr>
  </w:style>
  <w:style w:type="paragraph" w:customStyle="1" w:styleId="Nivel3">
    <w:name w:val="Nivel 3"/>
    <w:basedOn w:val="Normal"/>
    <w:link w:val="Nivel3Char"/>
    <w:qFormat/>
    <w:rsid w:val="007B1E53"/>
    <w:pPr>
      <w:spacing w:before="120" w:after="120" w:line="276" w:lineRule="auto"/>
      <w:jc w:val="both"/>
    </w:pPr>
    <w:rPr>
      <w:rFonts w:ascii="Arial" w:hAnsi="Arial" w:cs="Arial"/>
      <w:color w:val="000000"/>
      <w:sz w:val="20"/>
      <w:szCs w:val="20"/>
    </w:rPr>
  </w:style>
  <w:style w:type="paragraph" w:customStyle="1" w:styleId="Nivel4">
    <w:name w:val="Nivel 4"/>
    <w:basedOn w:val="Nivel3"/>
    <w:link w:val="Nivel4Char"/>
    <w:qFormat/>
    <w:rsid w:val="007B1E53"/>
    <w:pPr>
      <w:numPr>
        <w:ilvl w:val="3"/>
      </w:numPr>
      <w:ind w:left="851"/>
    </w:pPr>
    <w:rPr>
      <w:color w:val="auto"/>
    </w:rPr>
  </w:style>
  <w:style w:type="paragraph" w:customStyle="1" w:styleId="Nivel5">
    <w:name w:val="Nivel 5"/>
    <w:basedOn w:val="Nivel4"/>
    <w:qFormat/>
    <w:rsid w:val="007B1E53"/>
    <w:pPr>
      <w:numPr>
        <w:ilvl w:val="4"/>
      </w:numPr>
      <w:ind w:left="1276"/>
    </w:pPr>
  </w:style>
  <w:style w:type="character" w:customStyle="1" w:styleId="Nivel4Char">
    <w:name w:val="Nivel 4 Char"/>
    <w:basedOn w:val="Fontepargpadro"/>
    <w:link w:val="Nivel4"/>
    <w:rsid w:val="007B1E53"/>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rsid w:val="00D30A43"/>
    <w:rPr>
      <w:b/>
      <w:bCs/>
    </w:rPr>
  </w:style>
  <w:style w:type="character" w:styleId="nfase">
    <w:name w:val="Emphasis"/>
    <w:basedOn w:val="Fontepargpadro"/>
    <w:uiPriority w:val="20"/>
    <w:qFormat/>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uiPriority w:val="99"/>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A831D9"/>
    <w:rPr>
      <w:rFonts w:ascii="Arial" w:hAnsi="Arial" w:cs="Arial"/>
      <w:color w:val="000000"/>
      <w:lang w:eastAsia="pt-BR"/>
    </w:rPr>
  </w:style>
  <w:style w:type="paragraph" w:customStyle="1" w:styleId="Nvel2Opcional">
    <w:name w:val="Nível 2 Opcional"/>
    <w:basedOn w:val="Nivel2"/>
    <w:link w:val="Nvel2OpcionalChar"/>
    <w:rsid w:val="00A831D9"/>
    <w:pPr>
      <w:ind w:left="432" w:hanging="432"/>
    </w:pPr>
    <w:rPr>
      <w:rFonts w:eastAsia="Times New Roman"/>
      <w:i/>
      <w:noProof/>
      <w:color w:val="FF0000"/>
    </w:rPr>
  </w:style>
  <w:style w:type="paragraph" w:customStyle="1" w:styleId="Nvel3Opcional">
    <w:name w:val="Nível 3 Opcional"/>
    <w:basedOn w:val="Nivel3"/>
    <w:link w:val="Nvel3OpcionalChar"/>
    <w:rsid w:val="00A831D9"/>
    <w:p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D14643"/>
    <w:pPr>
      <w:spacing w:before="60" w:after="60" w:line="259" w:lineRule="auto"/>
      <w:ind w:left="0"/>
      <w:contextualSpacing w:val="0"/>
      <w:jc w:val="center"/>
    </w:pPr>
    <w:rPr>
      <w:rFonts w:ascii="Arial" w:eastAsiaTheme="minorHAnsi" w:hAnsi="Arial" w:cs="Arial"/>
      <w:b/>
      <w:bCs/>
      <w:i/>
      <w:iCs/>
      <w:color w:val="FF0000"/>
      <w:u w:val="single"/>
    </w:rPr>
  </w:style>
  <w:style w:type="character" w:customStyle="1" w:styleId="ouChar">
    <w:name w:val="ou Char"/>
    <w:basedOn w:val="PargrafodaListaChar"/>
    <w:link w:val="ou"/>
    <w:rsid w:val="00D14643"/>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F83142"/>
    <w:rPr>
      <w:i/>
      <w:iCs/>
      <w:color w:val="FF0000"/>
    </w:rPr>
  </w:style>
  <w:style w:type="paragraph" w:customStyle="1" w:styleId="Nvel3-R">
    <w:name w:val="Nível 3-R"/>
    <w:basedOn w:val="Nivel3"/>
    <w:link w:val="Nvel3-RChar"/>
    <w:qFormat/>
    <w:rsid w:val="00D42AFB"/>
    <w:rPr>
      <w:i/>
      <w:iCs/>
      <w:color w:val="FF0000"/>
    </w:rPr>
  </w:style>
  <w:style w:type="character" w:customStyle="1" w:styleId="Nvel2-RedChar">
    <w:name w:val="Nível 2 -Red Char"/>
    <w:basedOn w:val="Nivel2Char"/>
    <w:link w:val="Nvel2-Red"/>
    <w:rsid w:val="00F83142"/>
    <w:rPr>
      <w:rFonts w:ascii="Arial" w:hAnsi="Arial" w:cs="Arial"/>
      <w:i/>
      <w:iCs/>
      <w:color w:val="FF0000"/>
      <w:lang w:eastAsia="pt-BR"/>
    </w:rPr>
  </w:style>
  <w:style w:type="paragraph" w:customStyle="1" w:styleId="Nvel4-R">
    <w:name w:val="Nível 4-R"/>
    <w:basedOn w:val="Nivel4"/>
    <w:link w:val="Nvel4-RChar"/>
    <w:qFormat/>
    <w:rsid w:val="00031DBE"/>
    <w:pPr>
      <w:ind w:left="2491" w:hanging="648"/>
    </w:pPr>
    <w:rPr>
      <w:i/>
      <w:iCs/>
      <w:color w:val="FF0000"/>
    </w:rPr>
  </w:style>
  <w:style w:type="character" w:customStyle="1" w:styleId="Nivel3Char">
    <w:name w:val="Nivel 3 Char"/>
    <w:basedOn w:val="Fontepargpadro"/>
    <w:link w:val="Nivel3"/>
    <w:rsid w:val="007B1E53"/>
    <w:rPr>
      <w:rFonts w:ascii="Arial" w:hAnsi="Arial" w:cs="Arial"/>
      <w:color w:val="000000"/>
      <w:lang w:eastAsia="pt-BR"/>
    </w:rPr>
  </w:style>
  <w:style w:type="character" w:customStyle="1" w:styleId="Nvel3-RChar">
    <w:name w:val="Nível 3-R Char"/>
    <w:basedOn w:val="Nivel3Char"/>
    <w:link w:val="Nvel3-R"/>
    <w:rsid w:val="00D42AFB"/>
    <w:rPr>
      <w:rFonts w:ascii="Arial" w:hAnsi="Arial" w:cs="Arial"/>
      <w:i/>
      <w:iCs/>
      <w:color w:val="FF0000"/>
      <w:lang w:eastAsia="pt-BR"/>
    </w:rPr>
  </w:style>
  <w:style w:type="paragraph" w:customStyle="1" w:styleId="Nvel1-SemNum">
    <w:name w:val="Nível 1-Sem Num"/>
    <w:basedOn w:val="Nivel01"/>
    <w:link w:val="Nvel1-SemNumChar"/>
    <w:qFormat/>
    <w:rsid w:val="00E7273B"/>
    <w:pPr>
      <w:ind w:left="357"/>
      <w:outlineLvl w:val="1"/>
    </w:pPr>
    <w:rPr>
      <w:color w:val="FF0000"/>
    </w:rPr>
  </w:style>
  <w:style w:type="character" w:customStyle="1" w:styleId="Nvel4-RChar">
    <w:name w:val="Nível 4-R Char"/>
    <w:basedOn w:val="Nivel4Char"/>
    <w:link w:val="Nvel4-R"/>
    <w:rsid w:val="00031DBE"/>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E7273B"/>
    <w:rPr>
      <w:rFonts w:ascii="Arial" w:eastAsiaTheme="majorEastAsia" w:hAnsi="Arial" w:cs="Arial"/>
      <w:b/>
      <w:bCs/>
      <w:color w:val="FF0000"/>
      <w:spacing w:val="5"/>
      <w:kern w:val="28"/>
      <w:sz w:val="52"/>
      <w:szCs w:val="52"/>
      <w:lang w:eastAsia="pt-BR"/>
    </w:rPr>
  </w:style>
  <w:style w:type="paragraph" w:customStyle="1" w:styleId="citao2">
    <w:name w:val="citação 2"/>
    <w:basedOn w:val="Citao"/>
    <w:rsid w:val="00DC41DD"/>
    <w:pPr>
      <w:overflowPunct w:val="0"/>
    </w:pPr>
    <w:rPr>
      <w:szCs w:val="20"/>
    </w:rPr>
  </w:style>
  <w:style w:type="paragraph" w:customStyle="1" w:styleId="Prembulo">
    <w:name w:val="Preâmbulo"/>
    <w:basedOn w:val="Normal"/>
    <w:link w:val="PrembuloChar"/>
    <w:qFormat/>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oPendente5">
    <w:name w:val="Menção Pendente5"/>
    <w:basedOn w:val="Fontepargpadro"/>
    <w:uiPriority w:val="99"/>
    <w:semiHidden/>
    <w:unhideWhenUsed/>
    <w:rsid w:val="008D252D"/>
    <w:rPr>
      <w:color w:val="605E5C"/>
      <w:shd w:val="clear" w:color="auto" w:fill="E1DFDD"/>
    </w:rPr>
  </w:style>
  <w:style w:type="paragraph" w:styleId="Textodenotaderodap">
    <w:name w:val="footnote text"/>
    <w:basedOn w:val="Normal"/>
    <w:link w:val="TextodenotaderodapChar"/>
    <w:uiPriority w:val="99"/>
    <w:semiHidden/>
    <w:unhideWhenUsed/>
    <w:rsid w:val="00946423"/>
    <w:rPr>
      <w:rFonts w:ascii="Calibri" w:eastAsia="Calibri" w:hAnsi="Calibri" w:cs="Arial"/>
      <w:sz w:val="20"/>
      <w:szCs w:val="20"/>
    </w:rPr>
  </w:style>
  <w:style w:type="character" w:customStyle="1" w:styleId="TextodenotaderodapChar">
    <w:name w:val="Texto de nota de rodapé Char"/>
    <w:basedOn w:val="Fontepargpadro"/>
    <w:link w:val="Textodenotaderodap"/>
    <w:uiPriority w:val="99"/>
    <w:semiHidden/>
    <w:rsid w:val="00946423"/>
    <w:rPr>
      <w:rFonts w:ascii="Calibri" w:eastAsia="Calibri" w:hAnsi="Calibri" w:cs="Arial"/>
      <w:lang w:eastAsia="pt-BR"/>
    </w:rPr>
  </w:style>
  <w:style w:type="character" w:styleId="Refdenotaderodap">
    <w:name w:val="footnote reference"/>
    <w:semiHidden/>
    <w:unhideWhenUsed/>
    <w:rsid w:val="00946423"/>
    <w:rPr>
      <w:vertAlign w:val="superscript"/>
    </w:rPr>
  </w:style>
  <w:style w:type="table" w:styleId="SimplesTabela3">
    <w:name w:val="Plain Table 3"/>
    <w:basedOn w:val="Tabelanormal"/>
    <w:uiPriority w:val="43"/>
    <w:rsid w:val="00D73D29"/>
    <w:rPr>
      <w:rFonts w:asciiTheme="minorHAnsi" w:eastAsiaTheme="minorHAnsi" w:hAnsiTheme="minorHAnsi" w:cstheme="minorBidi"/>
      <w:sz w:val="22"/>
      <w:szCs w:val="22"/>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adeGrade5Escura-nfase1">
    <w:name w:val="Grid Table 5 Dark Accent 1"/>
    <w:basedOn w:val="Tabelanormal"/>
    <w:uiPriority w:val="50"/>
    <w:rsid w:val="007D6A5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eladeGrade5Escura">
    <w:name w:val="Grid Table 5 Dark"/>
    <w:basedOn w:val="Tabelanormal"/>
    <w:uiPriority w:val="50"/>
    <w:rsid w:val="007D6A5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adeGrade5Escura-nfase3">
    <w:name w:val="Grid Table 5 Dark Accent 3"/>
    <w:basedOn w:val="Tabelanormal"/>
    <w:uiPriority w:val="50"/>
    <w:rsid w:val="007D6A5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eladeGrade7Colorida">
    <w:name w:val="Grid Table 7 Colorful"/>
    <w:basedOn w:val="Tabelanormal"/>
    <w:uiPriority w:val="52"/>
    <w:rsid w:val="007D6A5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adeGrade7Colorida-nfase1">
    <w:name w:val="Grid Table 7 Colorful Accent 1"/>
    <w:basedOn w:val="Tabelanormal"/>
    <w:uiPriority w:val="52"/>
    <w:rsid w:val="007D6A5B"/>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eladeGrade2-nfase1">
    <w:name w:val="Grid Table 2 Accent 1"/>
    <w:basedOn w:val="Tabelanormal"/>
    <w:uiPriority w:val="47"/>
    <w:rsid w:val="007D6A5B"/>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adeGrade2">
    <w:name w:val="Grid Table 2"/>
    <w:basedOn w:val="Tabelanormal"/>
    <w:uiPriority w:val="47"/>
    <w:rsid w:val="007D6A5B"/>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66177369">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1599462">
      <w:bodyDiv w:val="1"/>
      <w:marLeft w:val="0"/>
      <w:marRight w:val="0"/>
      <w:marTop w:val="0"/>
      <w:marBottom w:val="0"/>
      <w:divBdr>
        <w:top w:val="none" w:sz="0" w:space="0" w:color="auto"/>
        <w:left w:val="none" w:sz="0" w:space="0" w:color="auto"/>
        <w:bottom w:val="none" w:sz="0" w:space="0" w:color="auto"/>
        <w:right w:val="none" w:sz="0" w:space="0" w:color="auto"/>
      </w:divBdr>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comments.xml.rels><?xml version="1.0" encoding="UTF-8" standalone="yes"?>
<Relationships xmlns="http://schemas.openxmlformats.org/package/2006/relationships"><Relationship Id="rId8" Type="http://schemas.openxmlformats.org/officeDocument/2006/relationships/hyperlink" Target="http://www.planalto.gov.br/ccivil_03/_ato2019-2022/2021/lei/L14133.htm" TargetMode="External"/><Relationship Id="rId13" Type="http://schemas.openxmlformats.org/officeDocument/2006/relationships/hyperlink" Target="https://sapiens.agu.gov.br/valida_publico?id=701283242" TargetMode="External"/><Relationship Id="rId3" Type="http://schemas.openxmlformats.org/officeDocument/2006/relationships/hyperlink" Target="http://www.planalto.gov.br/ccivil_03/_ato2019-2022/2021/lei/L14133.htm" TargetMode="External"/><Relationship Id="rId7" Type="http://schemas.openxmlformats.org/officeDocument/2006/relationships/hyperlink" Target="https://www.planalto.gov.br/ccivil_03/constituicao/constituicao.htm" TargetMode="Externa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antigo.anvisa.gov.br/documents/10181/2718376/RDC_16_2014_COMP.pdf/542cc137-b331-4596-9c87-7426c0ae77b7" TargetMode="External"/><Relationship Id="rId2" Type="http://schemas.openxmlformats.org/officeDocument/2006/relationships/hyperlink" Target="https://doacoes.gov.br/" TargetMode="External"/><Relationship Id="rId16" Type="http://schemas.openxmlformats.org/officeDocument/2006/relationships/hyperlink" Target="http://www.planalto.gov.br/ccivil_03/leis/l6360.htm" TargetMode="External"/><Relationship Id="rId1" Type="http://schemas.openxmlformats.org/officeDocument/2006/relationships/hyperlink" Target="https://www.planalto.gov.br/ccivil_03/_ato2007-2010/2010/lei/l12305.htm" TargetMode="External"/><Relationship Id="rId6" Type="http://schemas.openxmlformats.org/officeDocument/2006/relationships/hyperlink" Target="http://www.planalto.gov.br/ccivil_03/_ato2019-2022/2021/lei/L14133.htm" TargetMode="External"/><Relationship Id="rId11" Type="http://schemas.openxmlformats.org/officeDocument/2006/relationships/hyperlink" Target="https://www.gov.br/compras/pt-br/acesso-a-informacao/legislacao/instrucoes-normativas/instrucao-normativa-seges-me-no-116-de-21-de-dezembro-de-2021" TargetMode="External"/><Relationship Id="rId5" Type="http://schemas.openxmlformats.org/officeDocument/2006/relationships/hyperlink" Target="https://www.in.gov.br/en/web/dou/-/instrucao-normativa-seges-n-58-de-8-de-agosto-de-2022-421221597%23" TargetMode="External"/><Relationship Id="rId15" Type="http://schemas.openxmlformats.org/officeDocument/2006/relationships/hyperlink" Target="http://www.planalto.gov.br/ccivil_03/_ato2019-2022/2021/lei/L14133.htm" TargetMode="External"/><Relationship Id="rId10" Type="http://schemas.openxmlformats.org/officeDocument/2006/relationships/hyperlink" Target="http://www.planalto.gov.br/ccivil_03/_ato2019-2022/2021/lei/L14133.htm" TargetMode="External"/><Relationship Id="rId4" Type="http://schemas.openxmlformats.org/officeDocument/2006/relationships/hyperlink" Target="http://www.planalto.gov.br/ccivil_03/_ato2019-2022/2021/lei/L14133.htm" TargetMode="External"/><Relationship Id="rId9" Type="http://schemas.openxmlformats.org/officeDocument/2006/relationships/hyperlink" Target="https://www.planalto.gov.br/ccivil_03/constituicao/constituicao.htm" TargetMode="External"/><Relationship Id="rId14" Type="http://schemas.openxmlformats.org/officeDocument/2006/relationships/hyperlink" Target="https://antigo.agu.gov.br/page/atos/detalhe/idato/1778660" TargetMode="External"/></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hyperlink" Target="http://www.planalto.gov.br/ccivil_03/_ato2019-2022/2021/lei/L14133.ht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yperlink" Target="http://www.planalto.gov.br/ccivil_03/_ato2019-2022/2021/lei/L14133.htm" TargetMode="External"/><Relationship Id="rId2" Type="http://schemas.openxmlformats.org/officeDocument/2006/relationships/customXml" Target="../customXml/item2.xml"/><Relationship Id="rId16" Type="http://schemas.openxmlformats.org/officeDocument/2006/relationships/hyperlink" Target="http://www.planalto.gov.br/ccivil_03/_ato2019-2022/2021/lei/L14133.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8/08/relationships/commentsExtensible" Target="commentsExtensible.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hyperlink" Target="http://www.consamu.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eb27506-d0cb-4764-903f-1304ed79efc7">
      <Terms xmlns="http://schemas.microsoft.com/office/infopath/2007/PartnerControls"/>
    </lcf76f155ced4ddcb4097134ff3c332f>
    <TaxCatchAll xmlns="8ce77f6a-f1fb-45c7-a4e1-13af6ce189a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o" ma:contentTypeID="0x01010046D1D902F9AFB0458A156704A0C1878F" ma:contentTypeVersion="16" ma:contentTypeDescription="Crie um novo documento." ma:contentTypeScope="" ma:versionID="040e5869182e1cb9126f0435b86a698e">
  <xsd:schema xmlns:xsd="http://www.w3.org/2001/XMLSchema" xmlns:xs="http://www.w3.org/2001/XMLSchema" xmlns:p="http://schemas.microsoft.com/office/2006/metadata/properties" xmlns:ns2="feb27506-d0cb-4764-903f-1304ed79efc7" xmlns:ns3="8ce77f6a-f1fb-45c7-a4e1-13af6ce189a7" targetNamespace="http://schemas.microsoft.com/office/2006/metadata/properties" ma:root="true" ma:fieldsID="3880565e164738f8159dd0215b8152f8" ns2:_="" ns3:_="">
    <xsd:import namespace="feb27506-d0cb-4764-903f-1304ed79efc7"/>
    <xsd:import namespace="8ce77f6a-f1fb-45c7-a4e1-13af6ce189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27506-d0cb-4764-903f-1304ed79ef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Marcações de imagem" ma:readOnly="false" ma:fieldId="{5cf76f15-5ced-4ddc-b409-7134ff3c332f}" ma:taxonomyMulti="true" ma:sspId="bf897d17-34fd-4a01-8f80-908009a6c4a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e77f6a-f1fb-45c7-a4e1-13af6ce189a7" elementFormDefault="qualified">
    <xsd:import namespace="http://schemas.microsoft.com/office/2006/documentManagement/types"/>
    <xsd:import namespace="http://schemas.microsoft.com/office/infopath/2007/PartnerControls"/>
    <xsd:element name="SharedWithUsers" ma:index="11"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hes de Compartilhado Com" ma:internalName="SharedWithDetails" ma:readOnly="true">
      <xsd:simpleType>
        <xsd:restriction base="dms:Note">
          <xsd:maxLength value="255"/>
        </xsd:restriction>
      </xsd:simpleType>
    </xsd:element>
    <xsd:element name="TaxCatchAll" ma:index="22" nillable="true" ma:displayName="Taxonomy Catch All Column" ma:hidden="true" ma:list="{0181f5d3-ebad-498c-9a31-f5a530b21cfd}" ma:internalName="TaxCatchAll" ma:showField="CatchAllData" ma:web="8ce77f6a-f1fb-45c7-a4e1-13af6ce189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11408A-6D5C-4CA6-95AE-BDB1C00B1E4C}">
  <ds:schemaRefs>
    <ds:schemaRef ds:uri="http://schemas.microsoft.com/sharepoint/v3/contenttype/forms"/>
  </ds:schemaRefs>
</ds:datastoreItem>
</file>

<file path=customXml/itemProps2.xml><?xml version="1.0" encoding="utf-8"?>
<ds:datastoreItem xmlns:ds="http://schemas.openxmlformats.org/officeDocument/2006/customXml" ds:itemID="{7C541C99-BA1C-408F-8BE9-FD886FF1D685}">
  <ds:schemaRefs>
    <ds:schemaRef ds:uri="http://schemas.microsoft.com/sharepoint/v3/contenttype/forms"/>
  </ds:schemaRefs>
</ds:datastoreItem>
</file>

<file path=customXml/itemProps3.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 ds:uri="feb27506-d0cb-4764-903f-1304ed79efc7"/>
    <ds:schemaRef ds:uri="8ce77f6a-f1fb-45c7-a4e1-13af6ce189a7"/>
  </ds:schemaRefs>
</ds:datastoreItem>
</file>

<file path=customXml/itemProps4.xml><?xml version="1.0" encoding="utf-8"?>
<ds:datastoreItem xmlns:ds="http://schemas.openxmlformats.org/officeDocument/2006/customXml" ds:itemID="{B7D91F16-29A1-448B-BCD9-395D4867D971}">
  <ds:schemaRefs>
    <ds:schemaRef ds:uri="http://schemas.openxmlformats.org/officeDocument/2006/bibliography"/>
  </ds:schemaRefs>
</ds:datastoreItem>
</file>

<file path=customXml/itemProps5.xml><?xml version="1.0" encoding="utf-8"?>
<ds:datastoreItem xmlns:ds="http://schemas.openxmlformats.org/officeDocument/2006/customXml" ds:itemID="{DA862052-D844-467A-AC8D-623B16AA76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b27506-d0cb-4764-903f-1304ed79efc7"/>
    <ds:schemaRef ds:uri="8ce77f6a-f1fb-45c7-a4e1-13af6ce189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1260</TotalTime>
  <Pages>23</Pages>
  <Words>6446</Words>
  <Characters>34813</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Edital Pregão Compras - Ampla Participação</vt:lpstr>
    </vt:vector>
  </TitlesOfParts>
  <Company>AGU</Company>
  <LinksUpToDate>false</LinksUpToDate>
  <CharactersWithSpaces>41177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subject/>
  <dc:creator>Manoel Paz</dc:creator>
  <cp:keywords/>
  <dc:description/>
  <cp:lastModifiedBy>Cristiane Ribeiro</cp:lastModifiedBy>
  <cp:revision>23</cp:revision>
  <cp:lastPrinted>2022-10-18T08:30:00Z</cp:lastPrinted>
  <dcterms:created xsi:type="dcterms:W3CDTF">2022-12-20T22:49:00Z</dcterms:created>
  <dcterms:modified xsi:type="dcterms:W3CDTF">2024-04-05T12:19:00Z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0x01010046D1D902F9AFB0458A156704A0C1878F</vt:lpwstr>
  </property>
  <property fmtid="{D5CDD505-2E9C-101B-9397-08002B2CF9AE}" pid="3" name="MediaServiceImageTags">
    <vt:lpwstr/>
  </property>
</Properties>
</file>